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3A834" w14:textId="787086D6" w:rsidR="00130508" w:rsidRPr="00130508" w:rsidRDefault="6AE2CD4E" w:rsidP="006E670C">
      <w:pPr>
        <w:spacing w:after="0" w:line="240" w:lineRule="auto"/>
        <w:jc w:val="center"/>
        <w:rPr>
          <w:rFonts w:ascii="Times New Roman" w:hAnsi="Times New Roman"/>
          <w:sz w:val="24"/>
          <w:szCs w:val="24"/>
        </w:rPr>
      </w:pPr>
      <w:r w:rsidRPr="6AE2CD4E">
        <w:rPr>
          <w:rFonts w:ascii="Times New Roman" w:hAnsi="Times New Roman"/>
          <w:sz w:val="24"/>
          <w:szCs w:val="24"/>
        </w:rPr>
        <w:t xml:space="preserve">Res. No. </w:t>
      </w:r>
      <w:r w:rsidR="000D225B">
        <w:rPr>
          <w:rFonts w:ascii="Times New Roman" w:hAnsi="Times New Roman"/>
          <w:sz w:val="24"/>
          <w:szCs w:val="24"/>
        </w:rPr>
        <w:t>20</w:t>
      </w:r>
      <w:r w:rsidR="00A36500">
        <w:rPr>
          <w:rFonts w:ascii="Times New Roman" w:hAnsi="Times New Roman"/>
          <w:sz w:val="24"/>
          <w:szCs w:val="24"/>
        </w:rPr>
        <w:t>5</w:t>
      </w:r>
    </w:p>
    <w:p w14:paraId="5FF8A5FC" w14:textId="77777777" w:rsidR="006E670C" w:rsidRDefault="006E670C" w:rsidP="006E670C">
      <w:pPr>
        <w:spacing w:after="0" w:line="240" w:lineRule="auto"/>
        <w:jc w:val="both"/>
        <w:rPr>
          <w:rFonts w:ascii="Times New Roman" w:hAnsi="Times New Roman"/>
          <w:sz w:val="24"/>
          <w:szCs w:val="24"/>
        </w:rPr>
      </w:pPr>
    </w:p>
    <w:p w14:paraId="09EBAF9D" w14:textId="77777777" w:rsidR="00DD7476" w:rsidRPr="00DD7476" w:rsidRDefault="00DD7476" w:rsidP="0055121F">
      <w:pPr>
        <w:spacing w:after="0" w:line="240" w:lineRule="auto"/>
        <w:jc w:val="both"/>
        <w:rPr>
          <w:rFonts w:ascii="Times New Roman" w:hAnsi="Times New Roman"/>
          <w:vanish/>
          <w:sz w:val="24"/>
          <w:szCs w:val="24"/>
        </w:rPr>
      </w:pPr>
      <w:r w:rsidRPr="00DD7476">
        <w:rPr>
          <w:rFonts w:ascii="Times New Roman" w:hAnsi="Times New Roman"/>
          <w:vanish/>
          <w:sz w:val="24"/>
          <w:szCs w:val="24"/>
        </w:rPr>
        <w:t>..Title</w:t>
      </w:r>
    </w:p>
    <w:p w14:paraId="61049F3E" w14:textId="3903EEB9" w:rsidR="00130508" w:rsidRDefault="00130508" w:rsidP="0055121F">
      <w:pPr>
        <w:spacing w:after="0" w:line="240" w:lineRule="auto"/>
        <w:jc w:val="both"/>
        <w:rPr>
          <w:rFonts w:ascii="Times New Roman" w:hAnsi="Times New Roman"/>
          <w:sz w:val="24"/>
          <w:szCs w:val="24"/>
        </w:rPr>
      </w:pPr>
      <w:r w:rsidRPr="00130508">
        <w:rPr>
          <w:rFonts w:ascii="Times New Roman" w:hAnsi="Times New Roman"/>
          <w:sz w:val="24"/>
          <w:szCs w:val="24"/>
        </w:rPr>
        <w:t xml:space="preserve">Resolution </w:t>
      </w:r>
      <w:r w:rsidR="009E76B1">
        <w:rPr>
          <w:rFonts w:ascii="Times New Roman" w:hAnsi="Times New Roman"/>
          <w:sz w:val="24"/>
          <w:szCs w:val="24"/>
        </w:rPr>
        <w:t xml:space="preserve">declaring </w:t>
      </w:r>
      <w:r w:rsidR="00FF1C04">
        <w:rPr>
          <w:rFonts w:ascii="Times New Roman" w:hAnsi="Times New Roman"/>
          <w:sz w:val="24"/>
          <w:szCs w:val="24"/>
        </w:rPr>
        <w:t>July 18 through August 17 as South Asian Heritage Month</w:t>
      </w:r>
      <w:r w:rsidR="003F5B63">
        <w:rPr>
          <w:rFonts w:ascii="Times New Roman" w:hAnsi="Times New Roman"/>
          <w:sz w:val="24"/>
          <w:szCs w:val="24"/>
        </w:rPr>
        <w:t xml:space="preserve"> </w:t>
      </w:r>
      <w:r w:rsidR="00BF7E3C">
        <w:rPr>
          <w:rFonts w:ascii="Times New Roman" w:hAnsi="Times New Roman"/>
          <w:sz w:val="24"/>
          <w:szCs w:val="24"/>
        </w:rPr>
        <w:t xml:space="preserve">annually </w:t>
      </w:r>
      <w:r w:rsidR="002B3B1A">
        <w:rPr>
          <w:rFonts w:ascii="Times New Roman" w:hAnsi="Times New Roman"/>
          <w:sz w:val="24"/>
          <w:szCs w:val="24"/>
        </w:rPr>
        <w:t xml:space="preserve">in the City of New York </w:t>
      </w:r>
      <w:r w:rsidR="00F470A6">
        <w:rPr>
          <w:rFonts w:ascii="Times New Roman" w:hAnsi="Times New Roman"/>
          <w:sz w:val="24"/>
          <w:szCs w:val="24"/>
        </w:rPr>
        <w:t xml:space="preserve">and celebrating </w:t>
      </w:r>
      <w:r w:rsidR="00145AC0">
        <w:rPr>
          <w:rFonts w:ascii="Times New Roman" w:hAnsi="Times New Roman"/>
          <w:sz w:val="24"/>
          <w:szCs w:val="24"/>
        </w:rPr>
        <w:t>the contributions made by New Yorkers of South Asian heritage to our</w:t>
      </w:r>
      <w:r w:rsidR="00F470A6">
        <w:rPr>
          <w:rFonts w:ascii="Times New Roman" w:hAnsi="Times New Roman"/>
          <w:sz w:val="24"/>
          <w:szCs w:val="24"/>
        </w:rPr>
        <w:t xml:space="preserve"> multicultural </w:t>
      </w:r>
      <w:r w:rsidR="0032715D">
        <w:rPr>
          <w:rFonts w:ascii="Times New Roman" w:hAnsi="Times New Roman"/>
          <w:sz w:val="24"/>
          <w:szCs w:val="24"/>
        </w:rPr>
        <w:t>neighborhoods</w:t>
      </w:r>
    </w:p>
    <w:p w14:paraId="20ADBB0C" w14:textId="0CDC0D3B" w:rsidR="00DD7476" w:rsidRPr="00DD7476" w:rsidRDefault="00DD7476" w:rsidP="0055121F">
      <w:pPr>
        <w:spacing w:after="0" w:line="240" w:lineRule="auto"/>
        <w:jc w:val="both"/>
        <w:rPr>
          <w:rFonts w:ascii="Times New Roman" w:hAnsi="Times New Roman"/>
          <w:vanish/>
          <w:sz w:val="24"/>
          <w:szCs w:val="24"/>
        </w:rPr>
      </w:pPr>
      <w:r w:rsidRPr="00DD7476">
        <w:rPr>
          <w:rFonts w:ascii="Times New Roman" w:hAnsi="Times New Roman"/>
          <w:vanish/>
          <w:sz w:val="24"/>
          <w:szCs w:val="24"/>
        </w:rPr>
        <w:t>..Body</w:t>
      </w:r>
    </w:p>
    <w:p w14:paraId="095E008B" w14:textId="77777777" w:rsidR="0055121F" w:rsidRDefault="0055121F" w:rsidP="0055121F">
      <w:pPr>
        <w:spacing w:after="0" w:line="240" w:lineRule="auto"/>
        <w:jc w:val="both"/>
        <w:rPr>
          <w:rFonts w:ascii="Times New Roman" w:hAnsi="Times New Roman"/>
          <w:sz w:val="24"/>
          <w:szCs w:val="24"/>
        </w:rPr>
      </w:pPr>
    </w:p>
    <w:p w14:paraId="01D1031B" w14:textId="7253F23B" w:rsidR="00937BA5" w:rsidRDefault="00937BA5" w:rsidP="00937BA5">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 xml:space="preserve">By Council Members </w:t>
      </w:r>
      <w:r w:rsidR="005D0D1F" w:rsidRPr="005D0D1F">
        <w:rPr>
          <w:rFonts w:ascii="Times New Roman" w:hAnsi="Times New Roman"/>
          <w:sz w:val="24"/>
          <w:szCs w:val="24"/>
        </w:rPr>
        <w:t>Hanif</w:t>
      </w:r>
      <w:r w:rsidR="000D225B">
        <w:rPr>
          <w:rFonts w:ascii="Times New Roman" w:hAnsi="Times New Roman"/>
          <w:sz w:val="24"/>
          <w:szCs w:val="24"/>
        </w:rPr>
        <w:t xml:space="preserve">, </w:t>
      </w:r>
      <w:r w:rsidR="005D0D1F" w:rsidRPr="005D0D1F">
        <w:rPr>
          <w:rFonts w:ascii="Times New Roman" w:hAnsi="Times New Roman"/>
          <w:sz w:val="24"/>
          <w:szCs w:val="24"/>
        </w:rPr>
        <w:t>Krishnan</w:t>
      </w:r>
      <w:r w:rsidR="000D225B">
        <w:rPr>
          <w:rFonts w:ascii="Times New Roman" w:hAnsi="Times New Roman"/>
          <w:sz w:val="24"/>
          <w:szCs w:val="24"/>
        </w:rPr>
        <w:t xml:space="preserve"> and Louis</w:t>
      </w:r>
    </w:p>
    <w:p w14:paraId="1DF304BA" w14:textId="1470429A" w:rsidR="00656B49" w:rsidRDefault="00656B49" w:rsidP="00656B4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The countries that make up South Asia </w:t>
      </w:r>
      <w:r w:rsidR="0032715D">
        <w:rPr>
          <w:rFonts w:ascii="Times New Roman" w:hAnsi="Times New Roman"/>
          <w:sz w:val="24"/>
          <w:szCs w:val="24"/>
        </w:rPr>
        <w:t>include</w:t>
      </w:r>
      <w:r>
        <w:rPr>
          <w:rFonts w:ascii="Times New Roman" w:hAnsi="Times New Roman"/>
          <w:sz w:val="24"/>
          <w:szCs w:val="24"/>
        </w:rPr>
        <w:t xml:space="preserve"> Afghanistan, Bangladesh, Bhutan, India, Maldives, Nepal, Pakistan, and Sri Lanka; and </w:t>
      </w:r>
    </w:p>
    <w:p w14:paraId="31B7BECD" w14:textId="5655BD4F" w:rsidR="00932034" w:rsidRDefault="00932034" w:rsidP="00656B4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South Asia is home to </w:t>
      </w:r>
      <w:r w:rsidR="0065044D">
        <w:rPr>
          <w:rFonts w:ascii="Times New Roman" w:hAnsi="Times New Roman"/>
          <w:sz w:val="24"/>
          <w:szCs w:val="24"/>
        </w:rPr>
        <w:t>many cultures, including</w:t>
      </w:r>
      <w:r>
        <w:rPr>
          <w:rFonts w:ascii="Times New Roman" w:hAnsi="Times New Roman"/>
          <w:sz w:val="24"/>
          <w:szCs w:val="24"/>
        </w:rPr>
        <w:t xml:space="preserve"> many world religions, </w:t>
      </w:r>
      <w:r w:rsidR="0065044D">
        <w:rPr>
          <w:rFonts w:ascii="Times New Roman" w:hAnsi="Times New Roman"/>
          <w:sz w:val="24"/>
          <w:szCs w:val="24"/>
        </w:rPr>
        <w:t>such as</w:t>
      </w:r>
      <w:r>
        <w:rPr>
          <w:rFonts w:ascii="Times New Roman" w:hAnsi="Times New Roman"/>
          <w:sz w:val="24"/>
          <w:szCs w:val="24"/>
        </w:rPr>
        <w:t xml:space="preserve"> Hinduism, Islam, Christianity, Sikhism, Jainism, Judaism, Buddhism, and Zoroastrianism, and </w:t>
      </w:r>
      <w:r w:rsidR="0065044D">
        <w:rPr>
          <w:rFonts w:ascii="Times New Roman" w:hAnsi="Times New Roman"/>
          <w:sz w:val="24"/>
          <w:szCs w:val="24"/>
        </w:rPr>
        <w:t xml:space="preserve">including </w:t>
      </w:r>
      <w:r>
        <w:rPr>
          <w:rFonts w:ascii="Times New Roman" w:hAnsi="Times New Roman"/>
          <w:sz w:val="24"/>
          <w:szCs w:val="24"/>
        </w:rPr>
        <w:t xml:space="preserve">many languages, </w:t>
      </w:r>
      <w:r w:rsidR="0065044D">
        <w:rPr>
          <w:rFonts w:ascii="Times New Roman" w:hAnsi="Times New Roman"/>
          <w:sz w:val="24"/>
          <w:szCs w:val="24"/>
        </w:rPr>
        <w:t>such as</w:t>
      </w:r>
      <w:r>
        <w:rPr>
          <w:rFonts w:ascii="Times New Roman" w:hAnsi="Times New Roman"/>
          <w:sz w:val="24"/>
          <w:szCs w:val="24"/>
        </w:rPr>
        <w:t xml:space="preserve"> Hindi, Urdu, Bengali, Singhalese, Nepali, and Dhivehi; and </w:t>
      </w:r>
    </w:p>
    <w:p w14:paraId="2AF66F5F" w14:textId="1045594D" w:rsidR="0065044D" w:rsidRDefault="0065044D" w:rsidP="0065044D">
      <w:pPr>
        <w:spacing w:after="0" w:line="480" w:lineRule="auto"/>
        <w:ind w:firstLine="720"/>
        <w:jc w:val="both"/>
        <w:rPr>
          <w:rFonts w:ascii="Times New Roman" w:hAnsi="Times New Roman"/>
          <w:sz w:val="24"/>
          <w:szCs w:val="24"/>
        </w:rPr>
      </w:pPr>
      <w:r w:rsidRPr="00130508">
        <w:rPr>
          <w:rFonts w:ascii="Times New Roman" w:hAnsi="Times New Roman"/>
          <w:sz w:val="24"/>
          <w:szCs w:val="24"/>
        </w:rPr>
        <w:t>Whereas,</w:t>
      </w:r>
      <w:r>
        <w:rPr>
          <w:rFonts w:ascii="Times New Roman" w:hAnsi="Times New Roman"/>
          <w:sz w:val="24"/>
          <w:szCs w:val="24"/>
        </w:rPr>
        <w:t xml:space="preserve"> South Asian Heritage Month (SAHM) celebrates </w:t>
      </w:r>
      <w:r w:rsidR="004E0A13">
        <w:rPr>
          <w:rFonts w:ascii="Times New Roman" w:hAnsi="Times New Roman"/>
          <w:sz w:val="24"/>
          <w:szCs w:val="24"/>
        </w:rPr>
        <w:t xml:space="preserve">all of </w:t>
      </w:r>
      <w:r>
        <w:rPr>
          <w:rFonts w:ascii="Times New Roman" w:hAnsi="Times New Roman"/>
          <w:sz w:val="24"/>
          <w:szCs w:val="24"/>
        </w:rPr>
        <w:t>these South Asian cultures, histories, and communities; and</w:t>
      </w:r>
    </w:p>
    <w:p w14:paraId="533A14D5" w14:textId="383501FA" w:rsidR="00FA42AE" w:rsidRDefault="00FA42AE" w:rsidP="00F4657A">
      <w:pPr>
        <w:spacing w:after="0" w:line="480" w:lineRule="auto"/>
        <w:ind w:firstLine="720"/>
        <w:jc w:val="both"/>
        <w:rPr>
          <w:rFonts w:ascii="Times New Roman" w:hAnsi="Times New Roman"/>
          <w:sz w:val="24"/>
          <w:szCs w:val="24"/>
        </w:rPr>
      </w:pPr>
      <w:r>
        <w:rPr>
          <w:rFonts w:ascii="Times New Roman" w:hAnsi="Times New Roman"/>
          <w:sz w:val="24"/>
          <w:szCs w:val="24"/>
        </w:rPr>
        <w:t>Whereas, The dates chosen for SAHM are significant, with July 18</w:t>
      </w:r>
      <w:r w:rsidR="00D26954">
        <w:rPr>
          <w:rFonts w:ascii="Times New Roman" w:hAnsi="Times New Roman"/>
          <w:sz w:val="24"/>
          <w:szCs w:val="24"/>
        </w:rPr>
        <w:t>, 1947,</w:t>
      </w:r>
      <w:r>
        <w:rPr>
          <w:rFonts w:ascii="Times New Roman" w:hAnsi="Times New Roman"/>
          <w:sz w:val="24"/>
          <w:szCs w:val="24"/>
        </w:rPr>
        <w:t xml:space="preserve"> being the date of the Indian Independence Act and with August 17</w:t>
      </w:r>
      <w:r w:rsidR="00D26954">
        <w:rPr>
          <w:rFonts w:ascii="Times New Roman" w:hAnsi="Times New Roman"/>
          <w:sz w:val="24"/>
          <w:szCs w:val="24"/>
        </w:rPr>
        <w:t>, 1947,</w:t>
      </w:r>
      <w:r>
        <w:rPr>
          <w:rFonts w:ascii="Times New Roman" w:hAnsi="Times New Roman"/>
          <w:sz w:val="24"/>
          <w:szCs w:val="24"/>
        </w:rPr>
        <w:t xml:space="preserve"> being the date that the Radcliffe Line established the borders </w:t>
      </w:r>
      <w:r w:rsidR="00D26954">
        <w:rPr>
          <w:rFonts w:ascii="Times New Roman" w:hAnsi="Times New Roman"/>
          <w:sz w:val="24"/>
          <w:szCs w:val="24"/>
        </w:rPr>
        <w:t>of</w:t>
      </w:r>
      <w:r>
        <w:rPr>
          <w:rFonts w:ascii="Times New Roman" w:hAnsi="Times New Roman"/>
          <w:sz w:val="24"/>
          <w:szCs w:val="24"/>
        </w:rPr>
        <w:t xml:space="preserve"> India, West Pakistan, and East Pakistan (now Bangladesh); and </w:t>
      </w:r>
    </w:p>
    <w:p w14:paraId="5DEA3A17" w14:textId="5A7BE428" w:rsidR="00656B49" w:rsidRDefault="00656B49" w:rsidP="00F4657A">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The </w:t>
      </w:r>
      <w:r w:rsidR="00D26954">
        <w:rPr>
          <w:rFonts w:ascii="Times New Roman" w:hAnsi="Times New Roman"/>
          <w:sz w:val="24"/>
          <w:szCs w:val="24"/>
        </w:rPr>
        <w:t xml:space="preserve">July and August </w:t>
      </w:r>
      <w:r>
        <w:rPr>
          <w:rFonts w:ascii="Times New Roman" w:hAnsi="Times New Roman"/>
          <w:sz w:val="24"/>
          <w:szCs w:val="24"/>
        </w:rPr>
        <w:t xml:space="preserve">dates </w:t>
      </w:r>
      <w:r w:rsidR="00D26954">
        <w:rPr>
          <w:rFonts w:ascii="Times New Roman" w:hAnsi="Times New Roman"/>
          <w:sz w:val="24"/>
          <w:szCs w:val="24"/>
        </w:rPr>
        <w:t xml:space="preserve">chosen </w:t>
      </w:r>
      <w:r>
        <w:rPr>
          <w:rFonts w:ascii="Times New Roman" w:hAnsi="Times New Roman"/>
          <w:sz w:val="24"/>
          <w:szCs w:val="24"/>
        </w:rPr>
        <w:t xml:space="preserve">are close to those of the South Asian month of Saravan/Sawan, which is the main month of </w:t>
      </w:r>
      <w:r w:rsidR="00FD7CB1">
        <w:rPr>
          <w:rFonts w:ascii="Times New Roman" w:hAnsi="Times New Roman"/>
          <w:sz w:val="24"/>
          <w:szCs w:val="24"/>
        </w:rPr>
        <w:t>the</w:t>
      </w:r>
      <w:r w:rsidR="00D26954">
        <w:rPr>
          <w:rFonts w:ascii="Times New Roman" w:hAnsi="Times New Roman"/>
          <w:sz w:val="24"/>
          <w:szCs w:val="24"/>
        </w:rPr>
        <w:t xml:space="preserve"> </w:t>
      </w:r>
      <w:r>
        <w:rPr>
          <w:rFonts w:ascii="Times New Roman" w:hAnsi="Times New Roman"/>
          <w:sz w:val="24"/>
          <w:szCs w:val="24"/>
        </w:rPr>
        <w:t xml:space="preserve">monsoons and signifies a time of renewal; and </w:t>
      </w:r>
    </w:p>
    <w:p w14:paraId="19F74F42" w14:textId="575E26EB" w:rsidR="00FD7CB1" w:rsidRDefault="00FD7CB1" w:rsidP="00FD7CB1">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In the United Kingdom (UK), the designation of SAHM has been a project of </w:t>
      </w:r>
      <w:r w:rsidR="004E0A13">
        <w:rPr>
          <w:rFonts w:ascii="Times New Roman" w:hAnsi="Times New Roman"/>
          <w:sz w:val="24"/>
          <w:szCs w:val="24"/>
        </w:rPr>
        <w:t xml:space="preserve">the </w:t>
      </w:r>
      <w:r>
        <w:rPr>
          <w:rFonts w:ascii="Times New Roman" w:hAnsi="Times New Roman"/>
          <w:sz w:val="24"/>
          <w:szCs w:val="24"/>
        </w:rPr>
        <w:t>South Asian Heritage Trust, which, according to its website, seeks “to deepen people’s understanding of the rich and diverse contributions of South Asian communities to British society, promote intercultural dialogue, and foster greater social cohesion among communities”; and</w:t>
      </w:r>
    </w:p>
    <w:p w14:paraId="5EEE32BD" w14:textId="4BA17008" w:rsidR="0065044D" w:rsidRDefault="0065044D" w:rsidP="0065044D">
      <w:pPr>
        <w:spacing w:after="0" w:line="480" w:lineRule="auto"/>
        <w:ind w:firstLine="720"/>
        <w:jc w:val="both"/>
        <w:rPr>
          <w:rFonts w:ascii="Times New Roman" w:hAnsi="Times New Roman"/>
          <w:sz w:val="24"/>
          <w:szCs w:val="24"/>
        </w:rPr>
      </w:pPr>
      <w:r w:rsidRPr="00130508">
        <w:rPr>
          <w:rFonts w:ascii="Times New Roman" w:hAnsi="Times New Roman"/>
          <w:sz w:val="24"/>
          <w:szCs w:val="24"/>
        </w:rPr>
        <w:t>Whereas,</w:t>
      </w:r>
      <w:r>
        <w:rPr>
          <w:rFonts w:ascii="Times New Roman" w:hAnsi="Times New Roman"/>
          <w:sz w:val="24"/>
          <w:szCs w:val="24"/>
        </w:rPr>
        <w:t xml:space="preserve"> </w:t>
      </w:r>
      <w:r w:rsidR="00FD7CB1">
        <w:rPr>
          <w:rFonts w:ascii="Times New Roman" w:hAnsi="Times New Roman"/>
          <w:sz w:val="24"/>
          <w:szCs w:val="24"/>
        </w:rPr>
        <w:t>SAHM</w:t>
      </w:r>
      <w:r>
        <w:rPr>
          <w:rFonts w:ascii="Times New Roman" w:hAnsi="Times New Roman"/>
          <w:sz w:val="24"/>
          <w:szCs w:val="24"/>
        </w:rPr>
        <w:t xml:space="preserve"> has been celebrated annually in </w:t>
      </w:r>
      <w:r w:rsidR="00FD7CB1">
        <w:rPr>
          <w:rFonts w:ascii="Times New Roman" w:hAnsi="Times New Roman"/>
          <w:sz w:val="24"/>
          <w:szCs w:val="24"/>
        </w:rPr>
        <w:t xml:space="preserve">the UK </w:t>
      </w:r>
      <w:r>
        <w:rPr>
          <w:rFonts w:ascii="Times New Roman" w:hAnsi="Times New Roman"/>
          <w:sz w:val="24"/>
          <w:szCs w:val="24"/>
        </w:rPr>
        <w:t xml:space="preserve">since 2020 to honor the impact of South Asian cultures on British </w:t>
      </w:r>
      <w:r w:rsidR="004E0A13">
        <w:rPr>
          <w:rFonts w:ascii="Times New Roman" w:hAnsi="Times New Roman"/>
          <w:sz w:val="24"/>
          <w:szCs w:val="24"/>
        </w:rPr>
        <w:t>culture</w:t>
      </w:r>
      <w:r>
        <w:rPr>
          <w:rFonts w:ascii="Times New Roman" w:hAnsi="Times New Roman"/>
          <w:sz w:val="24"/>
          <w:szCs w:val="24"/>
        </w:rPr>
        <w:t xml:space="preserve"> and on the diversity of the UK’s population; and</w:t>
      </w:r>
    </w:p>
    <w:p w14:paraId="7A82C30D" w14:textId="7E1EB9F5" w:rsidR="00145AC0" w:rsidRDefault="00145AC0" w:rsidP="00145AC0">
      <w:pPr>
        <w:spacing w:after="0" w:line="480" w:lineRule="auto"/>
        <w:ind w:firstLine="720"/>
        <w:jc w:val="both"/>
        <w:rPr>
          <w:rFonts w:ascii="Times New Roman" w:hAnsi="Times New Roman"/>
          <w:sz w:val="24"/>
          <w:szCs w:val="24"/>
        </w:rPr>
      </w:pPr>
      <w:r>
        <w:rPr>
          <w:rFonts w:ascii="Times New Roman" w:hAnsi="Times New Roman"/>
          <w:sz w:val="24"/>
          <w:szCs w:val="24"/>
        </w:rPr>
        <w:lastRenderedPageBreak/>
        <w:t xml:space="preserve">Whereas, </w:t>
      </w:r>
      <w:r w:rsidR="00AB1E65">
        <w:rPr>
          <w:rFonts w:ascii="Times New Roman" w:hAnsi="Times New Roman"/>
          <w:sz w:val="24"/>
          <w:szCs w:val="24"/>
        </w:rPr>
        <w:t xml:space="preserve">Although the United States (U.S.) </w:t>
      </w:r>
      <w:r w:rsidR="00521E43">
        <w:rPr>
          <w:rFonts w:ascii="Times New Roman" w:hAnsi="Times New Roman"/>
          <w:sz w:val="24"/>
          <w:szCs w:val="24"/>
        </w:rPr>
        <w:t>does</w:t>
      </w:r>
      <w:r w:rsidR="00D26954">
        <w:rPr>
          <w:rFonts w:ascii="Times New Roman" w:hAnsi="Times New Roman"/>
          <w:sz w:val="24"/>
          <w:szCs w:val="24"/>
        </w:rPr>
        <w:t xml:space="preserve"> not have</w:t>
      </w:r>
      <w:r w:rsidR="00AB1E65">
        <w:rPr>
          <w:rFonts w:ascii="Times New Roman" w:hAnsi="Times New Roman"/>
          <w:sz w:val="24"/>
          <w:szCs w:val="24"/>
        </w:rPr>
        <w:t xml:space="preserve"> the colonial and </w:t>
      </w:r>
      <w:r w:rsidR="00D26954">
        <w:rPr>
          <w:rFonts w:ascii="Times New Roman" w:hAnsi="Times New Roman"/>
          <w:sz w:val="24"/>
          <w:szCs w:val="24"/>
        </w:rPr>
        <w:t xml:space="preserve">subsequent </w:t>
      </w:r>
      <w:r w:rsidR="004E0A13">
        <w:rPr>
          <w:rFonts w:ascii="Times New Roman" w:hAnsi="Times New Roman"/>
          <w:sz w:val="24"/>
          <w:szCs w:val="24"/>
        </w:rPr>
        <w:t>cultural</w:t>
      </w:r>
      <w:r w:rsidR="00AB1E65">
        <w:rPr>
          <w:rFonts w:ascii="Times New Roman" w:hAnsi="Times New Roman"/>
          <w:sz w:val="24"/>
          <w:szCs w:val="24"/>
        </w:rPr>
        <w:t xml:space="preserve"> ties to South Asia that the UK </w:t>
      </w:r>
      <w:r w:rsidR="00521E43">
        <w:rPr>
          <w:rFonts w:ascii="Times New Roman" w:hAnsi="Times New Roman"/>
          <w:sz w:val="24"/>
          <w:szCs w:val="24"/>
        </w:rPr>
        <w:t>does</w:t>
      </w:r>
      <w:r w:rsidR="00AB1E65">
        <w:rPr>
          <w:rFonts w:ascii="Times New Roman" w:hAnsi="Times New Roman"/>
          <w:sz w:val="24"/>
          <w:szCs w:val="24"/>
        </w:rPr>
        <w:t xml:space="preserve">, </w:t>
      </w:r>
      <w:r w:rsidR="00FA42AE">
        <w:rPr>
          <w:rFonts w:ascii="Times New Roman" w:hAnsi="Times New Roman"/>
          <w:sz w:val="24"/>
          <w:szCs w:val="24"/>
        </w:rPr>
        <w:t xml:space="preserve">South Asians and their descendants have also had a </w:t>
      </w:r>
      <w:r w:rsidR="00863626">
        <w:rPr>
          <w:rFonts w:ascii="Times New Roman" w:hAnsi="Times New Roman"/>
          <w:sz w:val="24"/>
          <w:szCs w:val="24"/>
        </w:rPr>
        <w:t>significant</w:t>
      </w:r>
      <w:r w:rsidR="00FA42AE">
        <w:rPr>
          <w:rFonts w:ascii="Times New Roman" w:hAnsi="Times New Roman"/>
          <w:sz w:val="24"/>
          <w:szCs w:val="24"/>
        </w:rPr>
        <w:t xml:space="preserve"> </w:t>
      </w:r>
      <w:r w:rsidR="004E0A13">
        <w:rPr>
          <w:rFonts w:ascii="Times New Roman" w:hAnsi="Times New Roman"/>
          <w:sz w:val="24"/>
          <w:szCs w:val="24"/>
        </w:rPr>
        <w:t>impact</w:t>
      </w:r>
      <w:r w:rsidR="00FA42AE">
        <w:rPr>
          <w:rFonts w:ascii="Times New Roman" w:hAnsi="Times New Roman"/>
          <w:sz w:val="24"/>
          <w:szCs w:val="24"/>
        </w:rPr>
        <w:t xml:space="preserve"> on</w:t>
      </w:r>
      <w:r>
        <w:rPr>
          <w:rFonts w:ascii="Times New Roman" w:hAnsi="Times New Roman"/>
          <w:sz w:val="24"/>
          <w:szCs w:val="24"/>
        </w:rPr>
        <w:t xml:space="preserve"> </w:t>
      </w:r>
      <w:r w:rsidR="00AB1E65">
        <w:rPr>
          <w:rFonts w:ascii="Times New Roman" w:hAnsi="Times New Roman"/>
          <w:sz w:val="24"/>
          <w:szCs w:val="24"/>
        </w:rPr>
        <w:t>American</w:t>
      </w:r>
      <w:r>
        <w:rPr>
          <w:rFonts w:ascii="Times New Roman" w:hAnsi="Times New Roman"/>
          <w:sz w:val="24"/>
          <w:szCs w:val="24"/>
        </w:rPr>
        <w:t xml:space="preserve"> </w:t>
      </w:r>
      <w:r w:rsidR="00FA42AE">
        <w:rPr>
          <w:rFonts w:ascii="Times New Roman" w:hAnsi="Times New Roman"/>
          <w:sz w:val="24"/>
          <w:szCs w:val="24"/>
        </w:rPr>
        <w:t xml:space="preserve">culture </w:t>
      </w:r>
      <w:r w:rsidR="00AB1E65">
        <w:rPr>
          <w:rFonts w:ascii="Times New Roman" w:hAnsi="Times New Roman"/>
          <w:sz w:val="24"/>
          <w:szCs w:val="24"/>
        </w:rPr>
        <w:t xml:space="preserve">and </w:t>
      </w:r>
      <w:r w:rsidR="00656B49">
        <w:rPr>
          <w:rFonts w:ascii="Times New Roman" w:hAnsi="Times New Roman"/>
          <w:sz w:val="24"/>
          <w:szCs w:val="24"/>
        </w:rPr>
        <w:t xml:space="preserve">on </w:t>
      </w:r>
      <w:r w:rsidR="00AB1E65">
        <w:rPr>
          <w:rFonts w:ascii="Times New Roman" w:hAnsi="Times New Roman"/>
          <w:sz w:val="24"/>
          <w:szCs w:val="24"/>
        </w:rPr>
        <w:t xml:space="preserve">life in </w:t>
      </w:r>
      <w:r w:rsidR="00656B49">
        <w:rPr>
          <w:rFonts w:ascii="Times New Roman" w:hAnsi="Times New Roman"/>
          <w:sz w:val="24"/>
          <w:szCs w:val="24"/>
        </w:rPr>
        <w:t>New York City (NYC), specifically</w:t>
      </w:r>
      <w:r>
        <w:rPr>
          <w:rFonts w:ascii="Times New Roman" w:hAnsi="Times New Roman"/>
          <w:sz w:val="24"/>
          <w:szCs w:val="24"/>
        </w:rPr>
        <w:t xml:space="preserve">; and </w:t>
      </w:r>
    </w:p>
    <w:p w14:paraId="68692ECC" w14:textId="47888C9A" w:rsidR="008A3ED1" w:rsidRDefault="008A3ED1" w:rsidP="00CB1081">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South Asians </w:t>
      </w:r>
      <w:r w:rsidR="00352D10">
        <w:rPr>
          <w:rFonts w:ascii="Times New Roman" w:hAnsi="Times New Roman"/>
          <w:sz w:val="24"/>
          <w:szCs w:val="24"/>
        </w:rPr>
        <w:t>first came to</w:t>
      </w:r>
      <w:r>
        <w:rPr>
          <w:rFonts w:ascii="Times New Roman" w:hAnsi="Times New Roman"/>
          <w:sz w:val="24"/>
          <w:szCs w:val="24"/>
        </w:rPr>
        <w:t xml:space="preserve"> the U.S. in the late 1700s as workers on Yankee clipper ships that carried on trade between the Indian subcontinent and New England</w:t>
      </w:r>
      <w:r w:rsidR="00E618C6">
        <w:rPr>
          <w:rFonts w:ascii="Times New Roman" w:hAnsi="Times New Roman"/>
          <w:sz w:val="24"/>
          <w:szCs w:val="24"/>
        </w:rPr>
        <w:t>; and</w:t>
      </w:r>
    </w:p>
    <w:p w14:paraId="09E1547B" w14:textId="7012404C" w:rsidR="00352D10" w:rsidRDefault="00352D10" w:rsidP="00CB1081">
      <w:pPr>
        <w:spacing w:after="0" w:line="480" w:lineRule="auto"/>
        <w:ind w:firstLine="720"/>
        <w:jc w:val="both"/>
        <w:rPr>
          <w:rFonts w:ascii="Times New Roman" w:hAnsi="Times New Roman"/>
          <w:sz w:val="24"/>
          <w:szCs w:val="24"/>
        </w:rPr>
      </w:pPr>
      <w:r>
        <w:rPr>
          <w:rFonts w:ascii="Times New Roman" w:hAnsi="Times New Roman"/>
          <w:sz w:val="24"/>
          <w:szCs w:val="24"/>
        </w:rPr>
        <w:t>Whereas, The first South Asian immigrants to the U.S.</w:t>
      </w:r>
      <w:r w:rsidR="00E20068">
        <w:rPr>
          <w:rFonts w:ascii="Times New Roman" w:hAnsi="Times New Roman"/>
          <w:sz w:val="24"/>
          <w:szCs w:val="24"/>
        </w:rPr>
        <w:t>, who</w:t>
      </w:r>
      <w:r>
        <w:rPr>
          <w:rFonts w:ascii="Times New Roman" w:hAnsi="Times New Roman"/>
          <w:sz w:val="24"/>
          <w:szCs w:val="24"/>
        </w:rPr>
        <w:t xml:space="preserve"> arrived between 1897 and 1924</w:t>
      </w:r>
      <w:r w:rsidR="00E20068">
        <w:rPr>
          <w:rFonts w:ascii="Times New Roman" w:hAnsi="Times New Roman"/>
          <w:sz w:val="24"/>
          <w:szCs w:val="24"/>
        </w:rPr>
        <w:t xml:space="preserve">, were </w:t>
      </w:r>
      <w:r w:rsidR="00FD7CB1">
        <w:rPr>
          <w:rFonts w:ascii="Times New Roman" w:hAnsi="Times New Roman"/>
          <w:sz w:val="24"/>
          <w:szCs w:val="24"/>
        </w:rPr>
        <w:t xml:space="preserve">primarily </w:t>
      </w:r>
      <w:r w:rsidR="00E20068">
        <w:rPr>
          <w:rFonts w:ascii="Times New Roman" w:hAnsi="Times New Roman"/>
          <w:sz w:val="24"/>
          <w:szCs w:val="24"/>
        </w:rPr>
        <w:t>Sikh farmers from Punjab, India</w:t>
      </w:r>
      <w:r w:rsidR="00FD7CB1">
        <w:rPr>
          <w:rFonts w:ascii="Times New Roman" w:hAnsi="Times New Roman"/>
          <w:sz w:val="24"/>
          <w:szCs w:val="24"/>
        </w:rPr>
        <w:t>,</w:t>
      </w:r>
      <w:r w:rsidR="00E20068">
        <w:rPr>
          <w:rFonts w:ascii="Times New Roman" w:hAnsi="Times New Roman"/>
          <w:sz w:val="24"/>
          <w:szCs w:val="24"/>
        </w:rPr>
        <w:t xml:space="preserve"> and Bengali Muslims; and</w:t>
      </w:r>
    </w:p>
    <w:p w14:paraId="18863F25" w14:textId="1F81620E" w:rsidR="00E20068" w:rsidRDefault="00E20068" w:rsidP="00CB1081">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4E0A13" w:rsidRPr="004E0A13">
        <w:rPr>
          <w:rFonts w:ascii="Times New Roman" w:hAnsi="Times New Roman"/>
          <w:sz w:val="24"/>
          <w:szCs w:val="24"/>
        </w:rPr>
        <w:t>These</w:t>
      </w:r>
      <w:r>
        <w:rPr>
          <w:rFonts w:ascii="Times New Roman" w:hAnsi="Times New Roman"/>
          <w:sz w:val="24"/>
          <w:szCs w:val="24"/>
        </w:rPr>
        <w:t xml:space="preserve"> early immigrants </w:t>
      </w:r>
      <w:r w:rsidR="004E0A13">
        <w:rPr>
          <w:rFonts w:ascii="Times New Roman" w:hAnsi="Times New Roman"/>
          <w:sz w:val="24"/>
          <w:szCs w:val="24"/>
        </w:rPr>
        <w:t xml:space="preserve">and those who followed </w:t>
      </w:r>
      <w:r>
        <w:rPr>
          <w:rFonts w:ascii="Times New Roman" w:hAnsi="Times New Roman"/>
          <w:sz w:val="24"/>
          <w:szCs w:val="24"/>
        </w:rPr>
        <w:t xml:space="preserve">often faced racial and ethnic discrimination and were denied naturalization and citizenship, thus drastically slowing </w:t>
      </w:r>
      <w:r w:rsidR="00FD7CB1">
        <w:rPr>
          <w:rFonts w:ascii="Times New Roman" w:hAnsi="Times New Roman"/>
          <w:sz w:val="24"/>
          <w:szCs w:val="24"/>
        </w:rPr>
        <w:t xml:space="preserve">further </w:t>
      </w:r>
      <w:r>
        <w:rPr>
          <w:rFonts w:ascii="Times New Roman" w:hAnsi="Times New Roman"/>
          <w:sz w:val="24"/>
          <w:szCs w:val="24"/>
        </w:rPr>
        <w:t>South Asian immigration; and</w:t>
      </w:r>
    </w:p>
    <w:p w14:paraId="52F2B9AA" w14:textId="697480ED" w:rsidR="00E20068" w:rsidRDefault="00E20068" w:rsidP="00CB1081">
      <w:pPr>
        <w:spacing w:after="0" w:line="480" w:lineRule="auto"/>
        <w:ind w:firstLine="720"/>
        <w:jc w:val="both"/>
        <w:rPr>
          <w:rFonts w:ascii="Times New Roman" w:hAnsi="Times New Roman"/>
          <w:sz w:val="24"/>
          <w:szCs w:val="24"/>
        </w:rPr>
      </w:pPr>
      <w:r>
        <w:rPr>
          <w:rFonts w:ascii="Times New Roman" w:hAnsi="Times New Roman"/>
          <w:sz w:val="24"/>
          <w:szCs w:val="24"/>
        </w:rPr>
        <w:t>Whereas, The Immigration and Nationality Act of 1965 brought South A</w:t>
      </w:r>
      <w:r w:rsidR="00FD7CB1">
        <w:rPr>
          <w:rFonts w:ascii="Times New Roman" w:hAnsi="Times New Roman"/>
          <w:sz w:val="24"/>
          <w:szCs w:val="24"/>
        </w:rPr>
        <w:t>sian</w:t>
      </w:r>
      <w:r>
        <w:rPr>
          <w:rFonts w:ascii="Times New Roman" w:hAnsi="Times New Roman"/>
          <w:sz w:val="24"/>
          <w:szCs w:val="24"/>
        </w:rPr>
        <w:t xml:space="preserve"> immigrants back to the U.S. in much larger numbers; and </w:t>
      </w:r>
    </w:p>
    <w:p w14:paraId="112F0861" w14:textId="739E8DAC" w:rsidR="00E618C6" w:rsidRDefault="00E618C6" w:rsidP="00CB1081">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521E43">
        <w:rPr>
          <w:rFonts w:ascii="Times New Roman" w:hAnsi="Times New Roman"/>
          <w:sz w:val="24"/>
          <w:szCs w:val="24"/>
        </w:rPr>
        <w:t>Many</w:t>
      </w:r>
      <w:r>
        <w:rPr>
          <w:rFonts w:ascii="Times New Roman" w:hAnsi="Times New Roman"/>
          <w:sz w:val="24"/>
          <w:szCs w:val="24"/>
        </w:rPr>
        <w:t xml:space="preserve"> recent South Asian immigrants to the U.S. </w:t>
      </w:r>
      <w:r w:rsidR="00FD7CB1">
        <w:rPr>
          <w:rFonts w:ascii="Times New Roman" w:hAnsi="Times New Roman"/>
          <w:sz w:val="24"/>
          <w:szCs w:val="24"/>
        </w:rPr>
        <w:t xml:space="preserve">are </w:t>
      </w:r>
      <w:r>
        <w:rPr>
          <w:rFonts w:ascii="Times New Roman" w:hAnsi="Times New Roman"/>
          <w:sz w:val="24"/>
          <w:szCs w:val="24"/>
        </w:rPr>
        <w:t xml:space="preserve">professionals in the fields of science, technology, and medicine; and </w:t>
      </w:r>
    </w:p>
    <w:p w14:paraId="11A47B81" w14:textId="17CA7EE8" w:rsidR="00CB1081" w:rsidRDefault="00CB1081" w:rsidP="00CB1081">
      <w:pPr>
        <w:spacing w:after="0" w:line="480" w:lineRule="auto"/>
        <w:ind w:firstLine="720"/>
        <w:jc w:val="both"/>
        <w:rPr>
          <w:rFonts w:ascii="Times New Roman" w:hAnsi="Times New Roman"/>
          <w:sz w:val="24"/>
          <w:szCs w:val="24"/>
        </w:rPr>
      </w:pPr>
      <w:r>
        <w:rPr>
          <w:rFonts w:ascii="Times New Roman" w:hAnsi="Times New Roman"/>
          <w:sz w:val="24"/>
          <w:szCs w:val="24"/>
        </w:rPr>
        <w:t>Whereas, According to South Asian Americans Leading Together</w:t>
      </w:r>
      <w:r w:rsidR="00214BF7">
        <w:rPr>
          <w:rFonts w:ascii="Times New Roman" w:hAnsi="Times New Roman"/>
          <w:sz w:val="24"/>
          <w:szCs w:val="24"/>
        </w:rPr>
        <w:t xml:space="preserve"> (SAALT)</w:t>
      </w:r>
      <w:r>
        <w:rPr>
          <w:rFonts w:ascii="Times New Roman" w:hAnsi="Times New Roman"/>
          <w:sz w:val="24"/>
          <w:szCs w:val="24"/>
        </w:rPr>
        <w:t xml:space="preserve">, almost 5.4 million South Asians lived in the U.S. in 2017, with </w:t>
      </w:r>
      <w:r w:rsidR="00214BF7">
        <w:rPr>
          <w:rFonts w:ascii="Times New Roman" w:hAnsi="Times New Roman"/>
          <w:sz w:val="24"/>
          <w:szCs w:val="24"/>
        </w:rPr>
        <w:t>about 80 percent</w:t>
      </w:r>
      <w:r w:rsidR="00FD7CB1">
        <w:rPr>
          <w:rFonts w:ascii="Times New Roman" w:hAnsi="Times New Roman"/>
          <w:sz w:val="24"/>
          <w:szCs w:val="24"/>
        </w:rPr>
        <w:t xml:space="preserve"> being </w:t>
      </w:r>
      <w:r w:rsidR="00214BF7">
        <w:rPr>
          <w:rFonts w:ascii="Times New Roman" w:hAnsi="Times New Roman"/>
          <w:sz w:val="24"/>
          <w:szCs w:val="24"/>
        </w:rPr>
        <w:t xml:space="preserve"> of Indian heritage and </w:t>
      </w:r>
      <w:r>
        <w:rPr>
          <w:rFonts w:ascii="Times New Roman" w:hAnsi="Times New Roman"/>
          <w:sz w:val="24"/>
          <w:szCs w:val="24"/>
        </w:rPr>
        <w:t>over 75 percent</w:t>
      </w:r>
      <w:r w:rsidR="00FD7CB1">
        <w:rPr>
          <w:rFonts w:ascii="Times New Roman" w:hAnsi="Times New Roman"/>
          <w:sz w:val="24"/>
          <w:szCs w:val="24"/>
        </w:rPr>
        <w:t xml:space="preserve"> being</w:t>
      </w:r>
      <w:r>
        <w:rPr>
          <w:rFonts w:ascii="Times New Roman" w:hAnsi="Times New Roman"/>
          <w:sz w:val="24"/>
          <w:szCs w:val="24"/>
        </w:rPr>
        <w:t xml:space="preserve"> born outside of the U.S.; and </w:t>
      </w:r>
    </w:p>
    <w:p w14:paraId="04D57CB0" w14:textId="25024A99" w:rsidR="00224B2E" w:rsidRDefault="00224B2E" w:rsidP="00CB1081">
      <w:pPr>
        <w:spacing w:after="0" w:line="480" w:lineRule="auto"/>
        <w:ind w:firstLine="720"/>
        <w:jc w:val="both"/>
        <w:rPr>
          <w:rFonts w:ascii="Times New Roman" w:hAnsi="Times New Roman"/>
          <w:sz w:val="24"/>
          <w:szCs w:val="24"/>
        </w:rPr>
      </w:pPr>
      <w:r>
        <w:rPr>
          <w:rFonts w:ascii="Times New Roman" w:hAnsi="Times New Roman"/>
          <w:sz w:val="24"/>
          <w:szCs w:val="24"/>
        </w:rPr>
        <w:t>Whereas, According to the Asian American Federation, there were about 330,000 NYC residents of South Asian descent, or about 4 percent of the NYC population, in 2019; and</w:t>
      </w:r>
    </w:p>
    <w:p w14:paraId="3B5131FC" w14:textId="40C6F719" w:rsidR="00214BF7" w:rsidRDefault="00214BF7" w:rsidP="00214BF7">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According to SAALT, NYC is the top U.S. metropolitan area for Indian, Nepali, Pakistani, and Sri Lankan residents; and </w:t>
      </w:r>
    </w:p>
    <w:p w14:paraId="63F491BE" w14:textId="1ABB82BE" w:rsidR="00631223" w:rsidRDefault="00631223" w:rsidP="00CB1081">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According to Indian American Impact, Indian Americans are one of the largest and fastest-growing ethnic groups in NYC; and </w:t>
      </w:r>
    </w:p>
    <w:p w14:paraId="269379FB" w14:textId="6607D1CF" w:rsidR="00D8764B" w:rsidRDefault="00D8764B" w:rsidP="00CB1081">
      <w:pPr>
        <w:spacing w:after="0" w:line="480" w:lineRule="auto"/>
        <w:ind w:firstLine="720"/>
        <w:jc w:val="both"/>
        <w:rPr>
          <w:rFonts w:ascii="Times New Roman" w:hAnsi="Times New Roman"/>
          <w:sz w:val="24"/>
          <w:szCs w:val="24"/>
        </w:rPr>
      </w:pPr>
      <w:r>
        <w:rPr>
          <w:rFonts w:ascii="Times New Roman" w:hAnsi="Times New Roman"/>
          <w:sz w:val="24"/>
          <w:szCs w:val="24"/>
        </w:rPr>
        <w:lastRenderedPageBreak/>
        <w:t xml:space="preserve">Whereas, The NYC communities of Jackson Heights in Queens, Kensington in Brooklyn, and Tompkinsville in Staten Island are </w:t>
      </w:r>
      <w:r w:rsidR="00214BF7">
        <w:rPr>
          <w:rFonts w:ascii="Times New Roman" w:hAnsi="Times New Roman"/>
          <w:sz w:val="24"/>
          <w:szCs w:val="24"/>
        </w:rPr>
        <w:t xml:space="preserve">well </w:t>
      </w:r>
      <w:r>
        <w:rPr>
          <w:rFonts w:ascii="Times New Roman" w:hAnsi="Times New Roman"/>
          <w:sz w:val="24"/>
          <w:szCs w:val="24"/>
        </w:rPr>
        <w:t>known for their Indian, Pakistani, and Sri Lankan roots</w:t>
      </w:r>
      <w:r w:rsidR="00214BF7">
        <w:rPr>
          <w:rFonts w:ascii="Times New Roman" w:hAnsi="Times New Roman"/>
          <w:sz w:val="24"/>
          <w:szCs w:val="24"/>
        </w:rPr>
        <w:t xml:space="preserve"> and their cultural </w:t>
      </w:r>
      <w:r w:rsidR="00661DD1">
        <w:rPr>
          <w:rFonts w:ascii="Times New Roman" w:hAnsi="Times New Roman"/>
          <w:sz w:val="24"/>
          <w:szCs w:val="24"/>
        </w:rPr>
        <w:t xml:space="preserve">sites, shops, restaurants, </w:t>
      </w:r>
      <w:r w:rsidR="00214BF7">
        <w:rPr>
          <w:rFonts w:ascii="Times New Roman" w:hAnsi="Times New Roman"/>
          <w:sz w:val="24"/>
          <w:szCs w:val="24"/>
        </w:rPr>
        <w:t>and activities</w:t>
      </w:r>
      <w:r>
        <w:rPr>
          <w:rFonts w:ascii="Times New Roman" w:hAnsi="Times New Roman"/>
          <w:sz w:val="24"/>
          <w:szCs w:val="24"/>
        </w:rPr>
        <w:t>; and</w:t>
      </w:r>
    </w:p>
    <w:p w14:paraId="0C9365CB" w14:textId="33A82092" w:rsidR="00631223" w:rsidRDefault="00631223" w:rsidP="00BE397C">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In </w:t>
      </w:r>
      <w:r w:rsidR="004538FD">
        <w:rPr>
          <w:rFonts w:ascii="Times New Roman" w:hAnsi="Times New Roman"/>
          <w:sz w:val="24"/>
          <w:szCs w:val="24"/>
        </w:rPr>
        <w:t xml:space="preserve">2020, the first South Asian was elected Vice President of the U.S. and, in </w:t>
      </w:r>
      <w:r>
        <w:rPr>
          <w:rFonts w:ascii="Times New Roman" w:hAnsi="Times New Roman"/>
          <w:sz w:val="24"/>
          <w:szCs w:val="24"/>
        </w:rPr>
        <w:t xml:space="preserve">2021, the first two South Asians were elected to the New York City Council; and </w:t>
      </w:r>
    </w:p>
    <w:p w14:paraId="0F4A8EED" w14:textId="5B207998" w:rsidR="00BE397C" w:rsidRPr="003E1DF4" w:rsidRDefault="00BE397C" w:rsidP="00BE397C">
      <w:pPr>
        <w:spacing w:after="0" w:line="480" w:lineRule="auto"/>
        <w:ind w:firstLine="720"/>
        <w:jc w:val="both"/>
        <w:rPr>
          <w:rFonts w:ascii="Times New Roman" w:hAnsi="Times New Roman"/>
          <w:sz w:val="24"/>
          <w:szCs w:val="24"/>
        </w:rPr>
      </w:pPr>
      <w:r w:rsidRPr="00130508">
        <w:rPr>
          <w:rFonts w:ascii="Times New Roman" w:hAnsi="Times New Roman"/>
          <w:sz w:val="24"/>
          <w:szCs w:val="24"/>
        </w:rPr>
        <w:t>Whereas,</w:t>
      </w:r>
      <w:r w:rsidR="0044008E">
        <w:rPr>
          <w:rFonts w:ascii="Times New Roman" w:hAnsi="Times New Roman"/>
          <w:sz w:val="24"/>
          <w:szCs w:val="24"/>
        </w:rPr>
        <w:t xml:space="preserve"> </w:t>
      </w:r>
      <w:r w:rsidR="007F1DD2">
        <w:rPr>
          <w:rFonts w:ascii="Times New Roman" w:hAnsi="Times New Roman"/>
          <w:sz w:val="24"/>
          <w:szCs w:val="24"/>
        </w:rPr>
        <w:t>South Asian</w:t>
      </w:r>
      <w:r w:rsidR="008703E8">
        <w:rPr>
          <w:rFonts w:ascii="Times New Roman" w:hAnsi="Times New Roman"/>
          <w:sz w:val="24"/>
          <w:szCs w:val="24"/>
        </w:rPr>
        <w:t xml:space="preserve"> immigrants</w:t>
      </w:r>
      <w:r w:rsidR="007F1DD2">
        <w:rPr>
          <w:rFonts w:ascii="Times New Roman" w:hAnsi="Times New Roman"/>
          <w:sz w:val="24"/>
          <w:szCs w:val="24"/>
        </w:rPr>
        <w:t xml:space="preserve"> and </w:t>
      </w:r>
      <w:r w:rsidR="00661DD1">
        <w:rPr>
          <w:rFonts w:ascii="Times New Roman" w:hAnsi="Times New Roman"/>
          <w:sz w:val="24"/>
          <w:szCs w:val="24"/>
        </w:rPr>
        <w:t>New Yorkers</w:t>
      </w:r>
      <w:r w:rsidR="004538FD">
        <w:rPr>
          <w:rFonts w:ascii="Times New Roman" w:hAnsi="Times New Roman"/>
          <w:sz w:val="24"/>
          <w:szCs w:val="24"/>
        </w:rPr>
        <w:t xml:space="preserve"> of South Asian heritage</w:t>
      </w:r>
      <w:r w:rsidR="008703E8">
        <w:rPr>
          <w:rFonts w:ascii="Times New Roman" w:hAnsi="Times New Roman"/>
          <w:sz w:val="24"/>
          <w:szCs w:val="24"/>
        </w:rPr>
        <w:t xml:space="preserve"> have enriched the </w:t>
      </w:r>
      <w:r w:rsidR="004A06EC">
        <w:rPr>
          <w:rFonts w:ascii="Times New Roman" w:hAnsi="Times New Roman"/>
          <w:sz w:val="24"/>
          <w:szCs w:val="24"/>
        </w:rPr>
        <w:t>multiethnic, multiracial, and multilingual</w:t>
      </w:r>
      <w:r w:rsidR="008703E8">
        <w:rPr>
          <w:rFonts w:ascii="Times New Roman" w:hAnsi="Times New Roman"/>
          <w:sz w:val="24"/>
          <w:szCs w:val="24"/>
        </w:rPr>
        <w:t xml:space="preserve"> </w:t>
      </w:r>
      <w:r w:rsidR="00234A7C">
        <w:rPr>
          <w:rFonts w:ascii="Times New Roman" w:hAnsi="Times New Roman"/>
          <w:sz w:val="24"/>
          <w:szCs w:val="24"/>
        </w:rPr>
        <w:t>life</w:t>
      </w:r>
      <w:r w:rsidR="008703E8">
        <w:rPr>
          <w:rFonts w:ascii="Times New Roman" w:hAnsi="Times New Roman"/>
          <w:sz w:val="24"/>
          <w:szCs w:val="24"/>
        </w:rPr>
        <w:t xml:space="preserve"> of NYC</w:t>
      </w:r>
      <w:r w:rsidR="00234A7C">
        <w:rPr>
          <w:rFonts w:ascii="Times New Roman" w:hAnsi="Times New Roman"/>
          <w:sz w:val="24"/>
          <w:szCs w:val="24"/>
        </w:rPr>
        <w:t xml:space="preserve"> in many arenas, from arts and culture to business to government</w:t>
      </w:r>
      <w:r>
        <w:rPr>
          <w:rFonts w:ascii="Times New Roman" w:eastAsia="Times New Roman" w:hAnsi="Times New Roman"/>
          <w:sz w:val="24"/>
          <w:szCs w:val="24"/>
        </w:rPr>
        <w:t xml:space="preserve">; </w:t>
      </w:r>
      <w:r w:rsidRPr="00130508">
        <w:rPr>
          <w:rFonts w:ascii="Times New Roman" w:hAnsi="Times New Roman"/>
          <w:sz w:val="24"/>
          <w:szCs w:val="24"/>
        </w:rPr>
        <w:t>now, therefore, be it</w:t>
      </w:r>
    </w:p>
    <w:p w14:paraId="3A59E567" w14:textId="1B157F3B" w:rsidR="00BE397C" w:rsidRPr="003E1DF4" w:rsidRDefault="00130508" w:rsidP="00BE397C">
      <w:pPr>
        <w:spacing w:after="0" w:line="480" w:lineRule="auto"/>
        <w:ind w:firstLine="720"/>
        <w:jc w:val="both"/>
        <w:rPr>
          <w:rFonts w:ascii="Times New Roman" w:hAnsi="Times New Roman"/>
          <w:sz w:val="24"/>
          <w:szCs w:val="24"/>
        </w:rPr>
      </w:pPr>
      <w:r w:rsidRPr="00130508">
        <w:rPr>
          <w:rFonts w:ascii="Times New Roman" w:hAnsi="Times New Roman"/>
          <w:sz w:val="24"/>
          <w:szCs w:val="24"/>
        </w:rPr>
        <w:t>Resolved, That the Council of the City o</w:t>
      </w:r>
      <w:r w:rsidR="00C95732">
        <w:rPr>
          <w:rFonts w:ascii="Times New Roman" w:hAnsi="Times New Roman"/>
          <w:sz w:val="24"/>
          <w:szCs w:val="24"/>
        </w:rPr>
        <w:t xml:space="preserve">f New York </w:t>
      </w:r>
      <w:r w:rsidR="009E76B1">
        <w:rPr>
          <w:rFonts w:ascii="Times New Roman" w:hAnsi="Times New Roman"/>
          <w:sz w:val="24"/>
          <w:szCs w:val="24"/>
        </w:rPr>
        <w:t xml:space="preserve">declares </w:t>
      </w:r>
      <w:r w:rsidR="00234A7C">
        <w:rPr>
          <w:rFonts w:ascii="Times New Roman" w:hAnsi="Times New Roman"/>
          <w:sz w:val="24"/>
          <w:szCs w:val="24"/>
        </w:rPr>
        <w:t>July 18 through August 17 as South Asian Heritage Month annually in the City of New York and celebrates the contributions made by New Yorkers of South Asian heritage to our multicultural neighborhoods</w:t>
      </w:r>
      <w:r w:rsidRPr="00130508">
        <w:rPr>
          <w:rFonts w:ascii="Times New Roman" w:hAnsi="Times New Roman"/>
          <w:sz w:val="24"/>
          <w:szCs w:val="24"/>
        </w:rPr>
        <w:t>.</w:t>
      </w:r>
      <w:r w:rsidR="00BE397C" w:rsidRPr="00BE397C">
        <w:rPr>
          <w:rFonts w:ascii="Times New Roman" w:hAnsi="Times New Roman"/>
          <w:sz w:val="24"/>
          <w:szCs w:val="24"/>
        </w:rPr>
        <w:t xml:space="preserve"> </w:t>
      </w:r>
    </w:p>
    <w:p w14:paraId="7CAE3825" w14:textId="7969903D" w:rsidR="068E84A6" w:rsidRDefault="068E84A6" w:rsidP="6AE2CD4E">
      <w:pPr>
        <w:spacing w:after="0" w:line="480" w:lineRule="auto"/>
        <w:jc w:val="both"/>
        <w:rPr>
          <w:rFonts w:ascii="Times New Roman" w:hAnsi="Times New Roman"/>
          <w:sz w:val="18"/>
          <w:szCs w:val="18"/>
        </w:rPr>
      </w:pPr>
    </w:p>
    <w:p w14:paraId="2E59FC7E" w14:textId="77777777" w:rsidR="00F70531" w:rsidRDefault="00F70531" w:rsidP="068E84A6">
      <w:pPr>
        <w:spacing w:after="0" w:line="240" w:lineRule="auto"/>
        <w:jc w:val="both"/>
        <w:rPr>
          <w:rFonts w:ascii="Times New Roman" w:hAnsi="Times New Roman"/>
          <w:sz w:val="18"/>
          <w:szCs w:val="18"/>
          <w:u w:val="single"/>
        </w:rPr>
      </w:pPr>
    </w:p>
    <w:p w14:paraId="5869302D" w14:textId="0843A3D5" w:rsidR="009E76B1" w:rsidRDefault="009E76B1" w:rsidP="068E84A6">
      <w:pPr>
        <w:spacing w:after="0" w:line="240" w:lineRule="auto"/>
        <w:jc w:val="both"/>
        <w:rPr>
          <w:rFonts w:ascii="Times New Roman" w:hAnsi="Times New Roman"/>
          <w:sz w:val="18"/>
          <w:szCs w:val="18"/>
        </w:rPr>
      </w:pPr>
      <w:r>
        <w:rPr>
          <w:rFonts w:ascii="Times New Roman" w:hAnsi="Times New Roman"/>
          <w:sz w:val="18"/>
          <w:szCs w:val="18"/>
        </w:rPr>
        <w:t>RHP</w:t>
      </w:r>
    </w:p>
    <w:p w14:paraId="1F68D5C3" w14:textId="58F06D9F" w:rsidR="6586E11D" w:rsidRDefault="6586E11D" w:rsidP="068E84A6">
      <w:pPr>
        <w:spacing w:after="0" w:line="240" w:lineRule="auto"/>
        <w:jc w:val="both"/>
        <w:rPr>
          <w:rFonts w:ascii="Times New Roman" w:hAnsi="Times New Roman"/>
          <w:sz w:val="18"/>
          <w:szCs w:val="18"/>
        </w:rPr>
      </w:pPr>
      <w:r w:rsidRPr="068E84A6">
        <w:rPr>
          <w:rFonts w:ascii="Times New Roman" w:hAnsi="Times New Roman"/>
          <w:sz w:val="18"/>
          <w:szCs w:val="18"/>
        </w:rPr>
        <w:t>LS #14149</w:t>
      </w:r>
    </w:p>
    <w:p w14:paraId="11503FDF" w14:textId="07867AF6" w:rsidR="009E76B1" w:rsidRDefault="009E76B1" w:rsidP="068E84A6">
      <w:pPr>
        <w:spacing w:after="0" w:line="240" w:lineRule="auto"/>
        <w:jc w:val="both"/>
        <w:rPr>
          <w:rFonts w:ascii="Times New Roman" w:hAnsi="Times New Roman"/>
          <w:sz w:val="18"/>
          <w:szCs w:val="18"/>
        </w:rPr>
      </w:pPr>
      <w:r>
        <w:rPr>
          <w:rFonts w:ascii="Times New Roman" w:hAnsi="Times New Roman"/>
          <w:sz w:val="18"/>
          <w:szCs w:val="18"/>
        </w:rPr>
        <w:t>Res. #0093-2024</w:t>
      </w:r>
    </w:p>
    <w:p w14:paraId="2AC53CB8" w14:textId="29BD4B6E" w:rsidR="00AC156B" w:rsidRDefault="005D0D1F" w:rsidP="005D0D1F">
      <w:pPr>
        <w:spacing w:after="0" w:line="240" w:lineRule="auto"/>
        <w:jc w:val="both"/>
        <w:rPr>
          <w:rFonts w:ascii="Times New Roman" w:hAnsi="Times New Roman"/>
          <w:sz w:val="18"/>
          <w:szCs w:val="18"/>
        </w:rPr>
      </w:pPr>
      <w:r>
        <w:rPr>
          <w:rFonts w:ascii="Times New Roman" w:hAnsi="Times New Roman"/>
          <w:sz w:val="18"/>
          <w:szCs w:val="18"/>
        </w:rPr>
        <w:t>12/30/2025 11:43 AM</w:t>
      </w:r>
    </w:p>
    <w:sectPr w:rsidR="00AC156B">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6954F" w14:textId="77777777" w:rsidR="008B0F4C" w:rsidRDefault="008B0F4C" w:rsidP="00130508">
      <w:pPr>
        <w:spacing w:after="0" w:line="240" w:lineRule="auto"/>
      </w:pPr>
      <w:r>
        <w:separator/>
      </w:r>
    </w:p>
  </w:endnote>
  <w:endnote w:type="continuationSeparator" w:id="0">
    <w:p w14:paraId="38751BF0" w14:textId="77777777" w:rsidR="008B0F4C" w:rsidRDefault="008B0F4C" w:rsidP="00130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2188859"/>
      <w:docPartObj>
        <w:docPartGallery w:val="Page Numbers (Bottom of Page)"/>
        <w:docPartUnique/>
      </w:docPartObj>
    </w:sdtPr>
    <w:sdtEndPr>
      <w:rPr>
        <w:noProof/>
      </w:rPr>
    </w:sdtEndPr>
    <w:sdtContent>
      <w:p w14:paraId="6DC2EB04" w14:textId="5B59792D" w:rsidR="009577FD" w:rsidRDefault="009577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6A4393" w14:textId="602A6D7E" w:rsidR="00130508" w:rsidRPr="00130508" w:rsidRDefault="00130508" w:rsidP="00130508">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122C7" w14:textId="77777777" w:rsidR="008B0F4C" w:rsidRDefault="008B0F4C" w:rsidP="00130508">
      <w:pPr>
        <w:spacing w:after="0" w:line="240" w:lineRule="auto"/>
      </w:pPr>
      <w:r>
        <w:separator/>
      </w:r>
    </w:p>
  </w:footnote>
  <w:footnote w:type="continuationSeparator" w:id="0">
    <w:p w14:paraId="0012BDF6" w14:textId="77777777" w:rsidR="008B0F4C" w:rsidRDefault="008B0F4C" w:rsidP="001305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508"/>
    <w:rsid w:val="0000369A"/>
    <w:rsid w:val="00003B2D"/>
    <w:rsid w:val="0000692B"/>
    <w:rsid w:val="000112A8"/>
    <w:rsid w:val="0001642D"/>
    <w:rsid w:val="00031000"/>
    <w:rsid w:val="00033A75"/>
    <w:rsid w:val="0003783B"/>
    <w:rsid w:val="00040B1D"/>
    <w:rsid w:val="00050FA0"/>
    <w:rsid w:val="0005271C"/>
    <w:rsid w:val="000570A6"/>
    <w:rsid w:val="00063E27"/>
    <w:rsid w:val="0006461B"/>
    <w:rsid w:val="0006700D"/>
    <w:rsid w:val="000732C7"/>
    <w:rsid w:val="00077447"/>
    <w:rsid w:val="00077FBC"/>
    <w:rsid w:val="00085C58"/>
    <w:rsid w:val="000C0B87"/>
    <w:rsid w:val="000D225B"/>
    <w:rsid w:val="000D3BF5"/>
    <w:rsid w:val="000E0361"/>
    <w:rsid w:val="000F0F9C"/>
    <w:rsid w:val="0010145F"/>
    <w:rsid w:val="001113FB"/>
    <w:rsid w:val="00116087"/>
    <w:rsid w:val="00127D8C"/>
    <w:rsid w:val="00130508"/>
    <w:rsid w:val="00145AC0"/>
    <w:rsid w:val="001641ED"/>
    <w:rsid w:val="00173D01"/>
    <w:rsid w:val="00177049"/>
    <w:rsid w:val="00183BF6"/>
    <w:rsid w:val="00190AE6"/>
    <w:rsid w:val="0019164B"/>
    <w:rsid w:val="001B16EC"/>
    <w:rsid w:val="001C6DE5"/>
    <w:rsid w:val="001D010B"/>
    <w:rsid w:val="001D64C3"/>
    <w:rsid w:val="001F03CB"/>
    <w:rsid w:val="001F2332"/>
    <w:rsid w:val="001F433B"/>
    <w:rsid w:val="00214BF7"/>
    <w:rsid w:val="00224B2E"/>
    <w:rsid w:val="00234A7C"/>
    <w:rsid w:val="00243819"/>
    <w:rsid w:val="00250A15"/>
    <w:rsid w:val="0025484E"/>
    <w:rsid w:val="00256E5F"/>
    <w:rsid w:val="00266725"/>
    <w:rsid w:val="00294F03"/>
    <w:rsid w:val="00297795"/>
    <w:rsid w:val="002B16D7"/>
    <w:rsid w:val="002B24B9"/>
    <w:rsid w:val="002B3B1A"/>
    <w:rsid w:val="002C4BFA"/>
    <w:rsid w:val="002C4EC0"/>
    <w:rsid w:val="002E3853"/>
    <w:rsid w:val="00312220"/>
    <w:rsid w:val="00326093"/>
    <w:rsid w:val="00326FBD"/>
    <w:rsid w:val="0032715D"/>
    <w:rsid w:val="00337853"/>
    <w:rsid w:val="00347509"/>
    <w:rsid w:val="00352D10"/>
    <w:rsid w:val="00360EF8"/>
    <w:rsid w:val="00361E67"/>
    <w:rsid w:val="003714A0"/>
    <w:rsid w:val="00374D40"/>
    <w:rsid w:val="003755AA"/>
    <w:rsid w:val="00387742"/>
    <w:rsid w:val="00395AC4"/>
    <w:rsid w:val="00397AA4"/>
    <w:rsid w:val="003A0AAD"/>
    <w:rsid w:val="003A1A0E"/>
    <w:rsid w:val="003A233D"/>
    <w:rsid w:val="003B3C56"/>
    <w:rsid w:val="003B761C"/>
    <w:rsid w:val="003C3541"/>
    <w:rsid w:val="003D01A2"/>
    <w:rsid w:val="003E1DF4"/>
    <w:rsid w:val="003E5CFC"/>
    <w:rsid w:val="003F1074"/>
    <w:rsid w:val="003F2C73"/>
    <w:rsid w:val="003F2F35"/>
    <w:rsid w:val="003F5B63"/>
    <w:rsid w:val="00412B91"/>
    <w:rsid w:val="004136FB"/>
    <w:rsid w:val="00416127"/>
    <w:rsid w:val="004229DB"/>
    <w:rsid w:val="004259E0"/>
    <w:rsid w:val="00425B45"/>
    <w:rsid w:val="00425C88"/>
    <w:rsid w:val="0044008E"/>
    <w:rsid w:val="00445359"/>
    <w:rsid w:val="004538FD"/>
    <w:rsid w:val="00455D19"/>
    <w:rsid w:val="0046028E"/>
    <w:rsid w:val="004929AB"/>
    <w:rsid w:val="004A0161"/>
    <w:rsid w:val="004A06EC"/>
    <w:rsid w:val="004A5260"/>
    <w:rsid w:val="004A6BC0"/>
    <w:rsid w:val="004B324D"/>
    <w:rsid w:val="004B7844"/>
    <w:rsid w:val="004C3EC7"/>
    <w:rsid w:val="004E0A13"/>
    <w:rsid w:val="00515E15"/>
    <w:rsid w:val="00516295"/>
    <w:rsid w:val="00520B58"/>
    <w:rsid w:val="00521E43"/>
    <w:rsid w:val="00535E26"/>
    <w:rsid w:val="00535F7C"/>
    <w:rsid w:val="00544C22"/>
    <w:rsid w:val="0055121F"/>
    <w:rsid w:val="005640CF"/>
    <w:rsid w:val="00574041"/>
    <w:rsid w:val="00576CAF"/>
    <w:rsid w:val="00584009"/>
    <w:rsid w:val="00596D98"/>
    <w:rsid w:val="005C5FFD"/>
    <w:rsid w:val="005D0D1F"/>
    <w:rsid w:val="005D2F16"/>
    <w:rsid w:val="005D6127"/>
    <w:rsid w:val="005E28F5"/>
    <w:rsid w:val="005E574F"/>
    <w:rsid w:val="005F2657"/>
    <w:rsid w:val="00610D07"/>
    <w:rsid w:val="00612619"/>
    <w:rsid w:val="006200A4"/>
    <w:rsid w:val="00626400"/>
    <w:rsid w:val="00631223"/>
    <w:rsid w:val="00637C6E"/>
    <w:rsid w:val="00646C8F"/>
    <w:rsid w:val="0065044D"/>
    <w:rsid w:val="00656B49"/>
    <w:rsid w:val="00661DD1"/>
    <w:rsid w:val="00666CAC"/>
    <w:rsid w:val="006713EA"/>
    <w:rsid w:val="00673458"/>
    <w:rsid w:val="006A2AA6"/>
    <w:rsid w:val="006C56EF"/>
    <w:rsid w:val="006C6089"/>
    <w:rsid w:val="006D0838"/>
    <w:rsid w:val="006D2672"/>
    <w:rsid w:val="006D6A5E"/>
    <w:rsid w:val="006D7231"/>
    <w:rsid w:val="006E670C"/>
    <w:rsid w:val="006E7279"/>
    <w:rsid w:val="006E7EB7"/>
    <w:rsid w:val="006F02AB"/>
    <w:rsid w:val="006F777D"/>
    <w:rsid w:val="00713B18"/>
    <w:rsid w:val="00723E11"/>
    <w:rsid w:val="00737B64"/>
    <w:rsid w:val="00750327"/>
    <w:rsid w:val="007524BB"/>
    <w:rsid w:val="00752987"/>
    <w:rsid w:val="00755958"/>
    <w:rsid w:val="00770F23"/>
    <w:rsid w:val="00771FA7"/>
    <w:rsid w:val="0077687B"/>
    <w:rsid w:val="00784A46"/>
    <w:rsid w:val="00794B3D"/>
    <w:rsid w:val="007A0B81"/>
    <w:rsid w:val="007A27E5"/>
    <w:rsid w:val="007A4179"/>
    <w:rsid w:val="007B2F6A"/>
    <w:rsid w:val="007B5027"/>
    <w:rsid w:val="007B73CB"/>
    <w:rsid w:val="007C5B72"/>
    <w:rsid w:val="007C6747"/>
    <w:rsid w:val="007D3125"/>
    <w:rsid w:val="007E231B"/>
    <w:rsid w:val="007F1DD2"/>
    <w:rsid w:val="00803223"/>
    <w:rsid w:val="008141E4"/>
    <w:rsid w:val="0083214C"/>
    <w:rsid w:val="00837E71"/>
    <w:rsid w:val="00841203"/>
    <w:rsid w:val="00851ECE"/>
    <w:rsid w:val="00857E3F"/>
    <w:rsid w:val="00861014"/>
    <w:rsid w:val="00863626"/>
    <w:rsid w:val="00863B7A"/>
    <w:rsid w:val="008703E8"/>
    <w:rsid w:val="00876C46"/>
    <w:rsid w:val="008816BB"/>
    <w:rsid w:val="0088328A"/>
    <w:rsid w:val="00887679"/>
    <w:rsid w:val="00891FC8"/>
    <w:rsid w:val="008959F1"/>
    <w:rsid w:val="008A1DF4"/>
    <w:rsid w:val="008A3ED1"/>
    <w:rsid w:val="008A4F45"/>
    <w:rsid w:val="008A6BD7"/>
    <w:rsid w:val="008B0F4C"/>
    <w:rsid w:val="008B2DB3"/>
    <w:rsid w:val="008C108E"/>
    <w:rsid w:val="008E5048"/>
    <w:rsid w:val="008F1293"/>
    <w:rsid w:val="009055A0"/>
    <w:rsid w:val="009130CC"/>
    <w:rsid w:val="00926A0A"/>
    <w:rsid w:val="00927979"/>
    <w:rsid w:val="00932034"/>
    <w:rsid w:val="00937BA5"/>
    <w:rsid w:val="00955A8B"/>
    <w:rsid w:val="009577FD"/>
    <w:rsid w:val="00960469"/>
    <w:rsid w:val="0096462F"/>
    <w:rsid w:val="00965D24"/>
    <w:rsid w:val="0097411D"/>
    <w:rsid w:val="00974538"/>
    <w:rsid w:val="0099114D"/>
    <w:rsid w:val="0099601E"/>
    <w:rsid w:val="00996393"/>
    <w:rsid w:val="00996D72"/>
    <w:rsid w:val="009A48E6"/>
    <w:rsid w:val="009A5EF2"/>
    <w:rsid w:val="009A7030"/>
    <w:rsid w:val="009A7AFD"/>
    <w:rsid w:val="009C0210"/>
    <w:rsid w:val="009D5F01"/>
    <w:rsid w:val="009E504D"/>
    <w:rsid w:val="009E58AE"/>
    <w:rsid w:val="009E76B1"/>
    <w:rsid w:val="009F09CB"/>
    <w:rsid w:val="009F254B"/>
    <w:rsid w:val="00A03876"/>
    <w:rsid w:val="00A252B6"/>
    <w:rsid w:val="00A30A9A"/>
    <w:rsid w:val="00A36500"/>
    <w:rsid w:val="00A36CD9"/>
    <w:rsid w:val="00A54D81"/>
    <w:rsid w:val="00A650AC"/>
    <w:rsid w:val="00A67600"/>
    <w:rsid w:val="00A77016"/>
    <w:rsid w:val="00A8504B"/>
    <w:rsid w:val="00A8637B"/>
    <w:rsid w:val="00AB1E65"/>
    <w:rsid w:val="00AC03A1"/>
    <w:rsid w:val="00AC156B"/>
    <w:rsid w:val="00AC45C7"/>
    <w:rsid w:val="00AD630F"/>
    <w:rsid w:val="00AF3449"/>
    <w:rsid w:val="00AF576A"/>
    <w:rsid w:val="00AF6475"/>
    <w:rsid w:val="00B1387F"/>
    <w:rsid w:val="00B469C8"/>
    <w:rsid w:val="00B8666D"/>
    <w:rsid w:val="00BB4607"/>
    <w:rsid w:val="00BB63C7"/>
    <w:rsid w:val="00BC19CC"/>
    <w:rsid w:val="00BC4D90"/>
    <w:rsid w:val="00BC4FD2"/>
    <w:rsid w:val="00BE397C"/>
    <w:rsid w:val="00BF7E3C"/>
    <w:rsid w:val="00C0509E"/>
    <w:rsid w:val="00C2786B"/>
    <w:rsid w:val="00C30B24"/>
    <w:rsid w:val="00C422A1"/>
    <w:rsid w:val="00C554D8"/>
    <w:rsid w:val="00C63569"/>
    <w:rsid w:val="00C81280"/>
    <w:rsid w:val="00C913F3"/>
    <w:rsid w:val="00C95732"/>
    <w:rsid w:val="00CA043B"/>
    <w:rsid w:val="00CA44E7"/>
    <w:rsid w:val="00CB1081"/>
    <w:rsid w:val="00CB770A"/>
    <w:rsid w:val="00CC437B"/>
    <w:rsid w:val="00CE57D3"/>
    <w:rsid w:val="00D15D5B"/>
    <w:rsid w:val="00D26954"/>
    <w:rsid w:val="00D3482F"/>
    <w:rsid w:val="00D50133"/>
    <w:rsid w:val="00D52DC4"/>
    <w:rsid w:val="00D71859"/>
    <w:rsid w:val="00D8764B"/>
    <w:rsid w:val="00D95DEF"/>
    <w:rsid w:val="00D97F4C"/>
    <w:rsid w:val="00DD1DE7"/>
    <w:rsid w:val="00DD6A61"/>
    <w:rsid w:val="00DD7476"/>
    <w:rsid w:val="00DE5257"/>
    <w:rsid w:val="00DF111B"/>
    <w:rsid w:val="00E022C5"/>
    <w:rsid w:val="00E06C87"/>
    <w:rsid w:val="00E07BE7"/>
    <w:rsid w:val="00E20068"/>
    <w:rsid w:val="00E240F5"/>
    <w:rsid w:val="00E253AC"/>
    <w:rsid w:val="00E41810"/>
    <w:rsid w:val="00E41EE2"/>
    <w:rsid w:val="00E476A5"/>
    <w:rsid w:val="00E50B63"/>
    <w:rsid w:val="00E513E8"/>
    <w:rsid w:val="00E55E7E"/>
    <w:rsid w:val="00E618C6"/>
    <w:rsid w:val="00E87BFC"/>
    <w:rsid w:val="00EA25BD"/>
    <w:rsid w:val="00EE6002"/>
    <w:rsid w:val="00EF412F"/>
    <w:rsid w:val="00F144A9"/>
    <w:rsid w:val="00F210AE"/>
    <w:rsid w:val="00F23547"/>
    <w:rsid w:val="00F362CF"/>
    <w:rsid w:val="00F4657A"/>
    <w:rsid w:val="00F470A6"/>
    <w:rsid w:val="00F548D2"/>
    <w:rsid w:val="00F57925"/>
    <w:rsid w:val="00F635B6"/>
    <w:rsid w:val="00F70531"/>
    <w:rsid w:val="00F734FC"/>
    <w:rsid w:val="00F9164F"/>
    <w:rsid w:val="00FA42AE"/>
    <w:rsid w:val="00FD7CB1"/>
    <w:rsid w:val="00FE4727"/>
    <w:rsid w:val="00FF1C04"/>
    <w:rsid w:val="00FF1E44"/>
    <w:rsid w:val="00FF5AFC"/>
    <w:rsid w:val="068E84A6"/>
    <w:rsid w:val="5222ADD0"/>
    <w:rsid w:val="6586E11D"/>
    <w:rsid w:val="6AE2C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E51C1"/>
  <w15:chartTrackingRefBased/>
  <w15:docId w15:val="{B0F2F52C-86A3-424E-B6BE-CC455690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2">
    <w:name w:val="heading 2"/>
    <w:basedOn w:val="Normal"/>
    <w:link w:val="Heading2Char"/>
    <w:uiPriority w:val="9"/>
    <w:qFormat/>
    <w:rsid w:val="005F2657"/>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5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508"/>
  </w:style>
  <w:style w:type="paragraph" w:styleId="Footer">
    <w:name w:val="footer"/>
    <w:basedOn w:val="Normal"/>
    <w:link w:val="FooterChar"/>
    <w:uiPriority w:val="99"/>
    <w:unhideWhenUsed/>
    <w:rsid w:val="0013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508"/>
  </w:style>
  <w:style w:type="paragraph" w:styleId="BalloonText">
    <w:name w:val="Balloon Text"/>
    <w:basedOn w:val="Normal"/>
    <w:link w:val="BalloonTextChar"/>
    <w:uiPriority w:val="99"/>
    <w:semiHidden/>
    <w:unhideWhenUsed/>
    <w:rsid w:val="00177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49"/>
    <w:rPr>
      <w:rFonts w:ascii="Segoe UI" w:hAnsi="Segoe UI" w:cs="Segoe UI"/>
      <w:sz w:val="18"/>
      <w:szCs w:val="18"/>
    </w:rPr>
  </w:style>
  <w:style w:type="paragraph" w:styleId="HTMLPreformatted">
    <w:name w:val="HTML Preformatted"/>
    <w:basedOn w:val="Normal"/>
    <w:link w:val="HTMLPreformattedChar"/>
    <w:uiPriority w:val="99"/>
    <w:semiHidden/>
    <w:unhideWhenUsed/>
    <w:rsid w:val="00752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524BB"/>
    <w:rPr>
      <w:rFonts w:ascii="Courier New" w:eastAsia="Times New Roman" w:hAnsi="Courier New" w:cs="Courier New"/>
    </w:rPr>
  </w:style>
  <w:style w:type="character" w:styleId="Hyperlink">
    <w:name w:val="Hyperlink"/>
    <w:basedOn w:val="DefaultParagraphFont"/>
    <w:uiPriority w:val="99"/>
    <w:unhideWhenUsed/>
    <w:rsid w:val="00A67600"/>
    <w:rPr>
      <w:color w:val="0563C1" w:themeColor="hyperlink"/>
      <w:u w:val="single"/>
    </w:rPr>
  </w:style>
  <w:style w:type="paragraph" w:styleId="NormalWeb">
    <w:name w:val="Normal (Web)"/>
    <w:basedOn w:val="Normal"/>
    <w:uiPriority w:val="99"/>
    <w:unhideWhenUsed/>
    <w:rsid w:val="00A67600"/>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rsid w:val="005F2657"/>
    <w:rPr>
      <w:rFonts w:ascii="Times New Roman" w:eastAsia="Times New Roman" w:hAnsi="Times New Roman"/>
      <w:b/>
      <w:bCs/>
      <w:sz w:val="36"/>
      <w:szCs w:val="36"/>
    </w:rPr>
  </w:style>
  <w:style w:type="character" w:styleId="Emphasis">
    <w:name w:val="Emphasis"/>
    <w:basedOn w:val="DefaultParagraphFont"/>
    <w:uiPriority w:val="20"/>
    <w:qFormat/>
    <w:rsid w:val="0000369A"/>
    <w:rPr>
      <w:i/>
      <w:iCs/>
    </w:rPr>
  </w:style>
  <w:style w:type="paragraph" w:customStyle="1" w:styleId="paragraph">
    <w:name w:val="paragraph"/>
    <w:basedOn w:val="Normal"/>
    <w:rsid w:val="00AC45C7"/>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AC45C7"/>
  </w:style>
  <w:style w:type="character" w:customStyle="1" w:styleId="eop">
    <w:name w:val="eop"/>
    <w:basedOn w:val="DefaultParagraphFont"/>
    <w:rsid w:val="00AC45C7"/>
  </w:style>
  <w:style w:type="character" w:styleId="CommentReference">
    <w:name w:val="annotation reference"/>
    <w:basedOn w:val="DefaultParagraphFont"/>
    <w:uiPriority w:val="99"/>
    <w:semiHidden/>
    <w:unhideWhenUsed/>
    <w:rsid w:val="00A8637B"/>
    <w:rPr>
      <w:sz w:val="16"/>
      <w:szCs w:val="16"/>
    </w:rPr>
  </w:style>
  <w:style w:type="paragraph" w:styleId="CommentText">
    <w:name w:val="annotation text"/>
    <w:basedOn w:val="Normal"/>
    <w:link w:val="CommentTextChar"/>
    <w:uiPriority w:val="99"/>
    <w:unhideWhenUsed/>
    <w:rsid w:val="00A8637B"/>
    <w:pPr>
      <w:spacing w:line="240" w:lineRule="auto"/>
    </w:pPr>
    <w:rPr>
      <w:sz w:val="20"/>
      <w:szCs w:val="20"/>
    </w:rPr>
  </w:style>
  <w:style w:type="character" w:customStyle="1" w:styleId="CommentTextChar">
    <w:name w:val="Comment Text Char"/>
    <w:basedOn w:val="DefaultParagraphFont"/>
    <w:link w:val="CommentText"/>
    <w:uiPriority w:val="99"/>
    <w:rsid w:val="00A8637B"/>
  </w:style>
  <w:style w:type="paragraph" w:styleId="CommentSubject">
    <w:name w:val="annotation subject"/>
    <w:basedOn w:val="CommentText"/>
    <w:next w:val="CommentText"/>
    <w:link w:val="CommentSubjectChar"/>
    <w:uiPriority w:val="99"/>
    <w:semiHidden/>
    <w:unhideWhenUsed/>
    <w:rsid w:val="00A8637B"/>
    <w:rPr>
      <w:b/>
      <w:bCs/>
    </w:rPr>
  </w:style>
  <w:style w:type="character" w:customStyle="1" w:styleId="CommentSubjectChar">
    <w:name w:val="Comment Subject Char"/>
    <w:basedOn w:val="CommentTextChar"/>
    <w:link w:val="CommentSubject"/>
    <w:uiPriority w:val="99"/>
    <w:semiHidden/>
    <w:rsid w:val="00A8637B"/>
    <w:rPr>
      <w:b/>
      <w:bCs/>
    </w:rPr>
  </w:style>
  <w:style w:type="paragraph" w:styleId="Revision">
    <w:name w:val="Revision"/>
    <w:hidden/>
    <w:uiPriority w:val="99"/>
    <w:semiHidden/>
    <w:rsid w:val="009E76B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5435">
      <w:bodyDiv w:val="1"/>
      <w:marLeft w:val="0"/>
      <w:marRight w:val="0"/>
      <w:marTop w:val="0"/>
      <w:marBottom w:val="0"/>
      <w:divBdr>
        <w:top w:val="none" w:sz="0" w:space="0" w:color="auto"/>
        <w:left w:val="none" w:sz="0" w:space="0" w:color="auto"/>
        <w:bottom w:val="none" w:sz="0" w:space="0" w:color="auto"/>
        <w:right w:val="none" w:sz="0" w:space="0" w:color="auto"/>
      </w:divBdr>
    </w:div>
    <w:div w:id="159859603">
      <w:bodyDiv w:val="1"/>
      <w:marLeft w:val="0"/>
      <w:marRight w:val="0"/>
      <w:marTop w:val="0"/>
      <w:marBottom w:val="0"/>
      <w:divBdr>
        <w:top w:val="none" w:sz="0" w:space="0" w:color="auto"/>
        <w:left w:val="none" w:sz="0" w:space="0" w:color="auto"/>
        <w:bottom w:val="none" w:sz="0" w:space="0" w:color="auto"/>
        <w:right w:val="none" w:sz="0" w:space="0" w:color="auto"/>
      </w:divBdr>
    </w:div>
    <w:div w:id="165022713">
      <w:bodyDiv w:val="1"/>
      <w:marLeft w:val="0"/>
      <w:marRight w:val="0"/>
      <w:marTop w:val="0"/>
      <w:marBottom w:val="0"/>
      <w:divBdr>
        <w:top w:val="none" w:sz="0" w:space="0" w:color="auto"/>
        <w:left w:val="none" w:sz="0" w:space="0" w:color="auto"/>
        <w:bottom w:val="none" w:sz="0" w:space="0" w:color="auto"/>
        <w:right w:val="none" w:sz="0" w:space="0" w:color="auto"/>
      </w:divBdr>
    </w:div>
    <w:div w:id="224294471">
      <w:marLeft w:val="0"/>
      <w:marRight w:val="0"/>
      <w:marTop w:val="0"/>
      <w:marBottom w:val="0"/>
      <w:divBdr>
        <w:top w:val="none" w:sz="0" w:space="0" w:color="auto"/>
        <w:left w:val="none" w:sz="0" w:space="0" w:color="auto"/>
        <w:bottom w:val="none" w:sz="0" w:space="0" w:color="auto"/>
        <w:right w:val="none" w:sz="0" w:space="0" w:color="auto"/>
      </w:divBdr>
    </w:div>
    <w:div w:id="337654817">
      <w:bodyDiv w:val="1"/>
      <w:marLeft w:val="0"/>
      <w:marRight w:val="0"/>
      <w:marTop w:val="0"/>
      <w:marBottom w:val="0"/>
      <w:divBdr>
        <w:top w:val="none" w:sz="0" w:space="0" w:color="auto"/>
        <w:left w:val="none" w:sz="0" w:space="0" w:color="auto"/>
        <w:bottom w:val="none" w:sz="0" w:space="0" w:color="auto"/>
        <w:right w:val="none" w:sz="0" w:space="0" w:color="auto"/>
      </w:divBdr>
      <w:divsChild>
        <w:div w:id="1223516995">
          <w:marLeft w:val="0"/>
          <w:marRight w:val="0"/>
          <w:marTop w:val="0"/>
          <w:marBottom w:val="0"/>
          <w:divBdr>
            <w:top w:val="none" w:sz="0" w:space="0" w:color="auto"/>
            <w:left w:val="none" w:sz="0" w:space="0" w:color="auto"/>
            <w:bottom w:val="none" w:sz="0" w:space="0" w:color="auto"/>
            <w:right w:val="none" w:sz="0" w:space="0" w:color="auto"/>
          </w:divBdr>
          <w:divsChild>
            <w:div w:id="1605574600">
              <w:marLeft w:val="0"/>
              <w:marRight w:val="0"/>
              <w:marTop w:val="0"/>
              <w:marBottom w:val="0"/>
              <w:divBdr>
                <w:top w:val="none" w:sz="0" w:space="0" w:color="auto"/>
                <w:left w:val="none" w:sz="0" w:space="0" w:color="auto"/>
                <w:bottom w:val="none" w:sz="0" w:space="0" w:color="auto"/>
                <w:right w:val="none" w:sz="0" w:space="0" w:color="auto"/>
              </w:divBdr>
              <w:divsChild>
                <w:div w:id="2137211397">
                  <w:marLeft w:val="0"/>
                  <w:marRight w:val="0"/>
                  <w:marTop w:val="0"/>
                  <w:marBottom w:val="0"/>
                  <w:divBdr>
                    <w:top w:val="none" w:sz="0" w:space="0" w:color="auto"/>
                    <w:left w:val="none" w:sz="0" w:space="0" w:color="auto"/>
                    <w:bottom w:val="none" w:sz="0" w:space="0" w:color="auto"/>
                    <w:right w:val="none" w:sz="0" w:space="0" w:color="auto"/>
                  </w:divBdr>
                </w:div>
                <w:div w:id="702441368">
                  <w:marLeft w:val="0"/>
                  <w:marRight w:val="0"/>
                  <w:marTop w:val="0"/>
                  <w:marBottom w:val="0"/>
                  <w:divBdr>
                    <w:top w:val="none" w:sz="0" w:space="0" w:color="auto"/>
                    <w:left w:val="none" w:sz="0" w:space="0" w:color="auto"/>
                    <w:bottom w:val="none" w:sz="0" w:space="0" w:color="auto"/>
                    <w:right w:val="none" w:sz="0" w:space="0" w:color="auto"/>
                  </w:divBdr>
                  <w:divsChild>
                    <w:div w:id="14417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084319">
      <w:bodyDiv w:val="1"/>
      <w:marLeft w:val="0"/>
      <w:marRight w:val="0"/>
      <w:marTop w:val="0"/>
      <w:marBottom w:val="0"/>
      <w:divBdr>
        <w:top w:val="none" w:sz="0" w:space="0" w:color="auto"/>
        <w:left w:val="none" w:sz="0" w:space="0" w:color="auto"/>
        <w:bottom w:val="none" w:sz="0" w:space="0" w:color="auto"/>
        <w:right w:val="none" w:sz="0" w:space="0" w:color="auto"/>
      </w:divBdr>
    </w:div>
    <w:div w:id="468981242">
      <w:bodyDiv w:val="1"/>
      <w:marLeft w:val="0"/>
      <w:marRight w:val="0"/>
      <w:marTop w:val="0"/>
      <w:marBottom w:val="0"/>
      <w:divBdr>
        <w:top w:val="none" w:sz="0" w:space="0" w:color="auto"/>
        <w:left w:val="none" w:sz="0" w:space="0" w:color="auto"/>
        <w:bottom w:val="none" w:sz="0" w:space="0" w:color="auto"/>
        <w:right w:val="none" w:sz="0" w:space="0" w:color="auto"/>
      </w:divBdr>
    </w:div>
    <w:div w:id="488710319">
      <w:bodyDiv w:val="1"/>
      <w:marLeft w:val="0"/>
      <w:marRight w:val="0"/>
      <w:marTop w:val="0"/>
      <w:marBottom w:val="0"/>
      <w:divBdr>
        <w:top w:val="none" w:sz="0" w:space="0" w:color="auto"/>
        <w:left w:val="none" w:sz="0" w:space="0" w:color="auto"/>
        <w:bottom w:val="none" w:sz="0" w:space="0" w:color="auto"/>
        <w:right w:val="none" w:sz="0" w:space="0" w:color="auto"/>
      </w:divBdr>
    </w:div>
    <w:div w:id="523829686">
      <w:bodyDiv w:val="1"/>
      <w:marLeft w:val="0"/>
      <w:marRight w:val="0"/>
      <w:marTop w:val="0"/>
      <w:marBottom w:val="0"/>
      <w:divBdr>
        <w:top w:val="none" w:sz="0" w:space="0" w:color="auto"/>
        <w:left w:val="none" w:sz="0" w:space="0" w:color="auto"/>
        <w:bottom w:val="none" w:sz="0" w:space="0" w:color="auto"/>
        <w:right w:val="none" w:sz="0" w:space="0" w:color="auto"/>
      </w:divBdr>
      <w:divsChild>
        <w:div w:id="1035423130">
          <w:marLeft w:val="0"/>
          <w:marRight w:val="0"/>
          <w:marTop w:val="0"/>
          <w:marBottom w:val="0"/>
          <w:divBdr>
            <w:top w:val="none" w:sz="0" w:space="0" w:color="auto"/>
            <w:left w:val="none" w:sz="0" w:space="0" w:color="auto"/>
            <w:bottom w:val="none" w:sz="0" w:space="0" w:color="auto"/>
            <w:right w:val="none" w:sz="0" w:space="0" w:color="auto"/>
          </w:divBdr>
          <w:divsChild>
            <w:div w:id="369495192">
              <w:marLeft w:val="0"/>
              <w:marRight w:val="0"/>
              <w:marTop w:val="0"/>
              <w:marBottom w:val="0"/>
              <w:divBdr>
                <w:top w:val="none" w:sz="0" w:space="0" w:color="auto"/>
                <w:left w:val="none" w:sz="0" w:space="0" w:color="auto"/>
                <w:bottom w:val="none" w:sz="0" w:space="0" w:color="auto"/>
                <w:right w:val="none" w:sz="0" w:space="0" w:color="auto"/>
              </w:divBdr>
              <w:divsChild>
                <w:div w:id="305204324">
                  <w:marLeft w:val="0"/>
                  <w:marRight w:val="0"/>
                  <w:marTop w:val="0"/>
                  <w:marBottom w:val="0"/>
                  <w:divBdr>
                    <w:top w:val="none" w:sz="0" w:space="0" w:color="auto"/>
                    <w:left w:val="none" w:sz="0" w:space="0" w:color="auto"/>
                    <w:bottom w:val="none" w:sz="0" w:space="0" w:color="auto"/>
                    <w:right w:val="none" w:sz="0" w:space="0" w:color="auto"/>
                  </w:divBdr>
                </w:div>
                <w:div w:id="1159886099">
                  <w:marLeft w:val="0"/>
                  <w:marRight w:val="0"/>
                  <w:marTop w:val="0"/>
                  <w:marBottom w:val="0"/>
                  <w:divBdr>
                    <w:top w:val="none" w:sz="0" w:space="0" w:color="auto"/>
                    <w:left w:val="none" w:sz="0" w:space="0" w:color="auto"/>
                    <w:bottom w:val="none" w:sz="0" w:space="0" w:color="auto"/>
                    <w:right w:val="none" w:sz="0" w:space="0" w:color="auto"/>
                  </w:divBdr>
                  <w:divsChild>
                    <w:div w:id="181895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742160">
      <w:bodyDiv w:val="1"/>
      <w:marLeft w:val="0"/>
      <w:marRight w:val="0"/>
      <w:marTop w:val="0"/>
      <w:marBottom w:val="0"/>
      <w:divBdr>
        <w:top w:val="none" w:sz="0" w:space="0" w:color="auto"/>
        <w:left w:val="none" w:sz="0" w:space="0" w:color="auto"/>
        <w:bottom w:val="none" w:sz="0" w:space="0" w:color="auto"/>
        <w:right w:val="none" w:sz="0" w:space="0" w:color="auto"/>
      </w:divBdr>
      <w:divsChild>
        <w:div w:id="506485056">
          <w:marLeft w:val="0"/>
          <w:marRight w:val="0"/>
          <w:marTop w:val="0"/>
          <w:marBottom w:val="0"/>
          <w:divBdr>
            <w:top w:val="none" w:sz="0" w:space="0" w:color="auto"/>
            <w:left w:val="none" w:sz="0" w:space="0" w:color="auto"/>
            <w:bottom w:val="none" w:sz="0" w:space="0" w:color="auto"/>
            <w:right w:val="none" w:sz="0" w:space="0" w:color="auto"/>
          </w:divBdr>
        </w:div>
        <w:div w:id="976758547">
          <w:marLeft w:val="0"/>
          <w:marRight w:val="0"/>
          <w:marTop w:val="0"/>
          <w:marBottom w:val="0"/>
          <w:divBdr>
            <w:top w:val="none" w:sz="0" w:space="0" w:color="auto"/>
            <w:left w:val="none" w:sz="0" w:space="0" w:color="auto"/>
            <w:bottom w:val="none" w:sz="0" w:space="0" w:color="auto"/>
            <w:right w:val="none" w:sz="0" w:space="0" w:color="auto"/>
          </w:divBdr>
          <w:divsChild>
            <w:div w:id="2988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64553">
      <w:bodyDiv w:val="1"/>
      <w:marLeft w:val="0"/>
      <w:marRight w:val="0"/>
      <w:marTop w:val="0"/>
      <w:marBottom w:val="0"/>
      <w:divBdr>
        <w:top w:val="none" w:sz="0" w:space="0" w:color="auto"/>
        <w:left w:val="none" w:sz="0" w:space="0" w:color="auto"/>
        <w:bottom w:val="none" w:sz="0" w:space="0" w:color="auto"/>
        <w:right w:val="none" w:sz="0" w:space="0" w:color="auto"/>
      </w:divBdr>
      <w:divsChild>
        <w:div w:id="1984846433">
          <w:marLeft w:val="0"/>
          <w:marRight w:val="0"/>
          <w:marTop w:val="0"/>
          <w:marBottom w:val="0"/>
          <w:divBdr>
            <w:top w:val="none" w:sz="0" w:space="0" w:color="auto"/>
            <w:left w:val="none" w:sz="0" w:space="0" w:color="auto"/>
            <w:bottom w:val="none" w:sz="0" w:space="0" w:color="auto"/>
            <w:right w:val="none" w:sz="0" w:space="0" w:color="auto"/>
          </w:divBdr>
        </w:div>
        <w:div w:id="1931543860">
          <w:marLeft w:val="0"/>
          <w:marRight w:val="0"/>
          <w:marTop w:val="0"/>
          <w:marBottom w:val="0"/>
          <w:divBdr>
            <w:top w:val="none" w:sz="0" w:space="0" w:color="auto"/>
            <w:left w:val="none" w:sz="0" w:space="0" w:color="auto"/>
            <w:bottom w:val="none" w:sz="0" w:space="0" w:color="auto"/>
            <w:right w:val="none" w:sz="0" w:space="0" w:color="auto"/>
          </w:divBdr>
          <w:divsChild>
            <w:div w:id="150713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45740">
      <w:bodyDiv w:val="1"/>
      <w:marLeft w:val="0"/>
      <w:marRight w:val="0"/>
      <w:marTop w:val="0"/>
      <w:marBottom w:val="0"/>
      <w:divBdr>
        <w:top w:val="none" w:sz="0" w:space="0" w:color="auto"/>
        <w:left w:val="none" w:sz="0" w:space="0" w:color="auto"/>
        <w:bottom w:val="none" w:sz="0" w:space="0" w:color="auto"/>
        <w:right w:val="none" w:sz="0" w:space="0" w:color="auto"/>
      </w:divBdr>
    </w:div>
    <w:div w:id="800342047">
      <w:bodyDiv w:val="1"/>
      <w:marLeft w:val="0"/>
      <w:marRight w:val="0"/>
      <w:marTop w:val="0"/>
      <w:marBottom w:val="0"/>
      <w:divBdr>
        <w:top w:val="none" w:sz="0" w:space="0" w:color="auto"/>
        <w:left w:val="none" w:sz="0" w:space="0" w:color="auto"/>
        <w:bottom w:val="none" w:sz="0" w:space="0" w:color="auto"/>
        <w:right w:val="none" w:sz="0" w:space="0" w:color="auto"/>
      </w:divBdr>
      <w:divsChild>
        <w:div w:id="985469299">
          <w:marLeft w:val="0"/>
          <w:marRight w:val="0"/>
          <w:marTop w:val="0"/>
          <w:marBottom w:val="0"/>
          <w:divBdr>
            <w:top w:val="none" w:sz="0" w:space="0" w:color="auto"/>
            <w:left w:val="none" w:sz="0" w:space="0" w:color="auto"/>
            <w:bottom w:val="none" w:sz="0" w:space="0" w:color="auto"/>
            <w:right w:val="none" w:sz="0" w:space="0" w:color="auto"/>
          </w:divBdr>
        </w:div>
        <w:div w:id="1496722339">
          <w:marLeft w:val="0"/>
          <w:marRight w:val="0"/>
          <w:marTop w:val="0"/>
          <w:marBottom w:val="0"/>
          <w:divBdr>
            <w:top w:val="none" w:sz="0" w:space="0" w:color="auto"/>
            <w:left w:val="none" w:sz="0" w:space="0" w:color="auto"/>
            <w:bottom w:val="none" w:sz="0" w:space="0" w:color="auto"/>
            <w:right w:val="none" w:sz="0" w:space="0" w:color="auto"/>
          </w:divBdr>
          <w:divsChild>
            <w:div w:id="203234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14569">
      <w:bodyDiv w:val="1"/>
      <w:marLeft w:val="0"/>
      <w:marRight w:val="0"/>
      <w:marTop w:val="0"/>
      <w:marBottom w:val="0"/>
      <w:divBdr>
        <w:top w:val="none" w:sz="0" w:space="0" w:color="auto"/>
        <w:left w:val="none" w:sz="0" w:space="0" w:color="auto"/>
        <w:bottom w:val="none" w:sz="0" w:space="0" w:color="auto"/>
        <w:right w:val="none" w:sz="0" w:space="0" w:color="auto"/>
      </w:divBdr>
    </w:div>
    <w:div w:id="1154104176">
      <w:bodyDiv w:val="1"/>
      <w:marLeft w:val="0"/>
      <w:marRight w:val="0"/>
      <w:marTop w:val="0"/>
      <w:marBottom w:val="0"/>
      <w:divBdr>
        <w:top w:val="none" w:sz="0" w:space="0" w:color="auto"/>
        <w:left w:val="none" w:sz="0" w:space="0" w:color="auto"/>
        <w:bottom w:val="none" w:sz="0" w:space="0" w:color="auto"/>
        <w:right w:val="none" w:sz="0" w:space="0" w:color="auto"/>
      </w:divBdr>
    </w:div>
    <w:div w:id="1190996445">
      <w:bodyDiv w:val="1"/>
      <w:marLeft w:val="0"/>
      <w:marRight w:val="0"/>
      <w:marTop w:val="0"/>
      <w:marBottom w:val="0"/>
      <w:divBdr>
        <w:top w:val="none" w:sz="0" w:space="0" w:color="auto"/>
        <w:left w:val="none" w:sz="0" w:space="0" w:color="auto"/>
        <w:bottom w:val="none" w:sz="0" w:space="0" w:color="auto"/>
        <w:right w:val="none" w:sz="0" w:space="0" w:color="auto"/>
      </w:divBdr>
      <w:divsChild>
        <w:div w:id="1375273010">
          <w:marLeft w:val="0"/>
          <w:marRight w:val="0"/>
          <w:marTop w:val="0"/>
          <w:marBottom w:val="0"/>
          <w:divBdr>
            <w:top w:val="none" w:sz="0" w:space="0" w:color="auto"/>
            <w:left w:val="none" w:sz="0" w:space="0" w:color="auto"/>
            <w:bottom w:val="none" w:sz="0" w:space="0" w:color="auto"/>
            <w:right w:val="none" w:sz="0" w:space="0" w:color="auto"/>
          </w:divBdr>
        </w:div>
        <w:div w:id="835263271">
          <w:marLeft w:val="0"/>
          <w:marRight w:val="0"/>
          <w:marTop w:val="0"/>
          <w:marBottom w:val="0"/>
          <w:divBdr>
            <w:top w:val="none" w:sz="0" w:space="0" w:color="auto"/>
            <w:left w:val="none" w:sz="0" w:space="0" w:color="auto"/>
            <w:bottom w:val="none" w:sz="0" w:space="0" w:color="auto"/>
            <w:right w:val="none" w:sz="0" w:space="0" w:color="auto"/>
          </w:divBdr>
          <w:divsChild>
            <w:div w:id="2389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414293">
      <w:bodyDiv w:val="1"/>
      <w:marLeft w:val="0"/>
      <w:marRight w:val="0"/>
      <w:marTop w:val="0"/>
      <w:marBottom w:val="0"/>
      <w:divBdr>
        <w:top w:val="none" w:sz="0" w:space="0" w:color="auto"/>
        <w:left w:val="none" w:sz="0" w:space="0" w:color="auto"/>
        <w:bottom w:val="none" w:sz="0" w:space="0" w:color="auto"/>
        <w:right w:val="none" w:sz="0" w:space="0" w:color="auto"/>
      </w:divBdr>
    </w:div>
    <w:div w:id="1364598270">
      <w:bodyDiv w:val="1"/>
      <w:marLeft w:val="0"/>
      <w:marRight w:val="0"/>
      <w:marTop w:val="0"/>
      <w:marBottom w:val="0"/>
      <w:divBdr>
        <w:top w:val="none" w:sz="0" w:space="0" w:color="auto"/>
        <w:left w:val="none" w:sz="0" w:space="0" w:color="auto"/>
        <w:bottom w:val="none" w:sz="0" w:space="0" w:color="auto"/>
        <w:right w:val="none" w:sz="0" w:space="0" w:color="auto"/>
      </w:divBdr>
    </w:div>
    <w:div w:id="1375423865">
      <w:bodyDiv w:val="1"/>
      <w:marLeft w:val="0"/>
      <w:marRight w:val="0"/>
      <w:marTop w:val="0"/>
      <w:marBottom w:val="0"/>
      <w:divBdr>
        <w:top w:val="none" w:sz="0" w:space="0" w:color="auto"/>
        <w:left w:val="none" w:sz="0" w:space="0" w:color="auto"/>
        <w:bottom w:val="none" w:sz="0" w:space="0" w:color="auto"/>
        <w:right w:val="none" w:sz="0" w:space="0" w:color="auto"/>
      </w:divBdr>
    </w:div>
    <w:div w:id="1400249012">
      <w:bodyDiv w:val="1"/>
      <w:marLeft w:val="0"/>
      <w:marRight w:val="0"/>
      <w:marTop w:val="0"/>
      <w:marBottom w:val="0"/>
      <w:divBdr>
        <w:top w:val="none" w:sz="0" w:space="0" w:color="auto"/>
        <w:left w:val="none" w:sz="0" w:space="0" w:color="auto"/>
        <w:bottom w:val="none" w:sz="0" w:space="0" w:color="auto"/>
        <w:right w:val="none" w:sz="0" w:space="0" w:color="auto"/>
      </w:divBdr>
    </w:div>
    <w:div w:id="1446583150">
      <w:bodyDiv w:val="1"/>
      <w:marLeft w:val="0"/>
      <w:marRight w:val="0"/>
      <w:marTop w:val="0"/>
      <w:marBottom w:val="0"/>
      <w:divBdr>
        <w:top w:val="none" w:sz="0" w:space="0" w:color="auto"/>
        <w:left w:val="none" w:sz="0" w:space="0" w:color="auto"/>
        <w:bottom w:val="none" w:sz="0" w:space="0" w:color="auto"/>
        <w:right w:val="none" w:sz="0" w:space="0" w:color="auto"/>
      </w:divBdr>
    </w:div>
    <w:div w:id="1517034161">
      <w:bodyDiv w:val="1"/>
      <w:marLeft w:val="0"/>
      <w:marRight w:val="0"/>
      <w:marTop w:val="0"/>
      <w:marBottom w:val="0"/>
      <w:divBdr>
        <w:top w:val="none" w:sz="0" w:space="0" w:color="auto"/>
        <w:left w:val="none" w:sz="0" w:space="0" w:color="auto"/>
        <w:bottom w:val="none" w:sz="0" w:space="0" w:color="auto"/>
        <w:right w:val="none" w:sz="0" w:space="0" w:color="auto"/>
      </w:divBdr>
    </w:div>
    <w:div w:id="1677999047">
      <w:bodyDiv w:val="1"/>
      <w:marLeft w:val="0"/>
      <w:marRight w:val="0"/>
      <w:marTop w:val="0"/>
      <w:marBottom w:val="0"/>
      <w:divBdr>
        <w:top w:val="none" w:sz="0" w:space="0" w:color="auto"/>
        <w:left w:val="none" w:sz="0" w:space="0" w:color="auto"/>
        <w:bottom w:val="none" w:sz="0" w:space="0" w:color="auto"/>
        <w:right w:val="none" w:sz="0" w:space="0" w:color="auto"/>
      </w:divBdr>
      <w:divsChild>
        <w:div w:id="2074890688">
          <w:marLeft w:val="0"/>
          <w:marRight w:val="0"/>
          <w:marTop w:val="0"/>
          <w:marBottom w:val="0"/>
          <w:divBdr>
            <w:top w:val="none" w:sz="0" w:space="0" w:color="auto"/>
            <w:left w:val="none" w:sz="0" w:space="0" w:color="auto"/>
            <w:bottom w:val="none" w:sz="0" w:space="0" w:color="auto"/>
            <w:right w:val="none" w:sz="0" w:space="0" w:color="auto"/>
          </w:divBdr>
          <w:divsChild>
            <w:div w:id="906887655">
              <w:marLeft w:val="0"/>
              <w:marRight w:val="0"/>
              <w:marTop w:val="0"/>
              <w:marBottom w:val="0"/>
              <w:divBdr>
                <w:top w:val="none" w:sz="0" w:space="0" w:color="auto"/>
                <w:left w:val="none" w:sz="0" w:space="0" w:color="auto"/>
                <w:bottom w:val="none" w:sz="0" w:space="0" w:color="auto"/>
                <w:right w:val="none" w:sz="0" w:space="0" w:color="auto"/>
              </w:divBdr>
              <w:divsChild>
                <w:div w:id="56637354">
                  <w:marLeft w:val="0"/>
                  <w:marRight w:val="0"/>
                  <w:marTop w:val="0"/>
                  <w:marBottom w:val="0"/>
                  <w:divBdr>
                    <w:top w:val="none" w:sz="0" w:space="0" w:color="auto"/>
                    <w:left w:val="none" w:sz="0" w:space="0" w:color="auto"/>
                    <w:bottom w:val="none" w:sz="0" w:space="0" w:color="auto"/>
                    <w:right w:val="none" w:sz="0" w:space="0" w:color="auto"/>
                  </w:divBdr>
                </w:div>
                <w:div w:id="858397766">
                  <w:marLeft w:val="0"/>
                  <w:marRight w:val="0"/>
                  <w:marTop w:val="0"/>
                  <w:marBottom w:val="0"/>
                  <w:divBdr>
                    <w:top w:val="none" w:sz="0" w:space="0" w:color="auto"/>
                    <w:left w:val="none" w:sz="0" w:space="0" w:color="auto"/>
                    <w:bottom w:val="none" w:sz="0" w:space="0" w:color="auto"/>
                    <w:right w:val="none" w:sz="0" w:space="0" w:color="auto"/>
                  </w:divBdr>
                  <w:divsChild>
                    <w:div w:id="49704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623236">
      <w:bodyDiv w:val="1"/>
      <w:marLeft w:val="0"/>
      <w:marRight w:val="0"/>
      <w:marTop w:val="0"/>
      <w:marBottom w:val="0"/>
      <w:divBdr>
        <w:top w:val="none" w:sz="0" w:space="0" w:color="auto"/>
        <w:left w:val="none" w:sz="0" w:space="0" w:color="auto"/>
        <w:bottom w:val="none" w:sz="0" w:space="0" w:color="auto"/>
        <w:right w:val="none" w:sz="0" w:space="0" w:color="auto"/>
      </w:divBdr>
      <w:divsChild>
        <w:div w:id="1966347743">
          <w:marLeft w:val="0"/>
          <w:marRight w:val="0"/>
          <w:marTop w:val="0"/>
          <w:marBottom w:val="0"/>
          <w:divBdr>
            <w:top w:val="none" w:sz="0" w:space="0" w:color="auto"/>
            <w:left w:val="none" w:sz="0" w:space="0" w:color="auto"/>
            <w:bottom w:val="none" w:sz="0" w:space="0" w:color="auto"/>
            <w:right w:val="none" w:sz="0" w:space="0" w:color="auto"/>
          </w:divBdr>
        </w:div>
        <w:div w:id="63338607">
          <w:marLeft w:val="0"/>
          <w:marRight w:val="0"/>
          <w:marTop w:val="0"/>
          <w:marBottom w:val="0"/>
          <w:divBdr>
            <w:top w:val="none" w:sz="0" w:space="0" w:color="auto"/>
            <w:left w:val="none" w:sz="0" w:space="0" w:color="auto"/>
            <w:bottom w:val="none" w:sz="0" w:space="0" w:color="auto"/>
            <w:right w:val="none" w:sz="0" w:space="0" w:color="auto"/>
          </w:divBdr>
          <w:divsChild>
            <w:div w:id="16837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49572">
      <w:bodyDiv w:val="1"/>
      <w:marLeft w:val="0"/>
      <w:marRight w:val="0"/>
      <w:marTop w:val="0"/>
      <w:marBottom w:val="0"/>
      <w:divBdr>
        <w:top w:val="none" w:sz="0" w:space="0" w:color="auto"/>
        <w:left w:val="none" w:sz="0" w:space="0" w:color="auto"/>
        <w:bottom w:val="none" w:sz="0" w:space="0" w:color="auto"/>
        <w:right w:val="none" w:sz="0" w:space="0" w:color="auto"/>
      </w:divBdr>
      <w:divsChild>
        <w:div w:id="1446576601">
          <w:marLeft w:val="0"/>
          <w:marRight w:val="0"/>
          <w:marTop w:val="0"/>
          <w:marBottom w:val="0"/>
          <w:divBdr>
            <w:top w:val="none" w:sz="0" w:space="0" w:color="auto"/>
            <w:left w:val="none" w:sz="0" w:space="0" w:color="auto"/>
            <w:bottom w:val="none" w:sz="0" w:space="0" w:color="auto"/>
            <w:right w:val="none" w:sz="0" w:space="0" w:color="auto"/>
          </w:divBdr>
        </w:div>
        <w:div w:id="1210872162">
          <w:marLeft w:val="0"/>
          <w:marRight w:val="0"/>
          <w:marTop w:val="0"/>
          <w:marBottom w:val="0"/>
          <w:divBdr>
            <w:top w:val="none" w:sz="0" w:space="0" w:color="auto"/>
            <w:left w:val="none" w:sz="0" w:space="0" w:color="auto"/>
            <w:bottom w:val="none" w:sz="0" w:space="0" w:color="auto"/>
            <w:right w:val="none" w:sz="0" w:space="0" w:color="auto"/>
          </w:divBdr>
          <w:divsChild>
            <w:div w:id="17502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3490">
      <w:bodyDiv w:val="1"/>
      <w:marLeft w:val="0"/>
      <w:marRight w:val="0"/>
      <w:marTop w:val="0"/>
      <w:marBottom w:val="0"/>
      <w:divBdr>
        <w:top w:val="none" w:sz="0" w:space="0" w:color="auto"/>
        <w:left w:val="none" w:sz="0" w:space="0" w:color="auto"/>
        <w:bottom w:val="none" w:sz="0" w:space="0" w:color="auto"/>
        <w:right w:val="none" w:sz="0" w:space="0" w:color="auto"/>
      </w:divBdr>
      <w:divsChild>
        <w:div w:id="663899270">
          <w:marLeft w:val="0"/>
          <w:marRight w:val="0"/>
          <w:marTop w:val="0"/>
          <w:marBottom w:val="0"/>
          <w:divBdr>
            <w:top w:val="none" w:sz="0" w:space="0" w:color="auto"/>
            <w:left w:val="none" w:sz="0" w:space="0" w:color="auto"/>
            <w:bottom w:val="none" w:sz="0" w:space="0" w:color="auto"/>
            <w:right w:val="none" w:sz="0" w:space="0" w:color="auto"/>
          </w:divBdr>
        </w:div>
        <w:div w:id="890193918">
          <w:marLeft w:val="0"/>
          <w:marRight w:val="0"/>
          <w:marTop w:val="0"/>
          <w:marBottom w:val="0"/>
          <w:divBdr>
            <w:top w:val="none" w:sz="0" w:space="0" w:color="auto"/>
            <w:left w:val="none" w:sz="0" w:space="0" w:color="auto"/>
            <w:bottom w:val="none" w:sz="0" w:space="0" w:color="auto"/>
            <w:right w:val="none" w:sz="0" w:space="0" w:color="auto"/>
          </w:divBdr>
          <w:divsChild>
            <w:div w:id="11483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72374">
      <w:bodyDiv w:val="1"/>
      <w:marLeft w:val="0"/>
      <w:marRight w:val="0"/>
      <w:marTop w:val="0"/>
      <w:marBottom w:val="0"/>
      <w:divBdr>
        <w:top w:val="none" w:sz="0" w:space="0" w:color="auto"/>
        <w:left w:val="none" w:sz="0" w:space="0" w:color="auto"/>
        <w:bottom w:val="none" w:sz="0" w:space="0" w:color="auto"/>
        <w:right w:val="none" w:sz="0" w:space="0" w:color="auto"/>
      </w:divBdr>
    </w:div>
    <w:div w:id="1972400626">
      <w:bodyDiv w:val="1"/>
      <w:marLeft w:val="0"/>
      <w:marRight w:val="0"/>
      <w:marTop w:val="0"/>
      <w:marBottom w:val="0"/>
      <w:divBdr>
        <w:top w:val="none" w:sz="0" w:space="0" w:color="auto"/>
        <w:left w:val="none" w:sz="0" w:space="0" w:color="auto"/>
        <w:bottom w:val="none" w:sz="0" w:space="0" w:color="auto"/>
        <w:right w:val="none" w:sz="0" w:space="0" w:color="auto"/>
      </w:divBdr>
      <w:divsChild>
        <w:div w:id="337541238">
          <w:marLeft w:val="0"/>
          <w:marRight w:val="0"/>
          <w:marTop w:val="0"/>
          <w:marBottom w:val="0"/>
          <w:divBdr>
            <w:top w:val="none" w:sz="0" w:space="0" w:color="auto"/>
            <w:left w:val="none" w:sz="0" w:space="0" w:color="auto"/>
            <w:bottom w:val="none" w:sz="0" w:space="0" w:color="auto"/>
            <w:right w:val="none" w:sz="0" w:space="0" w:color="auto"/>
          </w:divBdr>
        </w:div>
        <w:div w:id="783812281">
          <w:marLeft w:val="0"/>
          <w:marRight w:val="0"/>
          <w:marTop w:val="0"/>
          <w:marBottom w:val="0"/>
          <w:divBdr>
            <w:top w:val="none" w:sz="0" w:space="0" w:color="auto"/>
            <w:left w:val="none" w:sz="0" w:space="0" w:color="auto"/>
            <w:bottom w:val="none" w:sz="0" w:space="0" w:color="auto"/>
            <w:right w:val="none" w:sz="0" w:space="0" w:color="auto"/>
          </w:divBdr>
          <w:divsChild>
            <w:div w:id="196414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31371">
      <w:bodyDiv w:val="1"/>
      <w:marLeft w:val="0"/>
      <w:marRight w:val="0"/>
      <w:marTop w:val="0"/>
      <w:marBottom w:val="0"/>
      <w:divBdr>
        <w:top w:val="none" w:sz="0" w:space="0" w:color="auto"/>
        <w:left w:val="none" w:sz="0" w:space="0" w:color="auto"/>
        <w:bottom w:val="none" w:sz="0" w:space="0" w:color="auto"/>
        <w:right w:val="none" w:sz="0" w:space="0" w:color="auto"/>
      </w:divBdr>
    </w:div>
    <w:div w:id="2024621322">
      <w:bodyDiv w:val="1"/>
      <w:marLeft w:val="0"/>
      <w:marRight w:val="0"/>
      <w:marTop w:val="0"/>
      <w:marBottom w:val="0"/>
      <w:divBdr>
        <w:top w:val="none" w:sz="0" w:space="0" w:color="auto"/>
        <w:left w:val="none" w:sz="0" w:space="0" w:color="auto"/>
        <w:bottom w:val="none" w:sz="0" w:space="0" w:color="auto"/>
        <w:right w:val="none" w:sz="0" w:space="0" w:color="auto"/>
      </w:divBdr>
    </w:div>
    <w:div w:id="2034377140">
      <w:bodyDiv w:val="1"/>
      <w:marLeft w:val="0"/>
      <w:marRight w:val="0"/>
      <w:marTop w:val="0"/>
      <w:marBottom w:val="0"/>
      <w:divBdr>
        <w:top w:val="none" w:sz="0" w:space="0" w:color="auto"/>
        <w:left w:val="none" w:sz="0" w:space="0" w:color="auto"/>
        <w:bottom w:val="none" w:sz="0" w:space="0" w:color="auto"/>
        <w:right w:val="none" w:sz="0" w:space="0" w:color="auto"/>
      </w:divBdr>
    </w:div>
    <w:div w:id="2080865765">
      <w:bodyDiv w:val="1"/>
      <w:marLeft w:val="0"/>
      <w:marRight w:val="0"/>
      <w:marTop w:val="0"/>
      <w:marBottom w:val="0"/>
      <w:divBdr>
        <w:top w:val="none" w:sz="0" w:space="0" w:color="auto"/>
        <w:left w:val="none" w:sz="0" w:space="0" w:color="auto"/>
        <w:bottom w:val="none" w:sz="0" w:space="0" w:color="auto"/>
        <w:right w:val="none" w:sz="0" w:space="0" w:color="auto"/>
      </w:divBdr>
      <w:divsChild>
        <w:div w:id="217514227">
          <w:marLeft w:val="0"/>
          <w:marRight w:val="0"/>
          <w:marTop w:val="0"/>
          <w:marBottom w:val="0"/>
          <w:divBdr>
            <w:top w:val="none" w:sz="0" w:space="0" w:color="auto"/>
            <w:left w:val="none" w:sz="0" w:space="0" w:color="auto"/>
            <w:bottom w:val="none" w:sz="0" w:space="0" w:color="auto"/>
            <w:right w:val="none" w:sz="0" w:space="0" w:color="auto"/>
          </w:divBdr>
          <w:divsChild>
            <w:div w:id="668949474">
              <w:marLeft w:val="-75"/>
              <w:marRight w:val="0"/>
              <w:marTop w:val="30"/>
              <w:marBottom w:val="30"/>
              <w:divBdr>
                <w:top w:val="none" w:sz="0" w:space="0" w:color="auto"/>
                <w:left w:val="none" w:sz="0" w:space="0" w:color="auto"/>
                <w:bottom w:val="none" w:sz="0" w:space="0" w:color="auto"/>
                <w:right w:val="none" w:sz="0" w:space="0" w:color="auto"/>
              </w:divBdr>
              <w:divsChild>
                <w:div w:id="589973583">
                  <w:marLeft w:val="0"/>
                  <w:marRight w:val="0"/>
                  <w:marTop w:val="0"/>
                  <w:marBottom w:val="0"/>
                  <w:divBdr>
                    <w:top w:val="none" w:sz="0" w:space="0" w:color="auto"/>
                    <w:left w:val="none" w:sz="0" w:space="0" w:color="auto"/>
                    <w:bottom w:val="none" w:sz="0" w:space="0" w:color="auto"/>
                    <w:right w:val="none" w:sz="0" w:space="0" w:color="auto"/>
                  </w:divBdr>
                  <w:divsChild>
                    <w:div w:id="1040394534">
                      <w:marLeft w:val="0"/>
                      <w:marRight w:val="0"/>
                      <w:marTop w:val="0"/>
                      <w:marBottom w:val="0"/>
                      <w:divBdr>
                        <w:top w:val="none" w:sz="0" w:space="0" w:color="auto"/>
                        <w:left w:val="none" w:sz="0" w:space="0" w:color="auto"/>
                        <w:bottom w:val="none" w:sz="0" w:space="0" w:color="auto"/>
                        <w:right w:val="none" w:sz="0" w:space="0" w:color="auto"/>
                      </w:divBdr>
                    </w:div>
                  </w:divsChild>
                </w:div>
                <w:div w:id="1843397390">
                  <w:marLeft w:val="0"/>
                  <w:marRight w:val="0"/>
                  <w:marTop w:val="0"/>
                  <w:marBottom w:val="0"/>
                  <w:divBdr>
                    <w:top w:val="none" w:sz="0" w:space="0" w:color="auto"/>
                    <w:left w:val="none" w:sz="0" w:space="0" w:color="auto"/>
                    <w:bottom w:val="none" w:sz="0" w:space="0" w:color="auto"/>
                    <w:right w:val="none" w:sz="0" w:space="0" w:color="auto"/>
                  </w:divBdr>
                  <w:divsChild>
                    <w:div w:id="445930045">
                      <w:marLeft w:val="0"/>
                      <w:marRight w:val="0"/>
                      <w:marTop w:val="0"/>
                      <w:marBottom w:val="0"/>
                      <w:divBdr>
                        <w:top w:val="none" w:sz="0" w:space="0" w:color="auto"/>
                        <w:left w:val="none" w:sz="0" w:space="0" w:color="auto"/>
                        <w:bottom w:val="none" w:sz="0" w:space="0" w:color="auto"/>
                        <w:right w:val="none" w:sz="0" w:space="0" w:color="auto"/>
                      </w:divBdr>
                    </w:div>
                  </w:divsChild>
                </w:div>
                <w:div w:id="1808863093">
                  <w:marLeft w:val="0"/>
                  <w:marRight w:val="0"/>
                  <w:marTop w:val="0"/>
                  <w:marBottom w:val="0"/>
                  <w:divBdr>
                    <w:top w:val="none" w:sz="0" w:space="0" w:color="auto"/>
                    <w:left w:val="none" w:sz="0" w:space="0" w:color="auto"/>
                    <w:bottom w:val="none" w:sz="0" w:space="0" w:color="auto"/>
                    <w:right w:val="none" w:sz="0" w:space="0" w:color="auto"/>
                  </w:divBdr>
                  <w:divsChild>
                    <w:div w:id="755513297">
                      <w:marLeft w:val="0"/>
                      <w:marRight w:val="0"/>
                      <w:marTop w:val="0"/>
                      <w:marBottom w:val="0"/>
                      <w:divBdr>
                        <w:top w:val="none" w:sz="0" w:space="0" w:color="auto"/>
                        <w:left w:val="none" w:sz="0" w:space="0" w:color="auto"/>
                        <w:bottom w:val="none" w:sz="0" w:space="0" w:color="auto"/>
                        <w:right w:val="none" w:sz="0" w:space="0" w:color="auto"/>
                      </w:divBdr>
                    </w:div>
                  </w:divsChild>
                </w:div>
                <w:div w:id="1931816558">
                  <w:marLeft w:val="0"/>
                  <w:marRight w:val="0"/>
                  <w:marTop w:val="0"/>
                  <w:marBottom w:val="0"/>
                  <w:divBdr>
                    <w:top w:val="none" w:sz="0" w:space="0" w:color="auto"/>
                    <w:left w:val="none" w:sz="0" w:space="0" w:color="auto"/>
                    <w:bottom w:val="none" w:sz="0" w:space="0" w:color="auto"/>
                    <w:right w:val="none" w:sz="0" w:space="0" w:color="auto"/>
                  </w:divBdr>
                  <w:divsChild>
                    <w:div w:id="2074353906">
                      <w:marLeft w:val="0"/>
                      <w:marRight w:val="0"/>
                      <w:marTop w:val="0"/>
                      <w:marBottom w:val="0"/>
                      <w:divBdr>
                        <w:top w:val="none" w:sz="0" w:space="0" w:color="auto"/>
                        <w:left w:val="none" w:sz="0" w:space="0" w:color="auto"/>
                        <w:bottom w:val="none" w:sz="0" w:space="0" w:color="auto"/>
                        <w:right w:val="none" w:sz="0" w:space="0" w:color="auto"/>
                      </w:divBdr>
                    </w:div>
                  </w:divsChild>
                </w:div>
                <w:div w:id="2031178105">
                  <w:marLeft w:val="0"/>
                  <w:marRight w:val="0"/>
                  <w:marTop w:val="0"/>
                  <w:marBottom w:val="0"/>
                  <w:divBdr>
                    <w:top w:val="none" w:sz="0" w:space="0" w:color="auto"/>
                    <w:left w:val="none" w:sz="0" w:space="0" w:color="auto"/>
                    <w:bottom w:val="none" w:sz="0" w:space="0" w:color="auto"/>
                    <w:right w:val="none" w:sz="0" w:space="0" w:color="auto"/>
                  </w:divBdr>
                  <w:divsChild>
                    <w:div w:id="1326200138">
                      <w:marLeft w:val="0"/>
                      <w:marRight w:val="0"/>
                      <w:marTop w:val="0"/>
                      <w:marBottom w:val="0"/>
                      <w:divBdr>
                        <w:top w:val="none" w:sz="0" w:space="0" w:color="auto"/>
                        <w:left w:val="none" w:sz="0" w:space="0" w:color="auto"/>
                        <w:bottom w:val="none" w:sz="0" w:space="0" w:color="auto"/>
                        <w:right w:val="none" w:sz="0" w:space="0" w:color="auto"/>
                      </w:divBdr>
                    </w:div>
                  </w:divsChild>
                </w:div>
                <w:div w:id="1134368060">
                  <w:marLeft w:val="0"/>
                  <w:marRight w:val="0"/>
                  <w:marTop w:val="0"/>
                  <w:marBottom w:val="0"/>
                  <w:divBdr>
                    <w:top w:val="none" w:sz="0" w:space="0" w:color="auto"/>
                    <w:left w:val="none" w:sz="0" w:space="0" w:color="auto"/>
                    <w:bottom w:val="none" w:sz="0" w:space="0" w:color="auto"/>
                    <w:right w:val="none" w:sz="0" w:space="0" w:color="auto"/>
                  </w:divBdr>
                  <w:divsChild>
                    <w:div w:id="804273992">
                      <w:marLeft w:val="0"/>
                      <w:marRight w:val="0"/>
                      <w:marTop w:val="0"/>
                      <w:marBottom w:val="0"/>
                      <w:divBdr>
                        <w:top w:val="none" w:sz="0" w:space="0" w:color="auto"/>
                        <w:left w:val="none" w:sz="0" w:space="0" w:color="auto"/>
                        <w:bottom w:val="none" w:sz="0" w:space="0" w:color="auto"/>
                        <w:right w:val="none" w:sz="0" w:space="0" w:color="auto"/>
                      </w:divBdr>
                    </w:div>
                  </w:divsChild>
                </w:div>
                <w:div w:id="486018674">
                  <w:marLeft w:val="0"/>
                  <w:marRight w:val="0"/>
                  <w:marTop w:val="0"/>
                  <w:marBottom w:val="0"/>
                  <w:divBdr>
                    <w:top w:val="none" w:sz="0" w:space="0" w:color="auto"/>
                    <w:left w:val="none" w:sz="0" w:space="0" w:color="auto"/>
                    <w:bottom w:val="none" w:sz="0" w:space="0" w:color="auto"/>
                    <w:right w:val="none" w:sz="0" w:space="0" w:color="auto"/>
                  </w:divBdr>
                  <w:divsChild>
                    <w:div w:id="563107060">
                      <w:marLeft w:val="0"/>
                      <w:marRight w:val="0"/>
                      <w:marTop w:val="0"/>
                      <w:marBottom w:val="0"/>
                      <w:divBdr>
                        <w:top w:val="none" w:sz="0" w:space="0" w:color="auto"/>
                        <w:left w:val="none" w:sz="0" w:space="0" w:color="auto"/>
                        <w:bottom w:val="none" w:sz="0" w:space="0" w:color="auto"/>
                        <w:right w:val="none" w:sz="0" w:space="0" w:color="auto"/>
                      </w:divBdr>
                    </w:div>
                    <w:div w:id="992874861">
                      <w:marLeft w:val="0"/>
                      <w:marRight w:val="0"/>
                      <w:marTop w:val="0"/>
                      <w:marBottom w:val="0"/>
                      <w:divBdr>
                        <w:top w:val="none" w:sz="0" w:space="0" w:color="auto"/>
                        <w:left w:val="none" w:sz="0" w:space="0" w:color="auto"/>
                        <w:bottom w:val="none" w:sz="0" w:space="0" w:color="auto"/>
                        <w:right w:val="none" w:sz="0" w:space="0" w:color="auto"/>
                      </w:divBdr>
                    </w:div>
                    <w:div w:id="272834529">
                      <w:marLeft w:val="0"/>
                      <w:marRight w:val="0"/>
                      <w:marTop w:val="0"/>
                      <w:marBottom w:val="0"/>
                      <w:divBdr>
                        <w:top w:val="none" w:sz="0" w:space="0" w:color="auto"/>
                        <w:left w:val="none" w:sz="0" w:space="0" w:color="auto"/>
                        <w:bottom w:val="none" w:sz="0" w:space="0" w:color="auto"/>
                        <w:right w:val="none" w:sz="0" w:space="0" w:color="auto"/>
                      </w:divBdr>
                    </w:div>
                  </w:divsChild>
                </w:div>
                <w:div w:id="467430054">
                  <w:marLeft w:val="0"/>
                  <w:marRight w:val="0"/>
                  <w:marTop w:val="0"/>
                  <w:marBottom w:val="0"/>
                  <w:divBdr>
                    <w:top w:val="none" w:sz="0" w:space="0" w:color="auto"/>
                    <w:left w:val="none" w:sz="0" w:space="0" w:color="auto"/>
                    <w:bottom w:val="none" w:sz="0" w:space="0" w:color="auto"/>
                    <w:right w:val="none" w:sz="0" w:space="0" w:color="auto"/>
                  </w:divBdr>
                  <w:divsChild>
                    <w:div w:id="644941717">
                      <w:marLeft w:val="0"/>
                      <w:marRight w:val="0"/>
                      <w:marTop w:val="0"/>
                      <w:marBottom w:val="0"/>
                      <w:divBdr>
                        <w:top w:val="none" w:sz="0" w:space="0" w:color="auto"/>
                        <w:left w:val="none" w:sz="0" w:space="0" w:color="auto"/>
                        <w:bottom w:val="none" w:sz="0" w:space="0" w:color="auto"/>
                        <w:right w:val="none" w:sz="0" w:space="0" w:color="auto"/>
                      </w:divBdr>
                    </w:div>
                    <w:div w:id="1526168992">
                      <w:marLeft w:val="0"/>
                      <w:marRight w:val="0"/>
                      <w:marTop w:val="0"/>
                      <w:marBottom w:val="0"/>
                      <w:divBdr>
                        <w:top w:val="none" w:sz="0" w:space="0" w:color="auto"/>
                        <w:left w:val="none" w:sz="0" w:space="0" w:color="auto"/>
                        <w:bottom w:val="none" w:sz="0" w:space="0" w:color="auto"/>
                        <w:right w:val="none" w:sz="0" w:space="0" w:color="auto"/>
                      </w:divBdr>
                    </w:div>
                  </w:divsChild>
                </w:div>
                <w:div w:id="2118329391">
                  <w:marLeft w:val="0"/>
                  <w:marRight w:val="0"/>
                  <w:marTop w:val="0"/>
                  <w:marBottom w:val="0"/>
                  <w:divBdr>
                    <w:top w:val="none" w:sz="0" w:space="0" w:color="auto"/>
                    <w:left w:val="none" w:sz="0" w:space="0" w:color="auto"/>
                    <w:bottom w:val="none" w:sz="0" w:space="0" w:color="auto"/>
                    <w:right w:val="none" w:sz="0" w:space="0" w:color="auto"/>
                  </w:divBdr>
                  <w:divsChild>
                    <w:div w:id="2028674877">
                      <w:marLeft w:val="0"/>
                      <w:marRight w:val="0"/>
                      <w:marTop w:val="0"/>
                      <w:marBottom w:val="0"/>
                      <w:divBdr>
                        <w:top w:val="none" w:sz="0" w:space="0" w:color="auto"/>
                        <w:left w:val="none" w:sz="0" w:space="0" w:color="auto"/>
                        <w:bottom w:val="none" w:sz="0" w:space="0" w:color="auto"/>
                        <w:right w:val="none" w:sz="0" w:space="0" w:color="auto"/>
                      </w:divBdr>
                    </w:div>
                    <w:div w:id="1922107394">
                      <w:marLeft w:val="0"/>
                      <w:marRight w:val="0"/>
                      <w:marTop w:val="0"/>
                      <w:marBottom w:val="0"/>
                      <w:divBdr>
                        <w:top w:val="none" w:sz="0" w:space="0" w:color="auto"/>
                        <w:left w:val="none" w:sz="0" w:space="0" w:color="auto"/>
                        <w:bottom w:val="none" w:sz="0" w:space="0" w:color="auto"/>
                        <w:right w:val="none" w:sz="0" w:space="0" w:color="auto"/>
                      </w:divBdr>
                    </w:div>
                    <w:div w:id="837813785">
                      <w:marLeft w:val="0"/>
                      <w:marRight w:val="0"/>
                      <w:marTop w:val="0"/>
                      <w:marBottom w:val="0"/>
                      <w:divBdr>
                        <w:top w:val="none" w:sz="0" w:space="0" w:color="auto"/>
                        <w:left w:val="none" w:sz="0" w:space="0" w:color="auto"/>
                        <w:bottom w:val="none" w:sz="0" w:space="0" w:color="auto"/>
                        <w:right w:val="none" w:sz="0" w:space="0" w:color="auto"/>
                      </w:divBdr>
                    </w:div>
                  </w:divsChild>
                </w:div>
                <w:div w:id="1435444972">
                  <w:marLeft w:val="0"/>
                  <w:marRight w:val="0"/>
                  <w:marTop w:val="0"/>
                  <w:marBottom w:val="0"/>
                  <w:divBdr>
                    <w:top w:val="none" w:sz="0" w:space="0" w:color="auto"/>
                    <w:left w:val="none" w:sz="0" w:space="0" w:color="auto"/>
                    <w:bottom w:val="none" w:sz="0" w:space="0" w:color="auto"/>
                    <w:right w:val="none" w:sz="0" w:space="0" w:color="auto"/>
                  </w:divBdr>
                  <w:divsChild>
                    <w:div w:id="587693198">
                      <w:marLeft w:val="0"/>
                      <w:marRight w:val="0"/>
                      <w:marTop w:val="0"/>
                      <w:marBottom w:val="0"/>
                      <w:divBdr>
                        <w:top w:val="none" w:sz="0" w:space="0" w:color="auto"/>
                        <w:left w:val="none" w:sz="0" w:space="0" w:color="auto"/>
                        <w:bottom w:val="none" w:sz="0" w:space="0" w:color="auto"/>
                        <w:right w:val="none" w:sz="0" w:space="0" w:color="auto"/>
                      </w:divBdr>
                    </w:div>
                    <w:div w:id="78868462">
                      <w:marLeft w:val="0"/>
                      <w:marRight w:val="0"/>
                      <w:marTop w:val="0"/>
                      <w:marBottom w:val="0"/>
                      <w:divBdr>
                        <w:top w:val="none" w:sz="0" w:space="0" w:color="auto"/>
                        <w:left w:val="none" w:sz="0" w:space="0" w:color="auto"/>
                        <w:bottom w:val="none" w:sz="0" w:space="0" w:color="auto"/>
                        <w:right w:val="none" w:sz="0" w:space="0" w:color="auto"/>
                      </w:divBdr>
                    </w:div>
                    <w:div w:id="937904609">
                      <w:marLeft w:val="0"/>
                      <w:marRight w:val="0"/>
                      <w:marTop w:val="0"/>
                      <w:marBottom w:val="0"/>
                      <w:divBdr>
                        <w:top w:val="none" w:sz="0" w:space="0" w:color="auto"/>
                        <w:left w:val="none" w:sz="0" w:space="0" w:color="auto"/>
                        <w:bottom w:val="none" w:sz="0" w:space="0" w:color="auto"/>
                        <w:right w:val="none" w:sz="0" w:space="0" w:color="auto"/>
                      </w:divBdr>
                    </w:div>
                    <w:div w:id="1410884787">
                      <w:marLeft w:val="0"/>
                      <w:marRight w:val="0"/>
                      <w:marTop w:val="0"/>
                      <w:marBottom w:val="0"/>
                      <w:divBdr>
                        <w:top w:val="none" w:sz="0" w:space="0" w:color="auto"/>
                        <w:left w:val="none" w:sz="0" w:space="0" w:color="auto"/>
                        <w:bottom w:val="none" w:sz="0" w:space="0" w:color="auto"/>
                        <w:right w:val="none" w:sz="0" w:space="0" w:color="auto"/>
                      </w:divBdr>
                    </w:div>
                  </w:divsChild>
                </w:div>
                <w:div w:id="974409248">
                  <w:marLeft w:val="0"/>
                  <w:marRight w:val="0"/>
                  <w:marTop w:val="0"/>
                  <w:marBottom w:val="0"/>
                  <w:divBdr>
                    <w:top w:val="none" w:sz="0" w:space="0" w:color="auto"/>
                    <w:left w:val="none" w:sz="0" w:space="0" w:color="auto"/>
                    <w:bottom w:val="none" w:sz="0" w:space="0" w:color="auto"/>
                    <w:right w:val="none" w:sz="0" w:space="0" w:color="auto"/>
                  </w:divBdr>
                  <w:divsChild>
                    <w:div w:id="1321612587">
                      <w:marLeft w:val="0"/>
                      <w:marRight w:val="0"/>
                      <w:marTop w:val="0"/>
                      <w:marBottom w:val="0"/>
                      <w:divBdr>
                        <w:top w:val="none" w:sz="0" w:space="0" w:color="auto"/>
                        <w:left w:val="none" w:sz="0" w:space="0" w:color="auto"/>
                        <w:bottom w:val="none" w:sz="0" w:space="0" w:color="auto"/>
                        <w:right w:val="none" w:sz="0" w:space="0" w:color="auto"/>
                      </w:divBdr>
                    </w:div>
                  </w:divsChild>
                </w:div>
                <w:div w:id="63988159">
                  <w:marLeft w:val="0"/>
                  <w:marRight w:val="0"/>
                  <w:marTop w:val="0"/>
                  <w:marBottom w:val="0"/>
                  <w:divBdr>
                    <w:top w:val="none" w:sz="0" w:space="0" w:color="auto"/>
                    <w:left w:val="none" w:sz="0" w:space="0" w:color="auto"/>
                    <w:bottom w:val="none" w:sz="0" w:space="0" w:color="auto"/>
                    <w:right w:val="none" w:sz="0" w:space="0" w:color="auto"/>
                  </w:divBdr>
                  <w:divsChild>
                    <w:div w:id="1056120658">
                      <w:marLeft w:val="0"/>
                      <w:marRight w:val="0"/>
                      <w:marTop w:val="0"/>
                      <w:marBottom w:val="0"/>
                      <w:divBdr>
                        <w:top w:val="none" w:sz="0" w:space="0" w:color="auto"/>
                        <w:left w:val="none" w:sz="0" w:space="0" w:color="auto"/>
                        <w:bottom w:val="none" w:sz="0" w:space="0" w:color="auto"/>
                        <w:right w:val="none" w:sz="0" w:space="0" w:color="auto"/>
                      </w:divBdr>
                    </w:div>
                    <w:div w:id="223833453">
                      <w:marLeft w:val="0"/>
                      <w:marRight w:val="0"/>
                      <w:marTop w:val="0"/>
                      <w:marBottom w:val="0"/>
                      <w:divBdr>
                        <w:top w:val="none" w:sz="0" w:space="0" w:color="auto"/>
                        <w:left w:val="none" w:sz="0" w:space="0" w:color="auto"/>
                        <w:bottom w:val="none" w:sz="0" w:space="0" w:color="auto"/>
                        <w:right w:val="none" w:sz="0" w:space="0" w:color="auto"/>
                      </w:divBdr>
                    </w:div>
                    <w:div w:id="117190329">
                      <w:marLeft w:val="0"/>
                      <w:marRight w:val="0"/>
                      <w:marTop w:val="0"/>
                      <w:marBottom w:val="0"/>
                      <w:divBdr>
                        <w:top w:val="none" w:sz="0" w:space="0" w:color="auto"/>
                        <w:left w:val="none" w:sz="0" w:space="0" w:color="auto"/>
                        <w:bottom w:val="none" w:sz="0" w:space="0" w:color="auto"/>
                        <w:right w:val="none" w:sz="0" w:space="0" w:color="auto"/>
                      </w:divBdr>
                    </w:div>
                  </w:divsChild>
                </w:div>
                <w:div w:id="1410419760">
                  <w:marLeft w:val="0"/>
                  <w:marRight w:val="0"/>
                  <w:marTop w:val="0"/>
                  <w:marBottom w:val="0"/>
                  <w:divBdr>
                    <w:top w:val="none" w:sz="0" w:space="0" w:color="auto"/>
                    <w:left w:val="none" w:sz="0" w:space="0" w:color="auto"/>
                    <w:bottom w:val="none" w:sz="0" w:space="0" w:color="auto"/>
                    <w:right w:val="none" w:sz="0" w:space="0" w:color="auto"/>
                  </w:divBdr>
                  <w:divsChild>
                    <w:div w:id="142166813">
                      <w:marLeft w:val="0"/>
                      <w:marRight w:val="0"/>
                      <w:marTop w:val="0"/>
                      <w:marBottom w:val="0"/>
                      <w:divBdr>
                        <w:top w:val="none" w:sz="0" w:space="0" w:color="auto"/>
                        <w:left w:val="none" w:sz="0" w:space="0" w:color="auto"/>
                        <w:bottom w:val="none" w:sz="0" w:space="0" w:color="auto"/>
                        <w:right w:val="none" w:sz="0" w:space="0" w:color="auto"/>
                      </w:divBdr>
                    </w:div>
                    <w:div w:id="660698855">
                      <w:marLeft w:val="0"/>
                      <w:marRight w:val="0"/>
                      <w:marTop w:val="0"/>
                      <w:marBottom w:val="0"/>
                      <w:divBdr>
                        <w:top w:val="none" w:sz="0" w:space="0" w:color="auto"/>
                        <w:left w:val="none" w:sz="0" w:space="0" w:color="auto"/>
                        <w:bottom w:val="none" w:sz="0" w:space="0" w:color="auto"/>
                        <w:right w:val="none" w:sz="0" w:space="0" w:color="auto"/>
                      </w:divBdr>
                    </w:div>
                    <w:div w:id="601686565">
                      <w:marLeft w:val="0"/>
                      <w:marRight w:val="0"/>
                      <w:marTop w:val="0"/>
                      <w:marBottom w:val="0"/>
                      <w:divBdr>
                        <w:top w:val="none" w:sz="0" w:space="0" w:color="auto"/>
                        <w:left w:val="none" w:sz="0" w:space="0" w:color="auto"/>
                        <w:bottom w:val="none" w:sz="0" w:space="0" w:color="auto"/>
                        <w:right w:val="none" w:sz="0" w:space="0" w:color="auto"/>
                      </w:divBdr>
                    </w:div>
                  </w:divsChild>
                </w:div>
                <w:div w:id="2005737061">
                  <w:marLeft w:val="0"/>
                  <w:marRight w:val="0"/>
                  <w:marTop w:val="0"/>
                  <w:marBottom w:val="0"/>
                  <w:divBdr>
                    <w:top w:val="none" w:sz="0" w:space="0" w:color="auto"/>
                    <w:left w:val="none" w:sz="0" w:space="0" w:color="auto"/>
                    <w:bottom w:val="none" w:sz="0" w:space="0" w:color="auto"/>
                    <w:right w:val="none" w:sz="0" w:space="0" w:color="auto"/>
                  </w:divBdr>
                  <w:divsChild>
                    <w:div w:id="1525174090">
                      <w:marLeft w:val="0"/>
                      <w:marRight w:val="0"/>
                      <w:marTop w:val="0"/>
                      <w:marBottom w:val="0"/>
                      <w:divBdr>
                        <w:top w:val="none" w:sz="0" w:space="0" w:color="auto"/>
                        <w:left w:val="none" w:sz="0" w:space="0" w:color="auto"/>
                        <w:bottom w:val="none" w:sz="0" w:space="0" w:color="auto"/>
                        <w:right w:val="none" w:sz="0" w:space="0" w:color="auto"/>
                      </w:divBdr>
                    </w:div>
                    <w:div w:id="2086567251">
                      <w:marLeft w:val="0"/>
                      <w:marRight w:val="0"/>
                      <w:marTop w:val="0"/>
                      <w:marBottom w:val="0"/>
                      <w:divBdr>
                        <w:top w:val="none" w:sz="0" w:space="0" w:color="auto"/>
                        <w:left w:val="none" w:sz="0" w:space="0" w:color="auto"/>
                        <w:bottom w:val="none" w:sz="0" w:space="0" w:color="auto"/>
                        <w:right w:val="none" w:sz="0" w:space="0" w:color="auto"/>
                      </w:divBdr>
                    </w:div>
                    <w:div w:id="273095118">
                      <w:marLeft w:val="0"/>
                      <w:marRight w:val="0"/>
                      <w:marTop w:val="0"/>
                      <w:marBottom w:val="0"/>
                      <w:divBdr>
                        <w:top w:val="none" w:sz="0" w:space="0" w:color="auto"/>
                        <w:left w:val="none" w:sz="0" w:space="0" w:color="auto"/>
                        <w:bottom w:val="none" w:sz="0" w:space="0" w:color="auto"/>
                        <w:right w:val="none" w:sz="0" w:space="0" w:color="auto"/>
                      </w:divBdr>
                    </w:div>
                  </w:divsChild>
                </w:div>
                <w:div w:id="1107653903">
                  <w:marLeft w:val="0"/>
                  <w:marRight w:val="0"/>
                  <w:marTop w:val="0"/>
                  <w:marBottom w:val="0"/>
                  <w:divBdr>
                    <w:top w:val="none" w:sz="0" w:space="0" w:color="auto"/>
                    <w:left w:val="none" w:sz="0" w:space="0" w:color="auto"/>
                    <w:bottom w:val="none" w:sz="0" w:space="0" w:color="auto"/>
                    <w:right w:val="none" w:sz="0" w:space="0" w:color="auto"/>
                  </w:divBdr>
                  <w:divsChild>
                    <w:div w:id="647130198">
                      <w:marLeft w:val="0"/>
                      <w:marRight w:val="0"/>
                      <w:marTop w:val="0"/>
                      <w:marBottom w:val="0"/>
                      <w:divBdr>
                        <w:top w:val="none" w:sz="0" w:space="0" w:color="auto"/>
                        <w:left w:val="none" w:sz="0" w:space="0" w:color="auto"/>
                        <w:bottom w:val="none" w:sz="0" w:space="0" w:color="auto"/>
                        <w:right w:val="none" w:sz="0" w:space="0" w:color="auto"/>
                      </w:divBdr>
                    </w:div>
                  </w:divsChild>
                </w:div>
                <w:div w:id="1696226777">
                  <w:marLeft w:val="0"/>
                  <w:marRight w:val="0"/>
                  <w:marTop w:val="0"/>
                  <w:marBottom w:val="0"/>
                  <w:divBdr>
                    <w:top w:val="none" w:sz="0" w:space="0" w:color="auto"/>
                    <w:left w:val="none" w:sz="0" w:space="0" w:color="auto"/>
                    <w:bottom w:val="none" w:sz="0" w:space="0" w:color="auto"/>
                    <w:right w:val="none" w:sz="0" w:space="0" w:color="auto"/>
                  </w:divBdr>
                  <w:divsChild>
                    <w:div w:id="1950818072">
                      <w:marLeft w:val="0"/>
                      <w:marRight w:val="0"/>
                      <w:marTop w:val="0"/>
                      <w:marBottom w:val="0"/>
                      <w:divBdr>
                        <w:top w:val="none" w:sz="0" w:space="0" w:color="auto"/>
                        <w:left w:val="none" w:sz="0" w:space="0" w:color="auto"/>
                        <w:bottom w:val="none" w:sz="0" w:space="0" w:color="auto"/>
                        <w:right w:val="none" w:sz="0" w:space="0" w:color="auto"/>
                      </w:divBdr>
                    </w:div>
                  </w:divsChild>
                </w:div>
                <w:div w:id="1894778587">
                  <w:marLeft w:val="0"/>
                  <w:marRight w:val="0"/>
                  <w:marTop w:val="0"/>
                  <w:marBottom w:val="0"/>
                  <w:divBdr>
                    <w:top w:val="none" w:sz="0" w:space="0" w:color="auto"/>
                    <w:left w:val="none" w:sz="0" w:space="0" w:color="auto"/>
                    <w:bottom w:val="none" w:sz="0" w:space="0" w:color="auto"/>
                    <w:right w:val="none" w:sz="0" w:space="0" w:color="auto"/>
                  </w:divBdr>
                  <w:divsChild>
                    <w:div w:id="1948929681">
                      <w:marLeft w:val="0"/>
                      <w:marRight w:val="0"/>
                      <w:marTop w:val="0"/>
                      <w:marBottom w:val="0"/>
                      <w:divBdr>
                        <w:top w:val="none" w:sz="0" w:space="0" w:color="auto"/>
                        <w:left w:val="none" w:sz="0" w:space="0" w:color="auto"/>
                        <w:bottom w:val="none" w:sz="0" w:space="0" w:color="auto"/>
                        <w:right w:val="none" w:sz="0" w:space="0" w:color="auto"/>
                      </w:divBdr>
                    </w:div>
                    <w:div w:id="487403013">
                      <w:marLeft w:val="0"/>
                      <w:marRight w:val="0"/>
                      <w:marTop w:val="0"/>
                      <w:marBottom w:val="0"/>
                      <w:divBdr>
                        <w:top w:val="none" w:sz="0" w:space="0" w:color="auto"/>
                        <w:left w:val="none" w:sz="0" w:space="0" w:color="auto"/>
                        <w:bottom w:val="none" w:sz="0" w:space="0" w:color="auto"/>
                        <w:right w:val="none" w:sz="0" w:space="0" w:color="auto"/>
                      </w:divBdr>
                    </w:div>
                    <w:div w:id="45767182">
                      <w:marLeft w:val="0"/>
                      <w:marRight w:val="0"/>
                      <w:marTop w:val="0"/>
                      <w:marBottom w:val="0"/>
                      <w:divBdr>
                        <w:top w:val="none" w:sz="0" w:space="0" w:color="auto"/>
                        <w:left w:val="none" w:sz="0" w:space="0" w:color="auto"/>
                        <w:bottom w:val="none" w:sz="0" w:space="0" w:color="auto"/>
                        <w:right w:val="none" w:sz="0" w:space="0" w:color="auto"/>
                      </w:divBdr>
                    </w:div>
                  </w:divsChild>
                </w:div>
                <w:div w:id="677581929">
                  <w:marLeft w:val="0"/>
                  <w:marRight w:val="0"/>
                  <w:marTop w:val="0"/>
                  <w:marBottom w:val="0"/>
                  <w:divBdr>
                    <w:top w:val="none" w:sz="0" w:space="0" w:color="auto"/>
                    <w:left w:val="none" w:sz="0" w:space="0" w:color="auto"/>
                    <w:bottom w:val="none" w:sz="0" w:space="0" w:color="auto"/>
                    <w:right w:val="none" w:sz="0" w:space="0" w:color="auto"/>
                  </w:divBdr>
                  <w:divsChild>
                    <w:div w:id="2103836838">
                      <w:marLeft w:val="0"/>
                      <w:marRight w:val="0"/>
                      <w:marTop w:val="0"/>
                      <w:marBottom w:val="0"/>
                      <w:divBdr>
                        <w:top w:val="none" w:sz="0" w:space="0" w:color="auto"/>
                        <w:left w:val="none" w:sz="0" w:space="0" w:color="auto"/>
                        <w:bottom w:val="none" w:sz="0" w:space="0" w:color="auto"/>
                        <w:right w:val="none" w:sz="0" w:space="0" w:color="auto"/>
                      </w:divBdr>
                    </w:div>
                    <w:div w:id="1449738495">
                      <w:marLeft w:val="0"/>
                      <w:marRight w:val="0"/>
                      <w:marTop w:val="0"/>
                      <w:marBottom w:val="0"/>
                      <w:divBdr>
                        <w:top w:val="none" w:sz="0" w:space="0" w:color="auto"/>
                        <w:left w:val="none" w:sz="0" w:space="0" w:color="auto"/>
                        <w:bottom w:val="none" w:sz="0" w:space="0" w:color="auto"/>
                        <w:right w:val="none" w:sz="0" w:space="0" w:color="auto"/>
                      </w:divBdr>
                    </w:div>
                    <w:div w:id="43145150">
                      <w:marLeft w:val="0"/>
                      <w:marRight w:val="0"/>
                      <w:marTop w:val="0"/>
                      <w:marBottom w:val="0"/>
                      <w:divBdr>
                        <w:top w:val="none" w:sz="0" w:space="0" w:color="auto"/>
                        <w:left w:val="none" w:sz="0" w:space="0" w:color="auto"/>
                        <w:bottom w:val="none" w:sz="0" w:space="0" w:color="auto"/>
                        <w:right w:val="none" w:sz="0" w:space="0" w:color="auto"/>
                      </w:divBdr>
                    </w:div>
                  </w:divsChild>
                </w:div>
                <w:div w:id="839269318">
                  <w:marLeft w:val="0"/>
                  <w:marRight w:val="0"/>
                  <w:marTop w:val="0"/>
                  <w:marBottom w:val="0"/>
                  <w:divBdr>
                    <w:top w:val="none" w:sz="0" w:space="0" w:color="auto"/>
                    <w:left w:val="none" w:sz="0" w:space="0" w:color="auto"/>
                    <w:bottom w:val="none" w:sz="0" w:space="0" w:color="auto"/>
                    <w:right w:val="none" w:sz="0" w:space="0" w:color="auto"/>
                  </w:divBdr>
                  <w:divsChild>
                    <w:div w:id="2120560391">
                      <w:marLeft w:val="0"/>
                      <w:marRight w:val="0"/>
                      <w:marTop w:val="0"/>
                      <w:marBottom w:val="0"/>
                      <w:divBdr>
                        <w:top w:val="none" w:sz="0" w:space="0" w:color="auto"/>
                        <w:left w:val="none" w:sz="0" w:space="0" w:color="auto"/>
                        <w:bottom w:val="none" w:sz="0" w:space="0" w:color="auto"/>
                        <w:right w:val="none" w:sz="0" w:space="0" w:color="auto"/>
                      </w:divBdr>
                    </w:div>
                    <w:div w:id="1098137006">
                      <w:marLeft w:val="0"/>
                      <w:marRight w:val="0"/>
                      <w:marTop w:val="0"/>
                      <w:marBottom w:val="0"/>
                      <w:divBdr>
                        <w:top w:val="none" w:sz="0" w:space="0" w:color="auto"/>
                        <w:left w:val="none" w:sz="0" w:space="0" w:color="auto"/>
                        <w:bottom w:val="none" w:sz="0" w:space="0" w:color="auto"/>
                        <w:right w:val="none" w:sz="0" w:space="0" w:color="auto"/>
                      </w:divBdr>
                    </w:div>
                    <w:div w:id="1250650674">
                      <w:marLeft w:val="0"/>
                      <w:marRight w:val="0"/>
                      <w:marTop w:val="0"/>
                      <w:marBottom w:val="0"/>
                      <w:divBdr>
                        <w:top w:val="none" w:sz="0" w:space="0" w:color="auto"/>
                        <w:left w:val="none" w:sz="0" w:space="0" w:color="auto"/>
                        <w:bottom w:val="none" w:sz="0" w:space="0" w:color="auto"/>
                        <w:right w:val="none" w:sz="0" w:space="0" w:color="auto"/>
                      </w:divBdr>
                    </w:div>
                  </w:divsChild>
                </w:div>
                <w:div w:id="963317356">
                  <w:marLeft w:val="0"/>
                  <w:marRight w:val="0"/>
                  <w:marTop w:val="0"/>
                  <w:marBottom w:val="0"/>
                  <w:divBdr>
                    <w:top w:val="none" w:sz="0" w:space="0" w:color="auto"/>
                    <w:left w:val="none" w:sz="0" w:space="0" w:color="auto"/>
                    <w:bottom w:val="none" w:sz="0" w:space="0" w:color="auto"/>
                    <w:right w:val="none" w:sz="0" w:space="0" w:color="auto"/>
                  </w:divBdr>
                  <w:divsChild>
                    <w:div w:id="765272671">
                      <w:marLeft w:val="0"/>
                      <w:marRight w:val="0"/>
                      <w:marTop w:val="0"/>
                      <w:marBottom w:val="0"/>
                      <w:divBdr>
                        <w:top w:val="none" w:sz="0" w:space="0" w:color="auto"/>
                        <w:left w:val="none" w:sz="0" w:space="0" w:color="auto"/>
                        <w:bottom w:val="none" w:sz="0" w:space="0" w:color="auto"/>
                        <w:right w:val="none" w:sz="0" w:space="0" w:color="auto"/>
                      </w:divBdr>
                    </w:div>
                    <w:div w:id="623854985">
                      <w:marLeft w:val="0"/>
                      <w:marRight w:val="0"/>
                      <w:marTop w:val="0"/>
                      <w:marBottom w:val="0"/>
                      <w:divBdr>
                        <w:top w:val="none" w:sz="0" w:space="0" w:color="auto"/>
                        <w:left w:val="none" w:sz="0" w:space="0" w:color="auto"/>
                        <w:bottom w:val="none" w:sz="0" w:space="0" w:color="auto"/>
                        <w:right w:val="none" w:sz="0" w:space="0" w:color="auto"/>
                      </w:divBdr>
                    </w:div>
                    <w:div w:id="678892306">
                      <w:marLeft w:val="0"/>
                      <w:marRight w:val="0"/>
                      <w:marTop w:val="0"/>
                      <w:marBottom w:val="0"/>
                      <w:divBdr>
                        <w:top w:val="none" w:sz="0" w:space="0" w:color="auto"/>
                        <w:left w:val="none" w:sz="0" w:space="0" w:color="auto"/>
                        <w:bottom w:val="none" w:sz="0" w:space="0" w:color="auto"/>
                        <w:right w:val="none" w:sz="0" w:space="0" w:color="auto"/>
                      </w:divBdr>
                    </w:div>
                  </w:divsChild>
                </w:div>
                <w:div w:id="1383864060">
                  <w:marLeft w:val="0"/>
                  <w:marRight w:val="0"/>
                  <w:marTop w:val="0"/>
                  <w:marBottom w:val="0"/>
                  <w:divBdr>
                    <w:top w:val="none" w:sz="0" w:space="0" w:color="auto"/>
                    <w:left w:val="none" w:sz="0" w:space="0" w:color="auto"/>
                    <w:bottom w:val="none" w:sz="0" w:space="0" w:color="auto"/>
                    <w:right w:val="none" w:sz="0" w:space="0" w:color="auto"/>
                  </w:divBdr>
                  <w:divsChild>
                    <w:div w:id="1535343223">
                      <w:marLeft w:val="0"/>
                      <w:marRight w:val="0"/>
                      <w:marTop w:val="0"/>
                      <w:marBottom w:val="0"/>
                      <w:divBdr>
                        <w:top w:val="none" w:sz="0" w:space="0" w:color="auto"/>
                        <w:left w:val="none" w:sz="0" w:space="0" w:color="auto"/>
                        <w:bottom w:val="none" w:sz="0" w:space="0" w:color="auto"/>
                        <w:right w:val="none" w:sz="0" w:space="0" w:color="auto"/>
                      </w:divBdr>
                    </w:div>
                  </w:divsChild>
                </w:div>
                <w:div w:id="67578457">
                  <w:marLeft w:val="0"/>
                  <w:marRight w:val="0"/>
                  <w:marTop w:val="0"/>
                  <w:marBottom w:val="0"/>
                  <w:divBdr>
                    <w:top w:val="none" w:sz="0" w:space="0" w:color="auto"/>
                    <w:left w:val="none" w:sz="0" w:space="0" w:color="auto"/>
                    <w:bottom w:val="none" w:sz="0" w:space="0" w:color="auto"/>
                    <w:right w:val="none" w:sz="0" w:space="0" w:color="auto"/>
                  </w:divBdr>
                  <w:divsChild>
                    <w:div w:id="1157723758">
                      <w:marLeft w:val="0"/>
                      <w:marRight w:val="0"/>
                      <w:marTop w:val="0"/>
                      <w:marBottom w:val="0"/>
                      <w:divBdr>
                        <w:top w:val="none" w:sz="0" w:space="0" w:color="auto"/>
                        <w:left w:val="none" w:sz="0" w:space="0" w:color="auto"/>
                        <w:bottom w:val="none" w:sz="0" w:space="0" w:color="auto"/>
                        <w:right w:val="none" w:sz="0" w:space="0" w:color="auto"/>
                      </w:divBdr>
                    </w:div>
                    <w:div w:id="220558980">
                      <w:marLeft w:val="0"/>
                      <w:marRight w:val="0"/>
                      <w:marTop w:val="0"/>
                      <w:marBottom w:val="0"/>
                      <w:divBdr>
                        <w:top w:val="none" w:sz="0" w:space="0" w:color="auto"/>
                        <w:left w:val="none" w:sz="0" w:space="0" w:color="auto"/>
                        <w:bottom w:val="none" w:sz="0" w:space="0" w:color="auto"/>
                        <w:right w:val="none" w:sz="0" w:space="0" w:color="auto"/>
                      </w:divBdr>
                    </w:div>
                    <w:div w:id="1575116987">
                      <w:marLeft w:val="0"/>
                      <w:marRight w:val="0"/>
                      <w:marTop w:val="0"/>
                      <w:marBottom w:val="0"/>
                      <w:divBdr>
                        <w:top w:val="none" w:sz="0" w:space="0" w:color="auto"/>
                        <w:left w:val="none" w:sz="0" w:space="0" w:color="auto"/>
                        <w:bottom w:val="none" w:sz="0" w:space="0" w:color="auto"/>
                        <w:right w:val="none" w:sz="0" w:space="0" w:color="auto"/>
                      </w:divBdr>
                    </w:div>
                  </w:divsChild>
                </w:div>
                <w:div w:id="181163471">
                  <w:marLeft w:val="0"/>
                  <w:marRight w:val="0"/>
                  <w:marTop w:val="0"/>
                  <w:marBottom w:val="0"/>
                  <w:divBdr>
                    <w:top w:val="none" w:sz="0" w:space="0" w:color="auto"/>
                    <w:left w:val="none" w:sz="0" w:space="0" w:color="auto"/>
                    <w:bottom w:val="none" w:sz="0" w:space="0" w:color="auto"/>
                    <w:right w:val="none" w:sz="0" w:space="0" w:color="auto"/>
                  </w:divBdr>
                  <w:divsChild>
                    <w:div w:id="877282665">
                      <w:marLeft w:val="0"/>
                      <w:marRight w:val="0"/>
                      <w:marTop w:val="0"/>
                      <w:marBottom w:val="0"/>
                      <w:divBdr>
                        <w:top w:val="none" w:sz="0" w:space="0" w:color="auto"/>
                        <w:left w:val="none" w:sz="0" w:space="0" w:color="auto"/>
                        <w:bottom w:val="none" w:sz="0" w:space="0" w:color="auto"/>
                        <w:right w:val="none" w:sz="0" w:space="0" w:color="auto"/>
                      </w:divBdr>
                    </w:div>
                    <w:div w:id="2018923823">
                      <w:marLeft w:val="0"/>
                      <w:marRight w:val="0"/>
                      <w:marTop w:val="0"/>
                      <w:marBottom w:val="0"/>
                      <w:divBdr>
                        <w:top w:val="none" w:sz="0" w:space="0" w:color="auto"/>
                        <w:left w:val="none" w:sz="0" w:space="0" w:color="auto"/>
                        <w:bottom w:val="none" w:sz="0" w:space="0" w:color="auto"/>
                        <w:right w:val="none" w:sz="0" w:space="0" w:color="auto"/>
                      </w:divBdr>
                    </w:div>
                  </w:divsChild>
                </w:div>
                <w:div w:id="1157451234">
                  <w:marLeft w:val="0"/>
                  <w:marRight w:val="0"/>
                  <w:marTop w:val="0"/>
                  <w:marBottom w:val="0"/>
                  <w:divBdr>
                    <w:top w:val="none" w:sz="0" w:space="0" w:color="auto"/>
                    <w:left w:val="none" w:sz="0" w:space="0" w:color="auto"/>
                    <w:bottom w:val="none" w:sz="0" w:space="0" w:color="auto"/>
                    <w:right w:val="none" w:sz="0" w:space="0" w:color="auto"/>
                  </w:divBdr>
                  <w:divsChild>
                    <w:div w:id="425224700">
                      <w:marLeft w:val="0"/>
                      <w:marRight w:val="0"/>
                      <w:marTop w:val="0"/>
                      <w:marBottom w:val="0"/>
                      <w:divBdr>
                        <w:top w:val="none" w:sz="0" w:space="0" w:color="auto"/>
                        <w:left w:val="none" w:sz="0" w:space="0" w:color="auto"/>
                        <w:bottom w:val="none" w:sz="0" w:space="0" w:color="auto"/>
                        <w:right w:val="none" w:sz="0" w:space="0" w:color="auto"/>
                      </w:divBdr>
                    </w:div>
                    <w:div w:id="527179620">
                      <w:marLeft w:val="0"/>
                      <w:marRight w:val="0"/>
                      <w:marTop w:val="0"/>
                      <w:marBottom w:val="0"/>
                      <w:divBdr>
                        <w:top w:val="none" w:sz="0" w:space="0" w:color="auto"/>
                        <w:left w:val="none" w:sz="0" w:space="0" w:color="auto"/>
                        <w:bottom w:val="none" w:sz="0" w:space="0" w:color="auto"/>
                        <w:right w:val="none" w:sz="0" w:space="0" w:color="auto"/>
                      </w:divBdr>
                    </w:div>
                    <w:div w:id="1377043918">
                      <w:marLeft w:val="0"/>
                      <w:marRight w:val="0"/>
                      <w:marTop w:val="0"/>
                      <w:marBottom w:val="0"/>
                      <w:divBdr>
                        <w:top w:val="none" w:sz="0" w:space="0" w:color="auto"/>
                        <w:left w:val="none" w:sz="0" w:space="0" w:color="auto"/>
                        <w:bottom w:val="none" w:sz="0" w:space="0" w:color="auto"/>
                        <w:right w:val="none" w:sz="0" w:space="0" w:color="auto"/>
                      </w:divBdr>
                    </w:div>
                  </w:divsChild>
                </w:div>
                <w:div w:id="193156016">
                  <w:marLeft w:val="0"/>
                  <w:marRight w:val="0"/>
                  <w:marTop w:val="0"/>
                  <w:marBottom w:val="0"/>
                  <w:divBdr>
                    <w:top w:val="none" w:sz="0" w:space="0" w:color="auto"/>
                    <w:left w:val="none" w:sz="0" w:space="0" w:color="auto"/>
                    <w:bottom w:val="none" w:sz="0" w:space="0" w:color="auto"/>
                    <w:right w:val="none" w:sz="0" w:space="0" w:color="auto"/>
                  </w:divBdr>
                  <w:divsChild>
                    <w:div w:id="17056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93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4CABBB-F2F8-44E4-A6CA-658B4781554B}">
  <ds:schemaRefs>
    <ds:schemaRef ds:uri="http://schemas.microsoft.com/sharepoint/v3/contenttype/forms"/>
  </ds:schemaRefs>
</ds:datastoreItem>
</file>

<file path=customXml/itemProps2.xml><?xml version="1.0" encoding="utf-8"?>
<ds:datastoreItem xmlns:ds="http://schemas.openxmlformats.org/officeDocument/2006/customXml" ds:itemID="{44773F1D-55D3-4D05-B020-8BD633CC17EB}">
  <ds:schemaRefs>
    <ds:schemaRef ds:uri="http://schemas.openxmlformats.org/officeDocument/2006/bibliography"/>
  </ds:schemaRefs>
</ds:datastoreItem>
</file>

<file path=customXml/itemProps3.xml><?xml version="1.0" encoding="utf-8"?>
<ds:datastoreItem xmlns:ds="http://schemas.openxmlformats.org/officeDocument/2006/customXml" ds:itemID="{534DE057-90DA-4A52-B96C-6F28DEE089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190C848-D8CB-4B0D-A858-3CED34251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677</Words>
  <Characters>3865</Characters>
  <Application>Microsoft Office Word</Application>
  <DocSecurity>0</DocSecurity>
  <Lines>32</Lines>
  <Paragraphs>9</Paragraphs>
  <ScaleCrop>false</ScaleCrop>
  <Company>NYCC</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Chloë</dc:creator>
  <cp:keywords/>
  <dc:description/>
  <cp:lastModifiedBy>Delancey, Thaddea</cp:lastModifiedBy>
  <cp:revision>4</cp:revision>
  <cp:lastPrinted>2022-08-15T14:56:00Z</cp:lastPrinted>
  <dcterms:created xsi:type="dcterms:W3CDTF">2026-03-09T14:32:00Z</dcterms:created>
  <dcterms:modified xsi:type="dcterms:W3CDTF">2026-03-09T14:32:00Z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