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5D16" w14:textId="77777777" w:rsidR="001F708D" w:rsidRDefault="00975BD2">
      <w:pPr>
        <w:pStyle w:val="Title"/>
      </w:pPr>
      <w:r>
        <w:t>New York City Council</w:t>
      </w:r>
    </w:p>
    <w:p w14:paraId="03A05D17" w14:textId="77777777" w:rsidR="001F708D" w:rsidRDefault="00975BD2">
      <w:pPr>
        <w:pStyle w:val="Title"/>
      </w:pPr>
      <w:r>
        <w:t>Memorandum in Support of Legislation</w:t>
      </w:r>
    </w:p>
    <w:p w14:paraId="03A05D18" w14:textId="77777777" w:rsidR="001F708D" w:rsidRDefault="00975BD2">
      <w:pPr>
        <w:rPr>
          <w:i/>
          <w:iCs/>
        </w:rPr>
      </w:pPr>
      <w:r>
        <w:rPr>
          <w:i/>
          <w:iCs/>
        </w:rPr>
        <w:t>This memorandum is authored by the sponsor and explains the need for the legislation referenced below, in accordance with Rule 6.00(d) of the Rules of the Council.</w:t>
      </w:r>
    </w:p>
    <w:p w14:paraId="03A05D19" w14:textId="77777777" w:rsidR="001F708D" w:rsidRDefault="001F708D">
      <w:pPr>
        <w:rPr>
          <w:i/>
          <w:iCs/>
        </w:rPr>
      </w:pPr>
    </w:p>
    <w:p w14:paraId="03A05D1A" w14:textId="77777777" w:rsidR="001F708D" w:rsidRDefault="00975BD2">
      <w:pPr>
        <w:pStyle w:val="Heading1"/>
      </w:pPr>
      <w:r>
        <w:t>Introduction Number:</w:t>
      </w:r>
    </w:p>
    <w:p w14:paraId="03A05D1B" w14:textId="607EBD85" w:rsidR="001F708D" w:rsidRDefault="00975BD2">
      <w:r>
        <w:t xml:space="preserve">Int. No. </w:t>
      </w:r>
      <w:r w:rsidR="00AE6040">
        <w:t>16</w:t>
      </w:r>
    </w:p>
    <w:p w14:paraId="03A05D1C" w14:textId="77777777" w:rsidR="001F708D" w:rsidRDefault="001F708D"/>
    <w:p w14:paraId="03A05D1D" w14:textId="77777777" w:rsidR="001F708D" w:rsidRDefault="00975BD2">
      <w:pPr>
        <w:pStyle w:val="Heading1"/>
        <w:rPr>
          <w:u w:val="none"/>
        </w:rPr>
      </w:pPr>
      <w:r>
        <w:t>Prime Sponsors:</w:t>
      </w:r>
    </w:p>
    <w:p w14:paraId="03A05D1E" w14:textId="77777777" w:rsidR="001F708D" w:rsidRDefault="00975BD2">
      <w:bookmarkStart w:id="0" w:name="_heading=h.pcxf5plfz72g" w:colFirst="0" w:colLast="0"/>
      <w:bookmarkEnd w:id="0"/>
      <w:r>
        <w:t xml:space="preserve">Council Member Abreu </w:t>
      </w:r>
    </w:p>
    <w:p w14:paraId="03A05D1F" w14:textId="77777777" w:rsidR="001F708D" w:rsidRDefault="001F708D"/>
    <w:p w14:paraId="03A05D20" w14:textId="77777777" w:rsidR="001F708D" w:rsidRDefault="00975BD2">
      <w:pPr>
        <w:pStyle w:val="Heading1"/>
      </w:pPr>
      <w:r>
        <w:t>Bill Title:</w:t>
      </w:r>
    </w:p>
    <w:p w14:paraId="03A05D21" w14:textId="77777777" w:rsidR="001F708D" w:rsidRDefault="00975BD2">
      <w:r>
        <w:t>A Local Law in relation to studying the feasibility of implementing solar-ready measures for commercial buildings</w:t>
      </w:r>
    </w:p>
    <w:p w14:paraId="03A05D22" w14:textId="77777777" w:rsidR="001F708D" w:rsidRDefault="001F708D"/>
    <w:p w14:paraId="03A05D23" w14:textId="77777777" w:rsidR="001F708D" w:rsidRDefault="00975BD2">
      <w:pPr>
        <w:pStyle w:val="Heading1"/>
      </w:pPr>
      <w:r>
        <w:t>Submitted by:</w:t>
      </w:r>
    </w:p>
    <w:p w14:paraId="03A05D24" w14:textId="77777777" w:rsidR="001F708D" w:rsidRDefault="00975BD2">
      <w:r>
        <w:t>Council Member Abreu</w:t>
      </w:r>
    </w:p>
    <w:p w14:paraId="03A05D25" w14:textId="77777777" w:rsidR="001F708D" w:rsidRDefault="001F708D"/>
    <w:p w14:paraId="03A05D26" w14:textId="77777777" w:rsidR="001F708D" w:rsidRDefault="00975BD2">
      <w:pPr>
        <w:pStyle w:val="Heading1"/>
      </w:pPr>
      <w:r>
        <w:t>Justification:</w:t>
      </w:r>
    </w:p>
    <w:p w14:paraId="03A05D27" w14:textId="77777777" w:rsidR="001F708D" w:rsidRDefault="00975BD2">
      <w:r>
        <w:t>New York City must continually explore ways to reduce greenhouse gas emissions and strengthen building resilience to climate change, and commercial buildings represent a large share of the city’s energy use. Studying the feasibility of adopting solar-ready measures for commercial buildings will provide critical data on cost, technical challenges, and environmental benefits to inform future policy. A feasibility study equips the city with knowledge to support clean energy adoption, lower long-term energy cos</w:t>
      </w:r>
      <w:r>
        <w:t>ts, and reduce pollution in communities disproportionately impacted by fossil fuel infrastructure.</w:t>
      </w:r>
    </w:p>
    <w:sectPr w:rsidR="001F70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529E6CC6-4302-46E0-B398-202673624C17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10B942E1-9F5B-4591-B58F-8C14416A20D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DF64BEA2-6DED-4F8F-95A8-1C6B2E7C5D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08D"/>
    <w:rsid w:val="001F708D"/>
    <w:rsid w:val="007E7942"/>
    <w:rsid w:val="00975BD2"/>
    <w:rsid w:val="00AE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05D16"/>
  <w15:docId w15:val="{0052ADFB-ABC5-4F70-B6A7-D67F4168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120"/>
      <w:jc w:val="center"/>
    </w:pPr>
    <w:rPr>
      <w:b/>
      <w:bCs/>
      <w:sz w:val="28"/>
      <w:szCs w:val="28"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Y0IZ/QJiRrtVQvyYuh9JknYbQ==">CgMxLjAyDmgucGN4ZjVwbGZ6NzJnOAByITE4Z2kzYjByWTQ1TzVwSjQ4YllLV1dPVkVsbGRHT0tRVw==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>New York City Council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2026-03-16T14:49:00Z</dcterms:created>
  <dcterms:modified xsi:type="dcterms:W3CDTF">2026-03-16T14:49:00Z</dcterms:modified>
</cp:coreProperties>
</file>