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2BD" w14:textId="77777777" w:rsidR="00F3657B" w:rsidRDefault="00822E7D">
      <w:pPr>
        <w:pStyle w:val="Title"/>
      </w:pPr>
      <w:r>
        <w:t>New York City Council</w:t>
      </w:r>
    </w:p>
    <w:p w14:paraId="419B82BE" w14:textId="77777777" w:rsidR="00F3657B" w:rsidRDefault="00822E7D">
      <w:pPr>
        <w:pStyle w:val="Title"/>
      </w:pPr>
      <w:r>
        <w:t>Memorandum in Support of Legislation</w:t>
      </w:r>
    </w:p>
    <w:p w14:paraId="419B82BF" w14:textId="77777777" w:rsidR="00F3657B" w:rsidRDefault="00822E7D">
      <w:pPr>
        <w:rPr>
          <w:i/>
          <w:iCs/>
        </w:rPr>
      </w:pPr>
      <w:r>
        <w:rPr>
          <w:i/>
          <w:iCs/>
        </w:rPr>
        <w:t>This memorandum is authored by the sponsor and explains the need for the legislation referenced below, in accordance with Rule 6.00(d) of the Rules of the Council.</w:t>
      </w:r>
    </w:p>
    <w:p w14:paraId="419B82C0" w14:textId="77777777" w:rsidR="00F3657B" w:rsidRDefault="00F3657B">
      <w:pPr>
        <w:rPr>
          <w:i/>
          <w:iCs/>
        </w:rPr>
      </w:pPr>
    </w:p>
    <w:p w14:paraId="419B82C1" w14:textId="77777777" w:rsidR="00F3657B" w:rsidRDefault="00822E7D">
      <w:pPr>
        <w:pStyle w:val="Heading1"/>
      </w:pPr>
      <w:r>
        <w:t>Introduction Number:</w:t>
      </w:r>
    </w:p>
    <w:p w14:paraId="419B82C2" w14:textId="5F5C605F" w:rsidR="00F3657B" w:rsidRDefault="00822E7D">
      <w:r>
        <w:t xml:space="preserve">Int. No. </w:t>
      </w:r>
      <w:r w:rsidR="002302F9">
        <w:t>17</w:t>
      </w:r>
    </w:p>
    <w:p w14:paraId="419B82C3" w14:textId="77777777" w:rsidR="00F3657B" w:rsidRDefault="00F3657B"/>
    <w:p w14:paraId="419B82C4" w14:textId="77777777" w:rsidR="00F3657B" w:rsidRDefault="00822E7D">
      <w:pPr>
        <w:pStyle w:val="Heading1"/>
        <w:rPr>
          <w:u w:val="none"/>
        </w:rPr>
      </w:pPr>
      <w:r>
        <w:t>Prime Sponsors:</w:t>
      </w:r>
    </w:p>
    <w:p w14:paraId="419B82C5" w14:textId="77777777" w:rsidR="00F3657B" w:rsidRDefault="00822E7D">
      <w:bookmarkStart w:id="0" w:name="_heading=h.pcxf5plfz72g" w:colFirst="0" w:colLast="0"/>
      <w:bookmarkEnd w:id="0"/>
      <w:r>
        <w:t xml:space="preserve">Council Member Abreu </w:t>
      </w:r>
    </w:p>
    <w:p w14:paraId="419B82C6" w14:textId="77777777" w:rsidR="00F3657B" w:rsidRDefault="00F3657B"/>
    <w:p w14:paraId="419B82C7" w14:textId="77777777" w:rsidR="00F3657B" w:rsidRDefault="00822E7D">
      <w:pPr>
        <w:pStyle w:val="Heading1"/>
      </w:pPr>
      <w:r>
        <w:t>Bill Title:</w:t>
      </w:r>
    </w:p>
    <w:p w14:paraId="419B82C8" w14:textId="77777777" w:rsidR="00F3657B" w:rsidRDefault="00822E7D">
      <w:r>
        <w:t>A Local Law to amend the administrative code of the city of New York, in relation to requiring covered stores to collect and recirculate reusable bags</w:t>
      </w:r>
    </w:p>
    <w:p w14:paraId="419B82C9" w14:textId="77777777" w:rsidR="00F3657B" w:rsidRDefault="00F3657B"/>
    <w:p w14:paraId="419B82CA" w14:textId="77777777" w:rsidR="00F3657B" w:rsidRDefault="00822E7D">
      <w:pPr>
        <w:pStyle w:val="Heading1"/>
      </w:pPr>
      <w:r>
        <w:t>Submitted by:</w:t>
      </w:r>
    </w:p>
    <w:p w14:paraId="419B82CB" w14:textId="77777777" w:rsidR="00F3657B" w:rsidRDefault="00822E7D">
      <w:r>
        <w:t>Council Member Abreu</w:t>
      </w:r>
    </w:p>
    <w:p w14:paraId="419B82CC" w14:textId="77777777" w:rsidR="00F3657B" w:rsidRDefault="00F3657B"/>
    <w:p w14:paraId="419B82CD" w14:textId="77777777" w:rsidR="00F3657B" w:rsidRDefault="00822E7D">
      <w:pPr>
        <w:pStyle w:val="Heading1"/>
      </w:pPr>
      <w:r>
        <w:t>Justification:</w:t>
      </w:r>
    </w:p>
    <w:p w14:paraId="419B82CE" w14:textId="77777777" w:rsidR="00F3657B" w:rsidRDefault="00822E7D">
      <w:r>
        <w:t xml:space="preserve">Plastic and reusable bags contribute to litter, clog storm drains, and burden waste systems while also representing a lost opportunity for material reuse. Requiring food retailers to collect, sanitize, and recirculate unwanted grocery bags encourages sustainable consumption, reduces environmental waste, and supports a circular economy in retail. </w:t>
      </w:r>
    </w:p>
    <w:sectPr w:rsidR="00F3657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F2D840F0-829C-47E3-B9DB-DBB9305CA1F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AF821AEA-4F7E-46EA-AD95-E13D0526D83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BCF578CA-F533-4D95-8E3B-B8B3F186A9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57B"/>
    <w:rsid w:val="002302F9"/>
    <w:rsid w:val="00822E7D"/>
    <w:rsid w:val="0093212B"/>
    <w:rsid w:val="00F3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B82BD"/>
  <w15:docId w15:val="{5FB253D2-0F75-4B23-91F0-A4D113A1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120"/>
      <w:jc w:val="center"/>
    </w:pPr>
    <w:rPr>
      <w:b/>
      <w:bCs/>
      <w:sz w:val="28"/>
      <w:szCs w:val="28"/>
      <w:u w:val="single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X30JDxm/PMn4eGhaao6jITQGTw==">CgMxLjAyDmgucGN4ZjVwbGZ6NzJnOAByITFjN1lHMFItY1lMVjQzR2NWM0hDQ1lQYi1xaEFqMVJjaw==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>New York City Council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2026-03-16T14:16:00Z</dcterms:created>
  <dcterms:modified xsi:type="dcterms:W3CDTF">2026-03-16T14:16:00Z</dcterms:modified>
</cp:coreProperties>
</file>