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BE91C" w14:textId="7A5A8217" w:rsidR="00DB588F" w:rsidRPr="00D5590F" w:rsidRDefault="00DB588F" w:rsidP="00DB588F">
      <w:pPr>
        <w:suppressLineNumbers/>
        <w:spacing w:line="480" w:lineRule="auto"/>
        <w:jc w:val="center"/>
        <w:rPr>
          <w:color w:val="000000" w:themeColor="text1"/>
        </w:rPr>
      </w:pPr>
      <w:r w:rsidRPr="00D5590F">
        <w:rPr>
          <w:color w:val="000000" w:themeColor="text1"/>
        </w:rPr>
        <w:t>Int. No.</w:t>
      </w:r>
      <w:r w:rsidR="00DC6A6C">
        <w:rPr>
          <w:color w:val="000000" w:themeColor="text1"/>
        </w:rPr>
        <w:t xml:space="preserve"> 52</w:t>
      </w:r>
    </w:p>
    <w:p w14:paraId="5D91DEF5" w14:textId="116D2CEF" w:rsidR="00C83D86" w:rsidRDefault="00C83D86" w:rsidP="00C83D86">
      <w:pPr>
        <w:suppressLineNumbers/>
        <w:autoSpaceDE w:val="0"/>
        <w:autoSpaceDN w:val="0"/>
        <w:adjustRightInd w:val="0"/>
        <w:jc w:val="both"/>
        <w:rPr>
          <w:color w:val="000000" w:themeColor="text1"/>
        </w:rPr>
      </w:pPr>
      <w:r>
        <w:rPr>
          <w:rFonts w:eastAsia="Calibri"/>
          <w:color w:val="000000" w:themeColor="text1"/>
        </w:rPr>
        <w:t xml:space="preserve">By Council Members </w:t>
      </w:r>
      <w:r>
        <w:rPr>
          <w:color w:val="000000" w:themeColor="text1"/>
        </w:rPr>
        <w:t>Avilés</w:t>
      </w:r>
      <w:r w:rsidR="004A6404">
        <w:rPr>
          <w:color w:val="000000" w:themeColor="text1"/>
        </w:rPr>
        <w:t>,</w:t>
      </w:r>
      <w:r>
        <w:rPr>
          <w:color w:val="000000" w:themeColor="text1"/>
        </w:rPr>
        <w:t xml:space="preserve"> Hanif</w:t>
      </w:r>
      <w:r w:rsidR="004A6404">
        <w:rPr>
          <w:color w:val="000000" w:themeColor="text1"/>
        </w:rPr>
        <w:t xml:space="preserve"> and Louis</w:t>
      </w:r>
    </w:p>
    <w:p w14:paraId="24B08EFA" w14:textId="77777777" w:rsidR="00C83D86" w:rsidRDefault="00C83D86" w:rsidP="00DB588F">
      <w:pPr>
        <w:suppressLineNumbers/>
        <w:autoSpaceDE w:val="0"/>
        <w:autoSpaceDN w:val="0"/>
        <w:adjustRightInd w:val="0"/>
        <w:jc w:val="both"/>
        <w:rPr>
          <w:color w:val="000000" w:themeColor="text1"/>
        </w:rPr>
      </w:pPr>
    </w:p>
    <w:p w14:paraId="25AD5460" w14:textId="402348E7" w:rsidR="00120DF0" w:rsidRPr="00120DF0" w:rsidRDefault="00120DF0" w:rsidP="00DB588F">
      <w:pPr>
        <w:suppressLineNumbers/>
        <w:autoSpaceDE w:val="0"/>
        <w:autoSpaceDN w:val="0"/>
        <w:adjustRightInd w:val="0"/>
        <w:jc w:val="both"/>
        <w:rPr>
          <w:vanish/>
          <w:color w:val="000000" w:themeColor="text1"/>
        </w:rPr>
      </w:pPr>
      <w:r w:rsidRPr="00120DF0">
        <w:rPr>
          <w:vanish/>
          <w:color w:val="000000" w:themeColor="text1"/>
        </w:rPr>
        <w:t>..Title</w:t>
      </w:r>
    </w:p>
    <w:p w14:paraId="12AC3290" w14:textId="058AAD89" w:rsidR="00DB588F" w:rsidRDefault="00DB588F" w:rsidP="00DB588F">
      <w:pPr>
        <w:suppressLineNumbers/>
        <w:autoSpaceDE w:val="0"/>
        <w:autoSpaceDN w:val="0"/>
        <w:adjustRightInd w:val="0"/>
        <w:jc w:val="both"/>
        <w:rPr>
          <w:color w:val="000000" w:themeColor="text1"/>
        </w:rPr>
      </w:pPr>
      <w:r w:rsidRPr="00D5590F">
        <w:rPr>
          <w:color w:val="000000" w:themeColor="text1"/>
        </w:rPr>
        <w:t xml:space="preserve">A Local Law </w:t>
      </w:r>
      <w:r>
        <w:rPr>
          <w:color w:val="000000" w:themeColor="text1"/>
        </w:rPr>
        <w:t>to amend the administrative code of the city of New York</w:t>
      </w:r>
      <w:r w:rsidR="00C33C06">
        <w:rPr>
          <w:color w:val="000000" w:themeColor="text1"/>
        </w:rPr>
        <w:t>,</w:t>
      </w:r>
      <w:r>
        <w:rPr>
          <w:color w:val="000000" w:themeColor="text1"/>
        </w:rPr>
        <w:t xml:space="preserve"> </w:t>
      </w:r>
      <w:r w:rsidR="00C608FC" w:rsidRPr="00C608FC">
        <w:rPr>
          <w:color w:val="000000" w:themeColor="text1"/>
        </w:rPr>
        <w:t xml:space="preserve">in relation to an inventory of </w:t>
      </w:r>
      <w:r w:rsidR="00C424A1">
        <w:rPr>
          <w:color w:val="000000" w:themeColor="text1"/>
        </w:rPr>
        <w:t xml:space="preserve">vacant </w:t>
      </w:r>
      <w:r w:rsidR="00C608FC" w:rsidRPr="00C608FC">
        <w:rPr>
          <w:color w:val="000000" w:themeColor="text1"/>
        </w:rPr>
        <w:t>industrial space</w:t>
      </w:r>
      <w:r w:rsidR="006C778F">
        <w:rPr>
          <w:color w:val="000000" w:themeColor="text1"/>
        </w:rPr>
        <w:t>, and an estimate of underutilization of industrial space,</w:t>
      </w:r>
      <w:r w:rsidR="00C608FC">
        <w:rPr>
          <w:color w:val="000000" w:themeColor="text1"/>
        </w:rPr>
        <w:t xml:space="preserve"> in significant maritime industrial areas</w:t>
      </w:r>
    </w:p>
    <w:p w14:paraId="34301F43" w14:textId="28E6D2F1" w:rsidR="00120DF0" w:rsidRPr="00120DF0" w:rsidRDefault="00120DF0" w:rsidP="00DB588F">
      <w:pPr>
        <w:suppressLineNumbers/>
        <w:autoSpaceDE w:val="0"/>
        <w:autoSpaceDN w:val="0"/>
        <w:adjustRightInd w:val="0"/>
        <w:jc w:val="both"/>
        <w:rPr>
          <w:vanish/>
          <w:color w:val="000000" w:themeColor="text1"/>
        </w:rPr>
      </w:pPr>
      <w:r w:rsidRPr="00120DF0">
        <w:rPr>
          <w:vanish/>
          <w:color w:val="000000" w:themeColor="text1"/>
        </w:rPr>
        <w:t>..Body</w:t>
      </w:r>
    </w:p>
    <w:p w14:paraId="273DEAC1" w14:textId="77777777" w:rsidR="007A1C9F" w:rsidRPr="00D5590F" w:rsidRDefault="007A1C9F" w:rsidP="00DB588F">
      <w:pPr>
        <w:suppressLineNumbers/>
        <w:autoSpaceDE w:val="0"/>
        <w:autoSpaceDN w:val="0"/>
        <w:adjustRightInd w:val="0"/>
        <w:jc w:val="both"/>
        <w:rPr>
          <w:color w:val="000000" w:themeColor="text1"/>
        </w:rPr>
      </w:pPr>
    </w:p>
    <w:p w14:paraId="731C89C3" w14:textId="77777777" w:rsidR="00DB588F" w:rsidRPr="00D5590F" w:rsidRDefault="00DB588F" w:rsidP="00DB588F">
      <w:pPr>
        <w:suppressLineNumbers/>
        <w:shd w:val="clear" w:color="auto" w:fill="FFFFFF"/>
        <w:spacing w:line="480" w:lineRule="auto"/>
        <w:jc w:val="both"/>
        <w:rPr>
          <w:rFonts w:eastAsia="Times New Roman"/>
          <w:color w:val="000000" w:themeColor="text1"/>
        </w:rPr>
      </w:pPr>
      <w:r w:rsidRPr="00D5590F">
        <w:rPr>
          <w:rFonts w:eastAsia="Times New Roman"/>
          <w:color w:val="000000" w:themeColor="text1"/>
          <w:u w:val="single"/>
        </w:rPr>
        <w:t>Be it enacted by the Council as follows:</w:t>
      </w:r>
      <w:r w:rsidRPr="00D5590F">
        <w:rPr>
          <w:rFonts w:eastAsia="Times New Roman"/>
          <w:color w:val="000000" w:themeColor="text1"/>
        </w:rPr>
        <w:t>  </w:t>
      </w:r>
    </w:p>
    <w:p w14:paraId="2EE5FA5B" w14:textId="454920A5" w:rsidR="00A1583A" w:rsidRPr="00A1583A" w:rsidRDefault="00A1583A" w:rsidP="00A1583A">
      <w:pPr>
        <w:spacing w:line="480" w:lineRule="auto"/>
        <w:ind w:firstLine="720"/>
        <w:jc w:val="both"/>
        <w:rPr>
          <w:rFonts w:eastAsia="Times New Roman"/>
          <w:color w:val="000000" w:themeColor="text1"/>
        </w:rPr>
      </w:pPr>
      <w:r w:rsidRPr="00A1583A">
        <w:rPr>
          <w:rFonts w:eastAsia="Times New Roman"/>
          <w:color w:val="000000" w:themeColor="text1"/>
        </w:rPr>
        <w:t>Section 1. Chapter 1 of title 25 of the administrative code of the city of New York is amended by adding a new section 25-12</w:t>
      </w:r>
      <w:r w:rsidR="00125C57">
        <w:rPr>
          <w:rFonts w:eastAsia="Times New Roman"/>
          <w:color w:val="000000" w:themeColor="text1"/>
        </w:rPr>
        <w:t>1</w:t>
      </w:r>
      <w:r w:rsidRPr="00A1583A">
        <w:rPr>
          <w:rFonts w:eastAsia="Times New Roman"/>
          <w:color w:val="000000" w:themeColor="text1"/>
        </w:rPr>
        <w:t xml:space="preserve"> to read as follows:</w:t>
      </w:r>
    </w:p>
    <w:p w14:paraId="496AD030" w14:textId="77777777" w:rsidR="0099267B" w:rsidRDefault="00A1583A" w:rsidP="0099267B">
      <w:pPr>
        <w:spacing w:line="480" w:lineRule="auto"/>
        <w:ind w:firstLine="720"/>
        <w:jc w:val="both"/>
        <w:rPr>
          <w:rFonts w:eastAsia="Times New Roman"/>
          <w:color w:val="000000" w:themeColor="text1"/>
          <w:u w:val="single"/>
        </w:rPr>
      </w:pPr>
      <w:r w:rsidRPr="00A1583A">
        <w:rPr>
          <w:rFonts w:eastAsia="Times New Roman"/>
          <w:color w:val="000000" w:themeColor="text1"/>
          <w:u w:val="single"/>
        </w:rPr>
        <w:t>§ 25-12</w:t>
      </w:r>
      <w:r w:rsidR="00125C57">
        <w:rPr>
          <w:rFonts w:eastAsia="Times New Roman"/>
          <w:color w:val="000000" w:themeColor="text1"/>
          <w:u w:val="single"/>
        </w:rPr>
        <w:t>1</w:t>
      </w:r>
      <w:r w:rsidRPr="00A1583A">
        <w:rPr>
          <w:rFonts w:eastAsia="Times New Roman"/>
          <w:color w:val="000000" w:themeColor="text1"/>
          <w:u w:val="single"/>
        </w:rPr>
        <w:t xml:space="preserve"> Inventory of industrial space in significant maritime industrial areas.</w:t>
      </w:r>
      <w:r w:rsidR="00125C57">
        <w:rPr>
          <w:rFonts w:eastAsia="Times New Roman"/>
          <w:color w:val="000000" w:themeColor="text1"/>
          <w:u w:val="single"/>
        </w:rPr>
        <w:t xml:space="preserve"> </w:t>
      </w:r>
      <w:r w:rsidRPr="00A1583A">
        <w:rPr>
          <w:rFonts w:eastAsia="Times New Roman"/>
          <w:color w:val="000000" w:themeColor="text1"/>
          <w:u w:val="single"/>
        </w:rPr>
        <w:t xml:space="preserve">a. </w:t>
      </w:r>
      <w:r w:rsidR="0099267B">
        <w:rPr>
          <w:rFonts w:eastAsia="Times New Roman"/>
          <w:color w:val="000000" w:themeColor="text1"/>
          <w:u w:val="single"/>
        </w:rPr>
        <w:t>Definitions. For the purposes of this section the following terms have the following meanings:</w:t>
      </w:r>
    </w:p>
    <w:p w14:paraId="682CF3F5" w14:textId="261E42A2" w:rsidR="0099267B" w:rsidRDefault="0099267B" w:rsidP="0099267B">
      <w:pPr>
        <w:spacing w:line="480" w:lineRule="auto"/>
        <w:ind w:firstLine="720"/>
        <w:jc w:val="both"/>
        <w:rPr>
          <w:rFonts w:eastAsia="Times New Roman"/>
          <w:color w:val="000000" w:themeColor="text1"/>
          <w:u w:val="single"/>
        </w:rPr>
      </w:pPr>
      <w:r>
        <w:rPr>
          <w:rFonts w:eastAsia="Times New Roman"/>
          <w:color w:val="000000" w:themeColor="text1"/>
          <w:u w:val="single"/>
        </w:rPr>
        <w:t>G</w:t>
      </w:r>
      <w:r w:rsidRPr="0099267B">
        <w:rPr>
          <w:rFonts w:eastAsia="Times New Roman"/>
          <w:color w:val="000000" w:themeColor="text1"/>
          <w:u w:val="single"/>
        </w:rPr>
        <w:t>reen port water dependent manufacturing</w:t>
      </w:r>
      <w:r>
        <w:rPr>
          <w:rFonts w:eastAsia="Times New Roman"/>
          <w:color w:val="000000" w:themeColor="text1"/>
          <w:u w:val="single"/>
        </w:rPr>
        <w:t>.</w:t>
      </w:r>
      <w:r w:rsidRPr="0099267B">
        <w:rPr>
          <w:rFonts w:eastAsia="Times New Roman"/>
          <w:color w:val="000000" w:themeColor="text1"/>
          <w:u w:val="single"/>
        </w:rPr>
        <w:t xml:space="preserve"> The term "green port water dependent manufacturing" means manufacturing activities that require direct waterfront access and incorporate environmentally sustainable practices aimed at reducing negative environmental impacts, promoting energy efficiency, minimizing pollution, and supporting the transition to a </w:t>
      </w:r>
      <w:r w:rsidR="00207403">
        <w:rPr>
          <w:rFonts w:eastAsia="Times New Roman"/>
          <w:color w:val="000000" w:themeColor="text1"/>
          <w:u w:val="single"/>
        </w:rPr>
        <w:t>zero-emission</w:t>
      </w:r>
      <w:r w:rsidRPr="0099267B">
        <w:rPr>
          <w:rFonts w:eastAsia="Times New Roman"/>
          <w:color w:val="000000" w:themeColor="text1"/>
          <w:u w:val="single"/>
        </w:rPr>
        <w:t xml:space="preserve"> maritime economy.</w:t>
      </w:r>
    </w:p>
    <w:p w14:paraId="20FD66B2" w14:textId="32D31DDA" w:rsidR="0099267B" w:rsidRDefault="0099267B" w:rsidP="0099267B">
      <w:pPr>
        <w:spacing w:line="480" w:lineRule="auto"/>
        <w:ind w:firstLine="720"/>
        <w:jc w:val="both"/>
        <w:rPr>
          <w:rFonts w:eastAsia="Times New Roman"/>
          <w:color w:val="000000" w:themeColor="text1"/>
          <w:u w:val="single"/>
        </w:rPr>
      </w:pPr>
      <w:r>
        <w:rPr>
          <w:rFonts w:eastAsia="Times New Roman"/>
          <w:color w:val="000000" w:themeColor="text1"/>
          <w:u w:val="single"/>
        </w:rPr>
        <w:t>Significant maritime industrial area. T</w:t>
      </w:r>
      <w:r w:rsidRPr="00A1583A">
        <w:rPr>
          <w:rFonts w:eastAsia="Times New Roman"/>
          <w:color w:val="000000" w:themeColor="text1"/>
          <w:u w:val="single"/>
        </w:rPr>
        <w:t xml:space="preserve">he term “significant maritime industrial area” means </w:t>
      </w:r>
      <w:r>
        <w:rPr>
          <w:rFonts w:eastAsia="Times New Roman"/>
          <w:color w:val="000000" w:themeColor="text1"/>
          <w:u w:val="single"/>
        </w:rPr>
        <w:t>an area delineated</w:t>
      </w:r>
      <w:r w:rsidRPr="00A1583A">
        <w:rPr>
          <w:rFonts w:eastAsia="Times New Roman"/>
          <w:color w:val="000000" w:themeColor="text1"/>
          <w:u w:val="single"/>
        </w:rPr>
        <w:t xml:space="preserve"> as such </w:t>
      </w:r>
      <w:r>
        <w:rPr>
          <w:rFonts w:eastAsia="Times New Roman"/>
          <w:color w:val="000000" w:themeColor="text1"/>
          <w:u w:val="single"/>
        </w:rPr>
        <w:t>in the 2016 New York City waterfront revitalization program or any successor program</w:t>
      </w:r>
      <w:r w:rsidRPr="00A1583A">
        <w:rPr>
          <w:rFonts w:eastAsia="Times New Roman"/>
          <w:color w:val="000000" w:themeColor="text1"/>
          <w:u w:val="single"/>
        </w:rPr>
        <w:t>.</w:t>
      </w:r>
      <w:r>
        <w:rPr>
          <w:rFonts w:eastAsia="Times New Roman"/>
          <w:color w:val="000000" w:themeColor="text1"/>
          <w:u w:val="single"/>
        </w:rPr>
        <w:t xml:space="preserve"> </w:t>
      </w:r>
    </w:p>
    <w:p w14:paraId="3DEB4CC0" w14:textId="47821C8E" w:rsidR="00A1583A" w:rsidRPr="00A1583A" w:rsidRDefault="0099267B" w:rsidP="0099267B">
      <w:pPr>
        <w:spacing w:line="480" w:lineRule="auto"/>
        <w:ind w:firstLine="720"/>
        <w:jc w:val="both"/>
        <w:rPr>
          <w:rFonts w:eastAsia="Times New Roman"/>
          <w:color w:val="000000" w:themeColor="text1"/>
          <w:u w:val="single"/>
        </w:rPr>
      </w:pPr>
      <w:r>
        <w:rPr>
          <w:rFonts w:eastAsia="Times New Roman"/>
          <w:color w:val="000000" w:themeColor="text1"/>
          <w:u w:val="single"/>
        </w:rPr>
        <w:t xml:space="preserve">b. </w:t>
      </w:r>
      <w:r w:rsidR="00A1583A" w:rsidRPr="00A1583A">
        <w:rPr>
          <w:rFonts w:eastAsia="Times New Roman"/>
          <w:color w:val="000000" w:themeColor="text1"/>
          <w:u w:val="single"/>
        </w:rPr>
        <w:t xml:space="preserve">No later than one year after the effective date of </w:t>
      </w:r>
      <w:r w:rsidR="00125C57">
        <w:rPr>
          <w:rFonts w:eastAsia="Times New Roman"/>
          <w:color w:val="000000" w:themeColor="text1"/>
          <w:u w:val="single"/>
        </w:rPr>
        <w:t>the</w:t>
      </w:r>
      <w:r w:rsidR="00125C57" w:rsidRPr="00A1583A">
        <w:rPr>
          <w:rFonts w:eastAsia="Times New Roman"/>
          <w:color w:val="000000" w:themeColor="text1"/>
          <w:u w:val="single"/>
        </w:rPr>
        <w:t xml:space="preserve"> </w:t>
      </w:r>
      <w:r w:rsidR="00A1583A" w:rsidRPr="00A1583A">
        <w:rPr>
          <w:rFonts w:eastAsia="Times New Roman"/>
          <w:color w:val="000000" w:themeColor="text1"/>
          <w:u w:val="single"/>
        </w:rPr>
        <w:t>local law</w:t>
      </w:r>
      <w:r w:rsidR="00125C57">
        <w:rPr>
          <w:rFonts w:eastAsia="Times New Roman"/>
          <w:color w:val="000000" w:themeColor="text1"/>
          <w:u w:val="single"/>
        </w:rPr>
        <w:t xml:space="preserve"> that created this section</w:t>
      </w:r>
      <w:r w:rsidR="00A1583A" w:rsidRPr="00A1583A">
        <w:rPr>
          <w:rFonts w:eastAsia="Times New Roman"/>
          <w:color w:val="000000" w:themeColor="text1"/>
          <w:u w:val="single"/>
        </w:rPr>
        <w:t xml:space="preserve">, the department </w:t>
      </w:r>
      <w:r w:rsidR="00125C57">
        <w:rPr>
          <w:rFonts w:eastAsia="Times New Roman"/>
          <w:color w:val="000000" w:themeColor="text1"/>
          <w:u w:val="single"/>
        </w:rPr>
        <w:t xml:space="preserve">of city planning </w:t>
      </w:r>
      <w:r w:rsidR="00A1583A" w:rsidRPr="00A1583A">
        <w:rPr>
          <w:rFonts w:eastAsia="Times New Roman"/>
          <w:color w:val="000000" w:themeColor="text1"/>
          <w:u w:val="single"/>
        </w:rPr>
        <w:t xml:space="preserve">shall conduct an inventory of vacant industrial buildings, vacant land and vacant ground floor spaces within significant maritime industrial areas. </w:t>
      </w:r>
    </w:p>
    <w:p w14:paraId="7965607F" w14:textId="658E50F2" w:rsidR="00A071D2" w:rsidRDefault="0099267B" w:rsidP="00A071D2">
      <w:pPr>
        <w:spacing w:line="480" w:lineRule="auto"/>
        <w:ind w:firstLine="720"/>
        <w:jc w:val="both"/>
        <w:rPr>
          <w:rFonts w:eastAsia="Times New Roman"/>
          <w:color w:val="000000" w:themeColor="text1"/>
          <w:u w:val="single"/>
        </w:rPr>
      </w:pPr>
      <w:r>
        <w:rPr>
          <w:rFonts w:eastAsia="Times New Roman"/>
          <w:color w:val="000000" w:themeColor="text1"/>
          <w:u w:val="single"/>
        </w:rPr>
        <w:t>c</w:t>
      </w:r>
      <w:r w:rsidR="00A1583A" w:rsidRPr="00A1583A">
        <w:rPr>
          <w:rFonts w:eastAsia="Times New Roman"/>
          <w:color w:val="000000" w:themeColor="text1"/>
          <w:u w:val="single"/>
        </w:rPr>
        <w:t>. Such inventory shall include for each vacant property</w:t>
      </w:r>
      <w:r w:rsidR="006C778F">
        <w:rPr>
          <w:rFonts w:eastAsia="Times New Roman"/>
          <w:color w:val="000000" w:themeColor="text1"/>
          <w:u w:val="single"/>
        </w:rPr>
        <w:t xml:space="preserve"> identified pursuant to the inventory</w:t>
      </w:r>
      <w:r w:rsidR="00A1583A" w:rsidRPr="00A1583A">
        <w:rPr>
          <w:rFonts w:eastAsia="Times New Roman"/>
          <w:color w:val="000000" w:themeColor="text1"/>
          <w:u w:val="single"/>
        </w:rPr>
        <w:t xml:space="preserve"> the address, block and lot number, lot size, building square footage, zoning district, and any other information necessary to characterize the development potential of the property.</w:t>
      </w:r>
    </w:p>
    <w:p w14:paraId="656DE8AE" w14:textId="7AD1F784" w:rsidR="0099267B" w:rsidRPr="0099267B" w:rsidRDefault="0099267B" w:rsidP="0099267B">
      <w:pPr>
        <w:spacing w:line="480" w:lineRule="auto"/>
        <w:ind w:firstLine="720"/>
        <w:jc w:val="both"/>
        <w:rPr>
          <w:rFonts w:eastAsia="Times New Roman"/>
          <w:color w:val="000000" w:themeColor="text1"/>
          <w:u w:val="single"/>
        </w:rPr>
      </w:pPr>
      <w:r>
        <w:rPr>
          <w:rFonts w:eastAsia="Times New Roman"/>
          <w:color w:val="000000" w:themeColor="text1"/>
          <w:u w:val="single"/>
        </w:rPr>
        <w:lastRenderedPageBreak/>
        <w:t>d</w:t>
      </w:r>
      <w:r w:rsidR="00A071D2">
        <w:rPr>
          <w:rFonts w:eastAsia="Times New Roman"/>
          <w:color w:val="000000" w:themeColor="text1"/>
          <w:u w:val="single"/>
        </w:rPr>
        <w:t xml:space="preserve">. </w:t>
      </w:r>
      <w:r w:rsidR="009E4A43" w:rsidRPr="009E4A43">
        <w:rPr>
          <w:rFonts w:eastAsia="Times New Roman"/>
          <w:color w:val="000000" w:themeColor="text1"/>
          <w:u w:val="single"/>
        </w:rPr>
        <w:t xml:space="preserve">As part of such inventory, the department </w:t>
      </w:r>
      <w:r w:rsidR="009E4A43">
        <w:rPr>
          <w:rFonts w:eastAsia="Times New Roman"/>
          <w:color w:val="000000" w:themeColor="text1"/>
          <w:u w:val="single"/>
        </w:rPr>
        <w:t xml:space="preserve">of city planning </w:t>
      </w:r>
      <w:r w:rsidR="009E4A43" w:rsidRPr="009E4A43">
        <w:rPr>
          <w:rFonts w:eastAsia="Times New Roman"/>
          <w:color w:val="000000" w:themeColor="text1"/>
          <w:u w:val="single"/>
        </w:rPr>
        <w:t xml:space="preserve">shall conduct and publish estimates of the annual </w:t>
      </w:r>
      <w:r w:rsidR="006C778F">
        <w:rPr>
          <w:rFonts w:eastAsia="Times New Roman"/>
          <w:color w:val="000000" w:themeColor="text1"/>
          <w:u w:val="single"/>
        </w:rPr>
        <w:t xml:space="preserve">zoned </w:t>
      </w:r>
      <w:r w:rsidR="009E4A43" w:rsidRPr="009E4A43">
        <w:rPr>
          <w:rFonts w:eastAsia="Times New Roman"/>
          <w:color w:val="000000" w:themeColor="text1"/>
          <w:u w:val="single"/>
        </w:rPr>
        <w:t>economic output capacity of each significant maritime industrial area based on factors determined by the department, as well as modeling of the actual total annual economic output of such significant maritime industrial area.</w:t>
      </w:r>
      <w:r w:rsidR="009E4A43">
        <w:rPr>
          <w:rFonts w:eastAsia="Times New Roman"/>
          <w:color w:val="000000" w:themeColor="text1"/>
          <w:u w:val="single"/>
        </w:rPr>
        <w:t xml:space="preserve"> </w:t>
      </w:r>
      <w:r w:rsidRPr="0099267B">
        <w:rPr>
          <w:rFonts w:eastAsia="Times New Roman"/>
          <w:color w:val="000000" w:themeColor="text1"/>
          <w:u w:val="single"/>
        </w:rPr>
        <w:t xml:space="preserve">In estimating the annual zoned economic output capacity, the department shall </w:t>
      </w:r>
      <w:r w:rsidR="00312CD1">
        <w:rPr>
          <w:rFonts w:eastAsia="Times New Roman"/>
          <w:color w:val="000000" w:themeColor="text1"/>
          <w:u w:val="single"/>
        </w:rPr>
        <w:t>also estimate</w:t>
      </w:r>
      <w:r w:rsidRPr="0099267B">
        <w:rPr>
          <w:rFonts w:eastAsia="Times New Roman"/>
          <w:color w:val="000000" w:themeColor="text1"/>
          <w:u w:val="single"/>
        </w:rPr>
        <w:t xml:space="preserve"> </w:t>
      </w:r>
      <w:r w:rsidR="00AA36A9">
        <w:rPr>
          <w:rFonts w:eastAsia="Times New Roman"/>
          <w:color w:val="000000" w:themeColor="text1"/>
          <w:u w:val="single"/>
        </w:rPr>
        <w:t xml:space="preserve">the </w:t>
      </w:r>
      <w:r w:rsidR="00312CD1" w:rsidRPr="00312CD1">
        <w:rPr>
          <w:rFonts w:eastAsia="Times New Roman"/>
          <w:color w:val="000000" w:themeColor="text1"/>
          <w:u w:val="single"/>
        </w:rPr>
        <w:t xml:space="preserve"> </w:t>
      </w:r>
      <w:r w:rsidR="00312CD1">
        <w:rPr>
          <w:rFonts w:eastAsia="Times New Roman"/>
          <w:color w:val="000000" w:themeColor="text1"/>
          <w:u w:val="single"/>
        </w:rPr>
        <w:t>annual zoned economic output capacity of the significant maritime industrial area if it were to be used for</w:t>
      </w:r>
      <w:r w:rsidR="00AA36A9">
        <w:rPr>
          <w:rFonts w:eastAsia="Times New Roman"/>
          <w:color w:val="000000" w:themeColor="text1"/>
          <w:u w:val="single"/>
        </w:rPr>
        <w:t xml:space="preserve"> </w:t>
      </w:r>
      <w:r w:rsidRPr="0099267B">
        <w:rPr>
          <w:rFonts w:eastAsia="Times New Roman"/>
          <w:color w:val="000000" w:themeColor="text1"/>
          <w:u w:val="single"/>
        </w:rPr>
        <w:t>green port water dependent manufacturing.</w:t>
      </w:r>
    </w:p>
    <w:p w14:paraId="7BA10E69" w14:textId="2774D755" w:rsidR="00A071D2" w:rsidRPr="00A1583A" w:rsidRDefault="0099267B" w:rsidP="0099267B">
      <w:pPr>
        <w:spacing w:line="480" w:lineRule="auto"/>
        <w:ind w:firstLine="720"/>
        <w:jc w:val="both"/>
        <w:rPr>
          <w:rFonts w:eastAsia="Times New Roman"/>
          <w:color w:val="000000" w:themeColor="text1"/>
          <w:u w:val="single"/>
        </w:rPr>
      </w:pPr>
      <w:r>
        <w:rPr>
          <w:rFonts w:eastAsia="Times New Roman"/>
          <w:color w:val="000000" w:themeColor="text1"/>
          <w:u w:val="single"/>
        </w:rPr>
        <w:t>e</w:t>
      </w:r>
      <w:r w:rsidRPr="0099267B">
        <w:rPr>
          <w:rFonts w:eastAsia="Times New Roman"/>
          <w:color w:val="000000" w:themeColor="text1"/>
          <w:u w:val="single"/>
        </w:rPr>
        <w:t xml:space="preserve">. </w:t>
      </w:r>
      <w:r>
        <w:rPr>
          <w:rFonts w:eastAsia="Times New Roman"/>
          <w:color w:val="000000" w:themeColor="text1"/>
          <w:u w:val="single"/>
        </w:rPr>
        <w:t>Such</w:t>
      </w:r>
      <w:r w:rsidRPr="0099267B">
        <w:rPr>
          <w:rFonts w:eastAsia="Times New Roman"/>
          <w:color w:val="000000" w:themeColor="text1"/>
          <w:u w:val="single"/>
        </w:rPr>
        <w:t xml:space="preserve"> inventory shall include an analysis of the feasibility of establishing clean energy research and development centers in underutilized spaces identified in </w:t>
      </w:r>
      <w:r>
        <w:rPr>
          <w:rFonts w:eastAsia="Times New Roman"/>
          <w:color w:val="000000" w:themeColor="text1"/>
          <w:u w:val="single"/>
        </w:rPr>
        <w:t>such</w:t>
      </w:r>
      <w:r w:rsidRPr="0099267B">
        <w:rPr>
          <w:rFonts w:eastAsia="Times New Roman"/>
          <w:color w:val="000000" w:themeColor="text1"/>
          <w:u w:val="single"/>
        </w:rPr>
        <w:t xml:space="preserve"> inventory.</w:t>
      </w:r>
    </w:p>
    <w:p w14:paraId="4A165F22" w14:textId="64116F26" w:rsidR="00A1583A" w:rsidRPr="00A1583A" w:rsidRDefault="0099267B" w:rsidP="00A1583A">
      <w:pPr>
        <w:spacing w:line="480" w:lineRule="auto"/>
        <w:ind w:firstLine="720"/>
        <w:jc w:val="both"/>
        <w:rPr>
          <w:rFonts w:eastAsia="Times New Roman"/>
          <w:color w:val="000000" w:themeColor="text1"/>
          <w:u w:val="single"/>
        </w:rPr>
      </w:pPr>
      <w:r>
        <w:rPr>
          <w:rFonts w:eastAsia="Times New Roman"/>
          <w:color w:val="000000" w:themeColor="text1"/>
          <w:u w:val="single"/>
        </w:rPr>
        <w:t>f</w:t>
      </w:r>
      <w:r w:rsidR="00A1583A" w:rsidRPr="00A1583A">
        <w:rPr>
          <w:rFonts w:eastAsia="Times New Roman"/>
          <w:color w:val="000000" w:themeColor="text1"/>
          <w:u w:val="single"/>
        </w:rPr>
        <w:t xml:space="preserve">. The department shall review and update as appropriate </w:t>
      </w:r>
      <w:r w:rsidR="006C778F">
        <w:rPr>
          <w:rFonts w:eastAsia="Times New Roman"/>
          <w:color w:val="000000" w:themeColor="text1"/>
          <w:u w:val="single"/>
        </w:rPr>
        <w:t>the</w:t>
      </w:r>
      <w:r w:rsidR="006C778F" w:rsidRPr="00A1583A">
        <w:rPr>
          <w:rFonts w:eastAsia="Times New Roman"/>
          <w:color w:val="000000" w:themeColor="text1"/>
          <w:u w:val="single"/>
        </w:rPr>
        <w:t xml:space="preserve"> </w:t>
      </w:r>
      <w:r w:rsidR="00A1583A" w:rsidRPr="00A1583A">
        <w:rPr>
          <w:rFonts w:eastAsia="Times New Roman"/>
          <w:color w:val="000000" w:themeColor="text1"/>
          <w:u w:val="single"/>
        </w:rPr>
        <w:t>inventory every five years.</w:t>
      </w:r>
    </w:p>
    <w:p w14:paraId="3A039A45" w14:textId="0BE1E9BD" w:rsidR="00A1583A" w:rsidRPr="00A1583A" w:rsidRDefault="0099267B" w:rsidP="00A1583A">
      <w:pPr>
        <w:spacing w:line="480" w:lineRule="auto"/>
        <w:ind w:firstLine="720"/>
        <w:jc w:val="both"/>
        <w:rPr>
          <w:rFonts w:eastAsia="Times New Roman"/>
          <w:color w:val="000000" w:themeColor="text1"/>
          <w:u w:val="single"/>
        </w:rPr>
      </w:pPr>
      <w:r>
        <w:rPr>
          <w:rFonts w:eastAsia="Times New Roman"/>
          <w:color w:val="000000" w:themeColor="text1"/>
          <w:u w:val="single"/>
        </w:rPr>
        <w:t>g</w:t>
      </w:r>
      <w:r w:rsidR="00A1583A" w:rsidRPr="00A1583A">
        <w:rPr>
          <w:rFonts w:eastAsia="Times New Roman"/>
          <w:color w:val="000000" w:themeColor="text1"/>
          <w:u w:val="single"/>
        </w:rPr>
        <w:t xml:space="preserve">. </w:t>
      </w:r>
      <w:r w:rsidR="006C778F">
        <w:rPr>
          <w:rFonts w:eastAsia="Times New Roman"/>
          <w:color w:val="000000" w:themeColor="text1"/>
          <w:u w:val="single"/>
        </w:rPr>
        <w:t>The</w:t>
      </w:r>
      <w:r w:rsidR="006C778F" w:rsidRPr="00A1583A">
        <w:rPr>
          <w:rFonts w:eastAsia="Times New Roman"/>
          <w:color w:val="000000" w:themeColor="text1"/>
          <w:u w:val="single"/>
        </w:rPr>
        <w:t xml:space="preserve"> </w:t>
      </w:r>
      <w:r w:rsidR="00A1583A" w:rsidRPr="00A1583A">
        <w:rPr>
          <w:rFonts w:eastAsia="Times New Roman"/>
          <w:color w:val="000000" w:themeColor="text1"/>
          <w:u w:val="single"/>
        </w:rPr>
        <w:t xml:space="preserve">inventory shall be published electronically on the department's website. </w:t>
      </w:r>
    </w:p>
    <w:p w14:paraId="75DAE95B" w14:textId="3E0DA9FE" w:rsidR="00DB588F" w:rsidRDefault="00DB588F" w:rsidP="00DB588F">
      <w:pPr>
        <w:pStyle w:val="NoSpacing"/>
        <w:spacing w:line="480" w:lineRule="auto"/>
        <w:ind w:firstLine="720"/>
        <w:jc w:val="both"/>
        <w:rPr>
          <w:rFonts w:ascii="Times New Roman" w:hAnsi="Times New Roman" w:cs="Times New Roman"/>
          <w:sz w:val="24"/>
          <w:szCs w:val="24"/>
        </w:rPr>
      </w:pPr>
      <w:r w:rsidRPr="00D07DD4">
        <w:rPr>
          <w:rFonts w:ascii="Times New Roman" w:hAnsi="Times New Roman" w:cs="Times New Roman"/>
          <w:sz w:val="24"/>
          <w:szCs w:val="24"/>
        </w:rPr>
        <w:t>§</w:t>
      </w:r>
      <w:r w:rsidR="006C778F">
        <w:rPr>
          <w:rFonts w:ascii="Times New Roman" w:hAnsi="Times New Roman" w:cs="Times New Roman"/>
          <w:sz w:val="24"/>
          <w:szCs w:val="24"/>
        </w:rPr>
        <w:t xml:space="preserve"> </w:t>
      </w:r>
      <w:r w:rsidR="00A1583A">
        <w:rPr>
          <w:rFonts w:ascii="Times New Roman" w:hAnsi="Times New Roman" w:cs="Times New Roman"/>
          <w:sz w:val="24"/>
          <w:szCs w:val="24"/>
        </w:rPr>
        <w:t>2</w:t>
      </w:r>
      <w:r w:rsidRPr="00D07DD4">
        <w:rPr>
          <w:rFonts w:ascii="Times New Roman" w:hAnsi="Times New Roman" w:cs="Times New Roman"/>
          <w:sz w:val="24"/>
          <w:szCs w:val="24"/>
        </w:rPr>
        <w:t xml:space="preserve">. This local law takes effect </w:t>
      </w:r>
      <w:r w:rsidR="00125C57">
        <w:rPr>
          <w:rFonts w:ascii="Times New Roman" w:hAnsi="Times New Roman" w:cs="Times New Roman"/>
          <w:sz w:val="24"/>
          <w:szCs w:val="24"/>
        </w:rPr>
        <w:t>immediately</w:t>
      </w:r>
      <w:r w:rsidRPr="00D07DD4">
        <w:rPr>
          <w:rFonts w:ascii="Times New Roman" w:hAnsi="Times New Roman" w:cs="Times New Roman"/>
          <w:sz w:val="24"/>
          <w:szCs w:val="24"/>
        </w:rPr>
        <w:t>.</w:t>
      </w:r>
    </w:p>
    <w:p w14:paraId="6A3731A1" w14:textId="77777777" w:rsidR="00DB588F" w:rsidRDefault="00DB588F" w:rsidP="00DB588F">
      <w:pPr>
        <w:pStyle w:val="NoSpacing"/>
        <w:suppressLineNumbers/>
        <w:jc w:val="both"/>
        <w:rPr>
          <w:rFonts w:ascii="Times New Roman" w:hAnsi="Times New Roman" w:cs="Times New Roman"/>
          <w:sz w:val="20"/>
          <w:szCs w:val="20"/>
        </w:rPr>
      </w:pPr>
    </w:p>
    <w:p w14:paraId="6277EB24" w14:textId="0B93F221" w:rsidR="00DB588F" w:rsidRPr="005A31C5" w:rsidRDefault="00584614" w:rsidP="00DB588F">
      <w:pPr>
        <w:pStyle w:val="NoSpacing"/>
        <w:suppressLineNumbers/>
        <w:jc w:val="both"/>
        <w:rPr>
          <w:rFonts w:ascii="Times New Roman" w:hAnsi="Times New Roman" w:cs="Times New Roman"/>
          <w:sz w:val="20"/>
          <w:szCs w:val="20"/>
        </w:rPr>
      </w:pPr>
      <w:r w:rsidRPr="005A31C5">
        <w:rPr>
          <w:rFonts w:ascii="Times New Roman" w:hAnsi="Times New Roman" w:cs="Times New Roman"/>
          <w:sz w:val="20"/>
          <w:szCs w:val="20"/>
        </w:rPr>
        <w:t>SP/</w:t>
      </w:r>
      <w:r w:rsidR="00A1583A" w:rsidRPr="005A31C5">
        <w:rPr>
          <w:rFonts w:ascii="Times New Roman" w:hAnsi="Times New Roman" w:cs="Times New Roman"/>
          <w:sz w:val="20"/>
          <w:szCs w:val="20"/>
        </w:rPr>
        <w:t>ARP</w:t>
      </w:r>
    </w:p>
    <w:p w14:paraId="2D84B55F" w14:textId="33072835" w:rsidR="00DB588F" w:rsidRPr="005A31C5" w:rsidRDefault="00DB588F" w:rsidP="00DB588F">
      <w:pPr>
        <w:pStyle w:val="NoSpacing"/>
        <w:suppressLineNumbers/>
        <w:jc w:val="both"/>
        <w:rPr>
          <w:rFonts w:ascii="Times New Roman" w:hAnsi="Times New Roman" w:cs="Times New Roman"/>
          <w:sz w:val="20"/>
          <w:szCs w:val="20"/>
        </w:rPr>
      </w:pPr>
      <w:r w:rsidRPr="005A31C5">
        <w:rPr>
          <w:rFonts w:ascii="Times New Roman" w:hAnsi="Times New Roman" w:cs="Times New Roman"/>
          <w:sz w:val="20"/>
          <w:szCs w:val="20"/>
        </w:rPr>
        <w:t>LS #</w:t>
      </w:r>
      <w:r w:rsidR="00A1583A" w:rsidRPr="005A31C5">
        <w:rPr>
          <w:rFonts w:ascii="Times New Roman" w:hAnsi="Times New Roman" w:cs="Times New Roman"/>
          <w:sz w:val="20"/>
          <w:szCs w:val="20"/>
        </w:rPr>
        <w:t>14684</w:t>
      </w:r>
    </w:p>
    <w:p w14:paraId="4E4F2B9C" w14:textId="6D9FDA05" w:rsidR="005A31C5" w:rsidRPr="005A31C5" w:rsidRDefault="005A31C5" w:rsidP="00DB588F">
      <w:pPr>
        <w:pStyle w:val="NoSpacing"/>
        <w:suppressLineNumbers/>
        <w:jc w:val="both"/>
        <w:rPr>
          <w:rFonts w:ascii="Times New Roman" w:hAnsi="Times New Roman" w:cs="Times New Roman"/>
          <w:sz w:val="20"/>
          <w:szCs w:val="20"/>
        </w:rPr>
      </w:pPr>
      <w:r w:rsidRPr="005A31C5">
        <w:rPr>
          <w:rFonts w:ascii="Times New Roman" w:hAnsi="Times New Roman" w:cs="Times New Roman"/>
          <w:sz w:val="20"/>
          <w:szCs w:val="20"/>
        </w:rPr>
        <w:t>Int. #1116-2024</w:t>
      </w:r>
    </w:p>
    <w:p w14:paraId="38F7812A" w14:textId="5D2B9CAC" w:rsidR="00005395" w:rsidRPr="005A31C5" w:rsidRDefault="005A31C5">
      <w:pPr>
        <w:rPr>
          <w:sz w:val="20"/>
          <w:szCs w:val="20"/>
        </w:rPr>
      </w:pPr>
      <w:r w:rsidRPr="005A31C5">
        <w:rPr>
          <w:sz w:val="20"/>
          <w:szCs w:val="20"/>
        </w:rPr>
        <w:t>1/5/2026 5:10 PM</w:t>
      </w:r>
    </w:p>
    <w:sectPr w:rsidR="00005395" w:rsidRPr="005A31C5" w:rsidSect="00933D8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A581" w14:textId="77777777" w:rsidR="00B07425" w:rsidRDefault="00B07425" w:rsidP="00177B25">
      <w:r>
        <w:separator/>
      </w:r>
    </w:p>
  </w:endnote>
  <w:endnote w:type="continuationSeparator" w:id="0">
    <w:p w14:paraId="03B3EE0D" w14:textId="77777777" w:rsidR="00B07425" w:rsidRDefault="00B07425" w:rsidP="00177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531A" w14:textId="77777777" w:rsidR="00177B25" w:rsidRDefault="00177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2B04" w14:textId="77777777" w:rsidR="00177B25" w:rsidRDefault="00177B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DF04" w14:textId="77777777" w:rsidR="00177B25" w:rsidRDefault="00177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093FA" w14:textId="77777777" w:rsidR="00B07425" w:rsidRDefault="00B07425" w:rsidP="00177B25">
      <w:r>
        <w:separator/>
      </w:r>
    </w:p>
  </w:footnote>
  <w:footnote w:type="continuationSeparator" w:id="0">
    <w:p w14:paraId="7FC74D5F" w14:textId="77777777" w:rsidR="00B07425" w:rsidRDefault="00B07425" w:rsidP="00177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FF39" w14:textId="05F2A3DD" w:rsidR="00177B25" w:rsidRDefault="00177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F505" w14:textId="488519C6" w:rsidR="00177B25" w:rsidRDefault="00177B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6750" w14:textId="01C1E173" w:rsidR="00177B25" w:rsidRDefault="00177B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88F"/>
    <w:rsid w:val="00005395"/>
    <w:rsid w:val="00034A79"/>
    <w:rsid w:val="00045981"/>
    <w:rsid w:val="000C71CC"/>
    <w:rsid w:val="00120DF0"/>
    <w:rsid w:val="00125C57"/>
    <w:rsid w:val="00177B25"/>
    <w:rsid w:val="001A3EF9"/>
    <w:rsid w:val="00207403"/>
    <w:rsid w:val="002767A7"/>
    <w:rsid w:val="00312CD1"/>
    <w:rsid w:val="00411A37"/>
    <w:rsid w:val="004A6404"/>
    <w:rsid w:val="0050377D"/>
    <w:rsid w:val="00584614"/>
    <w:rsid w:val="005A31C5"/>
    <w:rsid w:val="005B596C"/>
    <w:rsid w:val="005C0EB7"/>
    <w:rsid w:val="00613B76"/>
    <w:rsid w:val="00656101"/>
    <w:rsid w:val="006C778F"/>
    <w:rsid w:val="007148D0"/>
    <w:rsid w:val="00756E55"/>
    <w:rsid w:val="007A1C9F"/>
    <w:rsid w:val="007F0750"/>
    <w:rsid w:val="00807B68"/>
    <w:rsid w:val="008A047B"/>
    <w:rsid w:val="00932884"/>
    <w:rsid w:val="0099267B"/>
    <w:rsid w:val="009E4A43"/>
    <w:rsid w:val="009F0D14"/>
    <w:rsid w:val="00A071D2"/>
    <w:rsid w:val="00A1583A"/>
    <w:rsid w:val="00A27723"/>
    <w:rsid w:val="00AA36A9"/>
    <w:rsid w:val="00B07425"/>
    <w:rsid w:val="00B66793"/>
    <w:rsid w:val="00B71EEC"/>
    <w:rsid w:val="00C33C06"/>
    <w:rsid w:val="00C424A1"/>
    <w:rsid w:val="00C608FC"/>
    <w:rsid w:val="00C83D86"/>
    <w:rsid w:val="00C97F23"/>
    <w:rsid w:val="00CD089B"/>
    <w:rsid w:val="00CF1435"/>
    <w:rsid w:val="00D83552"/>
    <w:rsid w:val="00D86CCC"/>
    <w:rsid w:val="00DB588F"/>
    <w:rsid w:val="00DC6A6C"/>
    <w:rsid w:val="00DE577A"/>
    <w:rsid w:val="00DF4B7C"/>
    <w:rsid w:val="00E13473"/>
    <w:rsid w:val="00E4340B"/>
    <w:rsid w:val="00EF4D60"/>
    <w:rsid w:val="00F77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65DD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88F"/>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588F"/>
    <w:pPr>
      <w:spacing w:before="100" w:beforeAutospacing="1" w:after="100" w:afterAutospacing="1"/>
    </w:pPr>
  </w:style>
  <w:style w:type="paragraph" w:styleId="NoSpacing">
    <w:name w:val="No Spacing"/>
    <w:uiPriority w:val="99"/>
    <w:qFormat/>
    <w:rsid w:val="00DB588F"/>
    <w:rPr>
      <w:sz w:val="22"/>
      <w:szCs w:val="22"/>
    </w:rPr>
  </w:style>
  <w:style w:type="paragraph" w:styleId="ListParagraph">
    <w:name w:val="List Paragraph"/>
    <w:basedOn w:val="Normal"/>
    <w:uiPriority w:val="34"/>
    <w:qFormat/>
    <w:rsid w:val="00DB588F"/>
    <w:pPr>
      <w:spacing w:after="200" w:line="276"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125C57"/>
    <w:rPr>
      <w:sz w:val="16"/>
      <w:szCs w:val="16"/>
    </w:rPr>
  </w:style>
  <w:style w:type="paragraph" w:styleId="CommentText">
    <w:name w:val="annotation text"/>
    <w:basedOn w:val="Normal"/>
    <w:link w:val="CommentTextChar"/>
    <w:uiPriority w:val="99"/>
    <w:semiHidden/>
    <w:unhideWhenUsed/>
    <w:rsid w:val="00125C57"/>
    <w:rPr>
      <w:sz w:val="20"/>
      <w:szCs w:val="20"/>
    </w:rPr>
  </w:style>
  <w:style w:type="character" w:customStyle="1" w:styleId="CommentTextChar">
    <w:name w:val="Comment Text Char"/>
    <w:basedOn w:val="DefaultParagraphFont"/>
    <w:link w:val="CommentText"/>
    <w:uiPriority w:val="99"/>
    <w:semiHidden/>
    <w:rsid w:val="00125C5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5C57"/>
    <w:rPr>
      <w:b/>
      <w:bCs/>
    </w:rPr>
  </w:style>
  <w:style w:type="character" w:customStyle="1" w:styleId="CommentSubjectChar">
    <w:name w:val="Comment Subject Char"/>
    <w:basedOn w:val="CommentTextChar"/>
    <w:link w:val="CommentSubject"/>
    <w:uiPriority w:val="99"/>
    <w:semiHidden/>
    <w:rsid w:val="00125C5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125C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57"/>
    <w:rPr>
      <w:rFonts w:ascii="Segoe UI" w:hAnsi="Segoe UI" w:cs="Segoe UI"/>
      <w:sz w:val="18"/>
      <w:szCs w:val="18"/>
    </w:rPr>
  </w:style>
  <w:style w:type="paragraph" w:styleId="Revision">
    <w:name w:val="Revision"/>
    <w:hidden/>
    <w:uiPriority w:val="99"/>
    <w:semiHidden/>
    <w:rsid w:val="002767A7"/>
    <w:rPr>
      <w:rFonts w:ascii="Times New Roman" w:hAnsi="Times New Roman" w:cs="Times New Roman"/>
    </w:rPr>
  </w:style>
  <w:style w:type="character" w:styleId="Hyperlink">
    <w:name w:val="Hyperlink"/>
    <w:basedOn w:val="DefaultParagraphFont"/>
    <w:uiPriority w:val="99"/>
    <w:unhideWhenUsed/>
    <w:rsid w:val="002767A7"/>
    <w:rPr>
      <w:color w:val="0563C1" w:themeColor="hyperlink"/>
      <w:u w:val="single"/>
    </w:rPr>
  </w:style>
  <w:style w:type="character" w:customStyle="1" w:styleId="UnresolvedMention1">
    <w:name w:val="Unresolved Mention1"/>
    <w:basedOn w:val="DefaultParagraphFont"/>
    <w:uiPriority w:val="99"/>
    <w:semiHidden/>
    <w:unhideWhenUsed/>
    <w:rsid w:val="002767A7"/>
    <w:rPr>
      <w:color w:val="605E5C"/>
      <w:shd w:val="clear" w:color="auto" w:fill="E1DFDD"/>
    </w:rPr>
  </w:style>
  <w:style w:type="paragraph" w:styleId="Header">
    <w:name w:val="header"/>
    <w:basedOn w:val="Normal"/>
    <w:link w:val="HeaderChar"/>
    <w:uiPriority w:val="99"/>
    <w:unhideWhenUsed/>
    <w:rsid w:val="00177B25"/>
    <w:pPr>
      <w:tabs>
        <w:tab w:val="center" w:pos="4680"/>
        <w:tab w:val="right" w:pos="9360"/>
      </w:tabs>
    </w:pPr>
  </w:style>
  <w:style w:type="character" w:customStyle="1" w:styleId="HeaderChar">
    <w:name w:val="Header Char"/>
    <w:basedOn w:val="DefaultParagraphFont"/>
    <w:link w:val="Header"/>
    <w:uiPriority w:val="99"/>
    <w:rsid w:val="00177B25"/>
    <w:rPr>
      <w:rFonts w:ascii="Times New Roman" w:hAnsi="Times New Roman" w:cs="Times New Roman"/>
    </w:rPr>
  </w:style>
  <w:style w:type="paragraph" w:styleId="Footer">
    <w:name w:val="footer"/>
    <w:basedOn w:val="Normal"/>
    <w:link w:val="FooterChar"/>
    <w:uiPriority w:val="99"/>
    <w:unhideWhenUsed/>
    <w:rsid w:val="00177B25"/>
    <w:pPr>
      <w:tabs>
        <w:tab w:val="center" w:pos="4680"/>
        <w:tab w:val="right" w:pos="9360"/>
      </w:tabs>
    </w:pPr>
  </w:style>
  <w:style w:type="character" w:customStyle="1" w:styleId="FooterChar">
    <w:name w:val="Footer Char"/>
    <w:basedOn w:val="DefaultParagraphFont"/>
    <w:link w:val="Footer"/>
    <w:uiPriority w:val="99"/>
    <w:rsid w:val="00177B2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98731">
      <w:bodyDiv w:val="1"/>
      <w:marLeft w:val="0"/>
      <w:marRight w:val="0"/>
      <w:marTop w:val="0"/>
      <w:marBottom w:val="0"/>
      <w:divBdr>
        <w:top w:val="none" w:sz="0" w:space="0" w:color="auto"/>
        <w:left w:val="none" w:sz="0" w:space="0" w:color="auto"/>
        <w:bottom w:val="none" w:sz="0" w:space="0" w:color="auto"/>
        <w:right w:val="none" w:sz="0" w:space="0" w:color="auto"/>
      </w:divBdr>
    </w:div>
    <w:div w:id="1353723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055E6-A265-4CD2-BCDA-0F60B4573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Martin, William</cp:lastModifiedBy>
  <cp:revision>4</cp:revision>
  <dcterms:created xsi:type="dcterms:W3CDTF">2026-02-03T21:40:00Z</dcterms:created>
  <dcterms:modified xsi:type="dcterms:W3CDTF">2026-02-06T21:14:00Z</dcterms:modified>
</cp:coreProperties>
</file>