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35F5" w14:textId="55595178" w:rsidR="004E1CF2" w:rsidRPr="009022E2" w:rsidRDefault="1BD4A3A6" w:rsidP="00E97376">
      <w:pPr>
        <w:ind w:firstLine="0"/>
        <w:jc w:val="center"/>
      </w:pPr>
      <w:r>
        <w:t>Int. No.</w:t>
      </w:r>
      <w:r w:rsidR="002F3411">
        <w:t xml:space="preserve"> 54</w:t>
      </w:r>
    </w:p>
    <w:p w14:paraId="672A6659" w14:textId="77777777" w:rsidR="00E97376" w:rsidRPr="009022E2" w:rsidRDefault="00E97376" w:rsidP="00E97376">
      <w:pPr>
        <w:ind w:firstLine="0"/>
        <w:jc w:val="center"/>
      </w:pPr>
    </w:p>
    <w:p w14:paraId="6E6A5B60" w14:textId="77777777" w:rsidR="00C366CA" w:rsidRDefault="00C366CA" w:rsidP="00C366CA">
      <w:pPr>
        <w:suppressLineNumbers/>
        <w:autoSpaceDE w:val="0"/>
        <w:autoSpaceDN w:val="0"/>
        <w:adjustRightInd w:val="0"/>
        <w:ind w:firstLine="0"/>
        <w:jc w:val="both"/>
        <w:rPr>
          <w:rFonts w:eastAsia="Calibri"/>
        </w:rPr>
      </w:pPr>
      <w:r>
        <w:rPr>
          <w:rFonts w:eastAsia="Calibri"/>
        </w:rPr>
        <w:t>By Council Members Avilés, Cabán, Restler, Gutiérrez, Louis, Encarnación, Brewer, Hudson, Brooks-Powers, Hanif, Stevens and Ung (by request of the Brooklyn Borough President)</w:t>
      </w:r>
    </w:p>
    <w:p w14:paraId="684ABE7C" w14:textId="77777777" w:rsidR="006823B7" w:rsidRDefault="006823B7" w:rsidP="005D5FC5">
      <w:pPr>
        <w:shd w:val="clear" w:color="auto" w:fill="FFFFFF"/>
        <w:ind w:firstLine="0"/>
        <w:jc w:val="both"/>
        <w:rPr>
          <w:color w:val="000000"/>
        </w:rPr>
      </w:pPr>
    </w:p>
    <w:p w14:paraId="12A1D79A" w14:textId="77777777" w:rsidR="00D9423F" w:rsidRPr="00D9423F" w:rsidRDefault="00D9423F" w:rsidP="005D5FC5">
      <w:pPr>
        <w:shd w:val="clear" w:color="auto" w:fill="FFFFFF"/>
        <w:ind w:firstLine="0"/>
        <w:jc w:val="both"/>
        <w:rPr>
          <w:vanish/>
          <w:color w:val="000000"/>
        </w:rPr>
      </w:pPr>
      <w:r w:rsidRPr="00D9423F">
        <w:rPr>
          <w:vanish/>
          <w:color w:val="000000"/>
        </w:rPr>
        <w:t>..Title</w:t>
      </w:r>
    </w:p>
    <w:p w14:paraId="14DE0CAC" w14:textId="77777777" w:rsidR="005D5FC5" w:rsidRDefault="005D5FC5" w:rsidP="005D5FC5">
      <w:pPr>
        <w:shd w:val="clear" w:color="auto" w:fill="FFFFFF"/>
        <w:ind w:firstLine="0"/>
        <w:jc w:val="both"/>
        <w:rPr>
          <w:color w:val="000000"/>
        </w:rPr>
      </w:pPr>
      <w:r w:rsidRPr="005D5FC5">
        <w:rPr>
          <w:color w:val="000000"/>
        </w:rPr>
        <w:t xml:space="preserve">A Local Law to amend the administrative code of the city of New York, in relation </w:t>
      </w:r>
      <w:r w:rsidR="00F22EFB">
        <w:rPr>
          <w:color w:val="000000"/>
        </w:rPr>
        <w:t xml:space="preserve">to </w:t>
      </w:r>
      <w:r w:rsidRPr="005D5FC5">
        <w:rPr>
          <w:color w:val="000000"/>
        </w:rPr>
        <w:t>air quality monitoring at designated “heavy use” thoroughfares</w:t>
      </w:r>
    </w:p>
    <w:p w14:paraId="6F91721D" w14:textId="77777777" w:rsidR="00D9423F" w:rsidRPr="00D9423F" w:rsidRDefault="00D9423F" w:rsidP="005D5FC5">
      <w:pPr>
        <w:shd w:val="clear" w:color="auto" w:fill="FFFFFF"/>
        <w:ind w:firstLine="0"/>
        <w:jc w:val="both"/>
        <w:rPr>
          <w:vanish/>
        </w:rPr>
      </w:pPr>
      <w:r w:rsidRPr="00D9423F">
        <w:rPr>
          <w:vanish/>
          <w:color w:val="000000"/>
        </w:rPr>
        <w:t>..Body</w:t>
      </w:r>
    </w:p>
    <w:p w14:paraId="6E7BEAA2" w14:textId="77777777" w:rsidR="005D5FC5" w:rsidRPr="005D5FC5" w:rsidRDefault="005D5FC5" w:rsidP="005D5FC5">
      <w:pPr>
        <w:shd w:val="clear" w:color="auto" w:fill="FFFFFF"/>
        <w:ind w:firstLine="0"/>
        <w:jc w:val="both"/>
      </w:pPr>
      <w:r w:rsidRPr="005D5FC5">
        <w:rPr>
          <w:color w:val="000000"/>
        </w:rPr>
        <w:t> </w:t>
      </w:r>
    </w:p>
    <w:p w14:paraId="427396F7" w14:textId="77777777" w:rsidR="005D5FC5" w:rsidRPr="005D5FC5" w:rsidRDefault="005D5FC5" w:rsidP="005D5FC5">
      <w:pPr>
        <w:shd w:val="clear" w:color="auto" w:fill="FFFFFF"/>
        <w:ind w:firstLine="0"/>
        <w:jc w:val="both"/>
      </w:pPr>
      <w:r w:rsidRPr="005D5FC5">
        <w:rPr>
          <w:color w:val="000000"/>
          <w:u w:val="single"/>
        </w:rPr>
        <w:t>Be it enacted by the Council as follows:</w:t>
      </w:r>
    </w:p>
    <w:p w14:paraId="63E4A9CD" w14:textId="77777777" w:rsidR="005D5FC5" w:rsidRPr="00F84719" w:rsidRDefault="005D5FC5" w:rsidP="005D5FC5">
      <w:pPr>
        <w:shd w:val="clear" w:color="auto" w:fill="FFFFFF"/>
        <w:ind w:firstLine="0"/>
        <w:jc w:val="both"/>
        <w:rPr>
          <w:sz w:val="22"/>
        </w:rPr>
      </w:pPr>
      <w:r w:rsidRPr="00F84719">
        <w:rPr>
          <w:color w:val="000000"/>
          <w:sz w:val="22"/>
        </w:rPr>
        <w:t> </w:t>
      </w:r>
    </w:p>
    <w:p w14:paraId="574CDDD5" w14:textId="77777777" w:rsidR="005D5FC5" w:rsidRPr="005D5FC5" w:rsidRDefault="005D5FC5" w:rsidP="005D5FC5">
      <w:pPr>
        <w:shd w:val="clear" w:color="auto" w:fill="FFFFFF"/>
        <w:spacing w:line="480" w:lineRule="auto"/>
        <w:ind w:firstLine="0"/>
        <w:jc w:val="both"/>
      </w:pPr>
      <w:r w:rsidRPr="005D5FC5">
        <w:rPr>
          <w:color w:val="000000"/>
          <w:sz w:val="14"/>
          <w:szCs w:val="14"/>
        </w:rPr>
        <w:t>                     </w:t>
      </w:r>
      <w:r w:rsidRPr="005D5FC5">
        <w:rPr>
          <w:color w:val="000000"/>
        </w:rPr>
        <w:t xml:space="preserve">Section </w:t>
      </w:r>
      <w:r w:rsidR="006B4C03">
        <w:rPr>
          <w:color w:val="000000"/>
        </w:rPr>
        <w:t>1. Subchapter 6 of chapter 1 of title 24</w:t>
      </w:r>
      <w:r w:rsidRPr="005D5FC5">
        <w:rPr>
          <w:color w:val="000000"/>
        </w:rPr>
        <w:t xml:space="preserve"> of the administrative code of the city of New York is amended by adding a new </w:t>
      </w:r>
      <w:r w:rsidR="006B4C03">
        <w:rPr>
          <w:color w:val="000000"/>
        </w:rPr>
        <w:t>section 24-154.1</w:t>
      </w:r>
      <w:r w:rsidRPr="005D5FC5">
        <w:rPr>
          <w:color w:val="000000"/>
        </w:rPr>
        <w:t xml:space="preserve"> to read as follows:</w:t>
      </w:r>
    </w:p>
    <w:p w14:paraId="352B802D" w14:textId="77777777" w:rsidR="005D5FC5" w:rsidRPr="005D5FC5" w:rsidRDefault="006B4C03" w:rsidP="005D5FC5">
      <w:pPr>
        <w:shd w:val="clear" w:color="auto" w:fill="FFFFFF"/>
        <w:spacing w:line="480" w:lineRule="auto"/>
        <w:jc w:val="both"/>
      </w:pPr>
      <w:r w:rsidRPr="006B4C03">
        <w:rPr>
          <w:color w:val="000000"/>
          <w:u w:val="single"/>
        </w:rPr>
        <w:t xml:space="preserve">§ </w:t>
      </w:r>
      <w:r>
        <w:rPr>
          <w:color w:val="000000"/>
          <w:u w:val="single"/>
        </w:rPr>
        <w:t>24-154.1 Heavy use thoroughfares.</w:t>
      </w:r>
      <w:r w:rsidRPr="006B4C03">
        <w:rPr>
          <w:color w:val="000000"/>
          <w:u w:val="single"/>
        </w:rPr>
        <w:t xml:space="preserve"> </w:t>
      </w:r>
      <w:r w:rsidR="005D5FC5" w:rsidRPr="005D5FC5">
        <w:rPr>
          <w:color w:val="000000"/>
          <w:u w:val="single"/>
        </w:rPr>
        <w:t>(</w:t>
      </w:r>
      <w:r>
        <w:rPr>
          <w:color w:val="000000"/>
          <w:u w:val="single"/>
        </w:rPr>
        <w:t>a</w:t>
      </w:r>
      <w:r w:rsidR="005D5FC5" w:rsidRPr="005D5FC5">
        <w:rPr>
          <w:color w:val="000000"/>
          <w:u w:val="single"/>
        </w:rPr>
        <w:t xml:space="preserve">) </w:t>
      </w:r>
      <w:r>
        <w:rPr>
          <w:color w:val="000000"/>
          <w:u w:val="single"/>
        </w:rPr>
        <w:t>Definitions.</w:t>
      </w:r>
      <w:r w:rsidR="005D5FC5" w:rsidRPr="005D5FC5">
        <w:rPr>
          <w:color w:val="000000"/>
          <w:u w:val="single"/>
        </w:rPr>
        <w:t xml:space="preserve"> For purposes of this subdivision the following terms shall have the following meanings:</w:t>
      </w:r>
    </w:p>
    <w:p w14:paraId="5CB16121" w14:textId="77777777"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1</w:t>
      </w:r>
      <w:r w:rsidRPr="005D5FC5">
        <w:rPr>
          <w:color w:val="000000"/>
          <w:u w:val="single"/>
        </w:rPr>
        <w:t>) “Heavy use thoroughfare</w:t>
      </w:r>
      <w:r w:rsidR="00F22EFB">
        <w:rPr>
          <w:color w:val="000000"/>
          <w:u w:val="single"/>
        </w:rPr>
        <w:t>.</w:t>
      </w:r>
      <w:r w:rsidRPr="005D5FC5">
        <w:rPr>
          <w:color w:val="000000"/>
          <w:u w:val="single"/>
        </w:rPr>
        <w:t xml:space="preserve">” </w:t>
      </w:r>
      <w:r w:rsidR="00F22EFB">
        <w:rPr>
          <w:color w:val="000000"/>
          <w:u w:val="single"/>
        </w:rPr>
        <w:t xml:space="preserve">The term “heavy use thoroughfare” </w:t>
      </w:r>
      <w:r w:rsidRPr="005D5FC5">
        <w:rPr>
          <w:color w:val="000000"/>
          <w:u w:val="single"/>
        </w:rPr>
        <w:t xml:space="preserve">means any highway, roadway or other traffic corridor that has traffic volume greater than the fiftieth percentile of the average New York city roadway corridors or </w:t>
      </w:r>
      <w:r w:rsidR="00EA20E0">
        <w:rPr>
          <w:color w:val="000000"/>
          <w:u w:val="single"/>
        </w:rPr>
        <w:t>has</w:t>
      </w:r>
      <w:r w:rsidR="00EA20E0" w:rsidRPr="005D5FC5">
        <w:rPr>
          <w:color w:val="000000"/>
          <w:u w:val="single"/>
        </w:rPr>
        <w:t xml:space="preserve"> </w:t>
      </w:r>
      <w:r w:rsidRPr="005D5FC5">
        <w:rPr>
          <w:color w:val="000000"/>
          <w:u w:val="single"/>
        </w:rPr>
        <w:t xml:space="preserve">traffic in excess of 100,000 vehicles on an annual basis. Designation of heavy use thoroughfares shall be based upon verifiable </w:t>
      </w:r>
      <w:r w:rsidR="00EA20E0">
        <w:rPr>
          <w:color w:val="000000"/>
          <w:u w:val="single"/>
        </w:rPr>
        <w:t>use</w:t>
      </w:r>
      <w:r w:rsidR="00EA20E0" w:rsidRPr="005D5FC5">
        <w:rPr>
          <w:color w:val="000000"/>
          <w:u w:val="single"/>
        </w:rPr>
        <w:t xml:space="preserve"> </w:t>
      </w:r>
      <w:r w:rsidRPr="005D5FC5">
        <w:rPr>
          <w:color w:val="000000"/>
          <w:u w:val="single"/>
        </w:rPr>
        <w:t>and traffic volume data obtained from transportation planning agencies including, but not limited to, the New York metropolitan transportation council, the department of transportation and the New York state department of transportation.</w:t>
      </w:r>
    </w:p>
    <w:p w14:paraId="5813B549" w14:textId="77777777"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2</w:t>
      </w:r>
      <w:r w:rsidRPr="005D5FC5">
        <w:rPr>
          <w:color w:val="000000"/>
          <w:u w:val="single"/>
        </w:rPr>
        <w:t>) “Recreational area</w:t>
      </w:r>
      <w:r w:rsidR="00C35278">
        <w:rPr>
          <w:color w:val="000000"/>
          <w:u w:val="single"/>
        </w:rPr>
        <w:t>.</w:t>
      </w:r>
      <w:r w:rsidRPr="005D5FC5">
        <w:rPr>
          <w:color w:val="000000"/>
          <w:u w:val="single"/>
        </w:rPr>
        <w:t>”</w:t>
      </w:r>
      <w:r w:rsidR="00C35278">
        <w:rPr>
          <w:color w:val="000000"/>
          <w:u w:val="single"/>
        </w:rPr>
        <w:t xml:space="preserve"> The term “recreational area”</w:t>
      </w:r>
      <w:r w:rsidRPr="005D5FC5">
        <w:rPr>
          <w:color w:val="000000"/>
          <w:u w:val="single"/>
        </w:rPr>
        <w:t xml:space="preserve"> means any park, playground, ball field and school playground that abuts a heavy use thoroughfare.</w:t>
      </w:r>
    </w:p>
    <w:p w14:paraId="49238EFB" w14:textId="77777777"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3</w:t>
      </w:r>
      <w:r w:rsidRPr="005D5FC5">
        <w:rPr>
          <w:color w:val="000000"/>
          <w:u w:val="single"/>
        </w:rPr>
        <w:t>) "Regulated air contaminant</w:t>
      </w:r>
      <w:r w:rsidR="00C35278">
        <w:rPr>
          <w:color w:val="000000"/>
          <w:u w:val="single"/>
        </w:rPr>
        <w:t>.</w:t>
      </w:r>
      <w:r w:rsidRPr="005D5FC5">
        <w:rPr>
          <w:color w:val="000000"/>
          <w:u w:val="single"/>
        </w:rPr>
        <w:t>"</w:t>
      </w:r>
      <w:r w:rsidR="00C35278">
        <w:rPr>
          <w:color w:val="000000"/>
          <w:u w:val="single"/>
        </w:rPr>
        <w:t xml:space="preserve"> The term “regulated air contaminant”</w:t>
      </w:r>
      <w:r w:rsidRPr="005D5FC5">
        <w:rPr>
          <w:color w:val="000000"/>
          <w:u w:val="single"/>
        </w:rPr>
        <w:t xml:space="preserve"> means oxides of nitrogen, volatile organic compounds, sulfur dioxide, particulate matter, carbon monoxide, carbon dioxide, polycyclic aromatic hydrocarbons or any other air contaminant for which a national ambient air</w:t>
      </w:r>
      <w:r w:rsidRPr="005D5FC5">
        <w:rPr>
          <w:b/>
          <w:bCs/>
          <w:color w:val="000000"/>
          <w:u w:val="single"/>
        </w:rPr>
        <w:t xml:space="preserve"> </w:t>
      </w:r>
      <w:r w:rsidRPr="005D5FC5">
        <w:rPr>
          <w:color w:val="000000"/>
          <w:u w:val="single"/>
        </w:rPr>
        <w:t>quality standard has been promulgated</w:t>
      </w:r>
      <w:r w:rsidR="00EE5603">
        <w:rPr>
          <w:color w:val="000000"/>
          <w:u w:val="single"/>
        </w:rPr>
        <w:t>,</w:t>
      </w:r>
      <w:r w:rsidRPr="005D5FC5">
        <w:rPr>
          <w:color w:val="000000"/>
          <w:u w:val="single"/>
        </w:rPr>
        <w:t xml:space="preserve"> or any</w:t>
      </w:r>
      <w:r w:rsidRPr="005D5FC5">
        <w:rPr>
          <w:b/>
          <w:bCs/>
          <w:color w:val="000000"/>
          <w:u w:val="single"/>
        </w:rPr>
        <w:t xml:space="preserve"> </w:t>
      </w:r>
      <w:r w:rsidRPr="005D5FC5">
        <w:rPr>
          <w:color w:val="000000"/>
          <w:u w:val="single"/>
        </w:rPr>
        <w:t>air contaminant</w:t>
      </w:r>
      <w:r w:rsidRPr="005D5FC5">
        <w:rPr>
          <w:b/>
          <w:bCs/>
          <w:color w:val="000000"/>
          <w:u w:val="single"/>
        </w:rPr>
        <w:t xml:space="preserve"> </w:t>
      </w:r>
      <w:r w:rsidRPr="005D5FC5">
        <w:rPr>
          <w:color w:val="000000"/>
          <w:u w:val="single"/>
        </w:rPr>
        <w:t xml:space="preserve">that is regulated under section 112 of the </w:t>
      </w:r>
      <w:r w:rsidR="00C35278">
        <w:rPr>
          <w:color w:val="000000"/>
          <w:u w:val="single"/>
        </w:rPr>
        <w:t>c</w:t>
      </w:r>
      <w:r w:rsidRPr="005D5FC5">
        <w:rPr>
          <w:color w:val="000000"/>
          <w:u w:val="single"/>
        </w:rPr>
        <w:t xml:space="preserve">lean </w:t>
      </w:r>
      <w:r w:rsidR="00C35278">
        <w:rPr>
          <w:color w:val="000000"/>
          <w:u w:val="single"/>
        </w:rPr>
        <w:t>a</w:t>
      </w:r>
      <w:r w:rsidRPr="005D5FC5">
        <w:rPr>
          <w:color w:val="000000"/>
          <w:u w:val="single"/>
        </w:rPr>
        <w:t xml:space="preserve">ir </w:t>
      </w:r>
      <w:r w:rsidR="00C35278">
        <w:rPr>
          <w:color w:val="000000"/>
          <w:u w:val="single"/>
        </w:rPr>
        <w:t>a</w:t>
      </w:r>
      <w:r w:rsidRPr="005D5FC5">
        <w:rPr>
          <w:color w:val="000000"/>
          <w:u w:val="single"/>
        </w:rPr>
        <w:t>ct</w:t>
      </w:r>
      <w:r w:rsidR="00C35278">
        <w:rPr>
          <w:color w:val="000000"/>
          <w:u w:val="single"/>
        </w:rPr>
        <w:t xml:space="preserve"> of 1963</w:t>
      </w:r>
      <w:r w:rsidRPr="005D5FC5">
        <w:rPr>
          <w:color w:val="000000"/>
          <w:u w:val="single"/>
        </w:rPr>
        <w:t>, as amended.</w:t>
      </w:r>
      <w:r w:rsidRPr="005D5FC5">
        <w:rPr>
          <w:color w:val="000000"/>
        </w:rPr>
        <w:t xml:space="preserve"> </w:t>
      </w:r>
    </w:p>
    <w:p w14:paraId="1AD73762" w14:textId="77777777" w:rsidR="005D5FC5" w:rsidRPr="005D5FC5" w:rsidRDefault="005D5FC5" w:rsidP="005D5FC5">
      <w:pPr>
        <w:shd w:val="clear" w:color="auto" w:fill="FFFFFF"/>
        <w:spacing w:line="480" w:lineRule="auto"/>
        <w:jc w:val="both"/>
      </w:pPr>
      <w:r w:rsidRPr="005D5FC5">
        <w:rPr>
          <w:color w:val="000000"/>
          <w:u w:val="single"/>
        </w:rPr>
        <w:lastRenderedPageBreak/>
        <w:t>(</w:t>
      </w:r>
      <w:r w:rsidR="006B4C03">
        <w:rPr>
          <w:color w:val="000000"/>
          <w:u w:val="single"/>
        </w:rPr>
        <w:t>4</w:t>
      </w:r>
      <w:r w:rsidRPr="005D5FC5">
        <w:rPr>
          <w:color w:val="000000"/>
          <w:u w:val="single"/>
        </w:rPr>
        <w:t>) “At risk populations</w:t>
      </w:r>
      <w:r w:rsidR="00C35278">
        <w:rPr>
          <w:color w:val="000000"/>
          <w:u w:val="single"/>
        </w:rPr>
        <w:t>.</w:t>
      </w:r>
      <w:r w:rsidRPr="005D5FC5">
        <w:rPr>
          <w:color w:val="000000"/>
          <w:u w:val="single"/>
        </w:rPr>
        <w:t xml:space="preserve">” </w:t>
      </w:r>
      <w:r w:rsidR="00C35278">
        <w:rPr>
          <w:color w:val="000000"/>
          <w:u w:val="single"/>
        </w:rPr>
        <w:t xml:space="preserve">The term “at risk populations” </w:t>
      </w:r>
      <w:r w:rsidRPr="005D5FC5">
        <w:rPr>
          <w:color w:val="000000"/>
          <w:u w:val="single"/>
        </w:rPr>
        <w:t xml:space="preserve">means </w:t>
      </w:r>
      <w:r w:rsidR="00EE5603">
        <w:rPr>
          <w:color w:val="000000"/>
          <w:u w:val="single"/>
        </w:rPr>
        <w:t>persons</w:t>
      </w:r>
      <w:r w:rsidRPr="005D5FC5">
        <w:rPr>
          <w:color w:val="000000"/>
          <w:u w:val="single"/>
        </w:rPr>
        <w:t xml:space="preserve"> </w:t>
      </w:r>
      <w:r w:rsidR="00C35278">
        <w:rPr>
          <w:color w:val="000000"/>
          <w:u w:val="single"/>
        </w:rPr>
        <w:t>16</w:t>
      </w:r>
      <w:r w:rsidR="00C35278" w:rsidRPr="005D5FC5">
        <w:rPr>
          <w:color w:val="000000"/>
          <w:u w:val="single"/>
        </w:rPr>
        <w:t xml:space="preserve"> </w:t>
      </w:r>
      <w:r w:rsidRPr="005D5FC5">
        <w:rPr>
          <w:color w:val="000000"/>
          <w:u w:val="single"/>
        </w:rPr>
        <w:t xml:space="preserve">years of age or younger, </w:t>
      </w:r>
      <w:r w:rsidR="00EE5603">
        <w:rPr>
          <w:color w:val="000000"/>
          <w:u w:val="single"/>
        </w:rPr>
        <w:t>persons who are pregnant</w:t>
      </w:r>
      <w:r w:rsidRPr="005D5FC5">
        <w:rPr>
          <w:color w:val="000000"/>
          <w:u w:val="single"/>
        </w:rPr>
        <w:t xml:space="preserve">, </w:t>
      </w:r>
      <w:r w:rsidR="00EE5603">
        <w:rPr>
          <w:color w:val="000000"/>
          <w:u w:val="single"/>
        </w:rPr>
        <w:t>persons</w:t>
      </w:r>
      <w:r w:rsidR="00EE5603" w:rsidRPr="005D5FC5">
        <w:rPr>
          <w:color w:val="000000"/>
          <w:u w:val="single"/>
        </w:rPr>
        <w:t xml:space="preserve"> </w:t>
      </w:r>
      <w:r w:rsidR="00C35278">
        <w:rPr>
          <w:color w:val="000000"/>
          <w:u w:val="single"/>
        </w:rPr>
        <w:t>60</w:t>
      </w:r>
      <w:r w:rsidR="00C35278" w:rsidRPr="005D5FC5">
        <w:rPr>
          <w:color w:val="000000"/>
          <w:u w:val="single"/>
        </w:rPr>
        <w:t xml:space="preserve"> </w:t>
      </w:r>
      <w:r w:rsidRPr="005D5FC5">
        <w:rPr>
          <w:color w:val="000000"/>
          <w:u w:val="single"/>
        </w:rPr>
        <w:t>years of age or older, and persons with weakened immune systems.</w:t>
      </w:r>
    </w:p>
    <w:p w14:paraId="125FECA8" w14:textId="77777777"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b</w:t>
      </w:r>
      <w:r w:rsidRPr="005D5FC5">
        <w:rPr>
          <w:color w:val="000000"/>
          <w:u w:val="single"/>
        </w:rPr>
        <w:t xml:space="preserve">) </w:t>
      </w:r>
      <w:r w:rsidR="00EE5603">
        <w:rPr>
          <w:color w:val="000000"/>
          <w:u w:val="single"/>
        </w:rPr>
        <w:t>N</w:t>
      </w:r>
      <w:r w:rsidRPr="005D5FC5">
        <w:rPr>
          <w:color w:val="000000"/>
          <w:u w:val="single"/>
        </w:rPr>
        <w:t xml:space="preserve">o later than </w:t>
      </w:r>
      <w:r w:rsidR="00945FC7">
        <w:rPr>
          <w:color w:val="000000"/>
          <w:u w:val="single"/>
        </w:rPr>
        <w:t xml:space="preserve">December </w:t>
      </w:r>
      <w:r w:rsidR="00C35278">
        <w:rPr>
          <w:color w:val="000000"/>
          <w:u w:val="single"/>
        </w:rPr>
        <w:t>30</w:t>
      </w:r>
      <w:r w:rsidRPr="005D5FC5">
        <w:rPr>
          <w:color w:val="000000"/>
          <w:u w:val="single"/>
        </w:rPr>
        <w:t xml:space="preserve">, </w:t>
      </w:r>
      <w:r w:rsidR="00C35278">
        <w:rPr>
          <w:color w:val="000000"/>
          <w:u w:val="single"/>
        </w:rPr>
        <w:t xml:space="preserve">2022, </w:t>
      </w:r>
      <w:r w:rsidR="00EE5603">
        <w:rPr>
          <w:color w:val="000000"/>
          <w:u w:val="single"/>
        </w:rPr>
        <w:t xml:space="preserve">the department shall </w:t>
      </w:r>
      <w:r w:rsidRPr="005D5FC5">
        <w:rPr>
          <w:color w:val="000000"/>
          <w:u w:val="single"/>
        </w:rPr>
        <w:t>designate heavy use thoroughfares in every borough.</w:t>
      </w:r>
    </w:p>
    <w:p w14:paraId="557F445A" w14:textId="77777777" w:rsidR="00EA20E0" w:rsidRDefault="005D5FC5" w:rsidP="005D5FC5">
      <w:pPr>
        <w:shd w:val="clear" w:color="auto" w:fill="FFFFFF"/>
        <w:spacing w:line="480" w:lineRule="auto"/>
        <w:jc w:val="both"/>
        <w:rPr>
          <w:color w:val="000000"/>
          <w:u w:val="single"/>
        </w:rPr>
      </w:pPr>
      <w:r w:rsidRPr="005D5FC5">
        <w:rPr>
          <w:color w:val="000000"/>
          <w:u w:val="single"/>
        </w:rPr>
        <w:t>(</w:t>
      </w:r>
      <w:r w:rsidR="006B4C03">
        <w:rPr>
          <w:color w:val="000000"/>
          <w:u w:val="single"/>
        </w:rPr>
        <w:t>c</w:t>
      </w:r>
      <w:r w:rsidRPr="005D5FC5">
        <w:rPr>
          <w:color w:val="000000"/>
          <w:u w:val="single"/>
        </w:rPr>
        <w:t xml:space="preserve">) </w:t>
      </w:r>
      <w:r w:rsidR="00EE5603">
        <w:rPr>
          <w:color w:val="000000"/>
          <w:u w:val="single"/>
        </w:rPr>
        <w:t>No later than December 30, 2023, t</w:t>
      </w:r>
      <w:r w:rsidRPr="005D5FC5">
        <w:rPr>
          <w:color w:val="000000"/>
          <w:u w:val="single"/>
        </w:rPr>
        <w:t xml:space="preserve">he department shall install street level air monitors at a minimum at two major </w:t>
      </w:r>
      <w:r w:rsidR="00D4573C">
        <w:rPr>
          <w:color w:val="000000"/>
          <w:u w:val="single"/>
        </w:rPr>
        <w:t>inter</w:t>
      </w:r>
      <w:r w:rsidR="00572F04">
        <w:rPr>
          <w:color w:val="000000"/>
          <w:u w:val="single"/>
        </w:rPr>
        <w:t>se</w:t>
      </w:r>
      <w:r w:rsidR="00D4573C">
        <w:rPr>
          <w:color w:val="000000"/>
          <w:u w:val="single"/>
        </w:rPr>
        <w:t xml:space="preserve">ctions </w:t>
      </w:r>
      <w:r w:rsidRPr="005D5FC5">
        <w:rPr>
          <w:color w:val="000000"/>
          <w:u w:val="single"/>
        </w:rPr>
        <w:t xml:space="preserve">on every designated heavy use thoroughfare and at every recreational area. </w:t>
      </w:r>
    </w:p>
    <w:p w14:paraId="6ACD10F6" w14:textId="77777777" w:rsidR="005D5FC5" w:rsidRPr="005D5FC5" w:rsidRDefault="00EA20E0" w:rsidP="005D5FC5">
      <w:pPr>
        <w:shd w:val="clear" w:color="auto" w:fill="FFFFFF"/>
        <w:spacing w:line="480" w:lineRule="auto"/>
        <w:jc w:val="both"/>
      </w:pPr>
      <w:r>
        <w:rPr>
          <w:color w:val="000000"/>
          <w:u w:val="single"/>
        </w:rPr>
        <w:t>(d) No later than</w:t>
      </w:r>
      <w:r w:rsidR="005D5FC5" w:rsidRPr="005D5FC5">
        <w:rPr>
          <w:color w:val="000000"/>
          <w:u w:val="single"/>
        </w:rPr>
        <w:t xml:space="preserve"> December </w:t>
      </w:r>
      <w:r w:rsidR="00C35278">
        <w:rPr>
          <w:color w:val="000000"/>
          <w:u w:val="single"/>
        </w:rPr>
        <w:t>30, 2024,</w:t>
      </w:r>
      <w:r w:rsidR="005D5FC5" w:rsidRPr="005D5FC5">
        <w:rPr>
          <w:color w:val="000000"/>
          <w:u w:val="single"/>
        </w:rPr>
        <w:t xml:space="preserve"> and </w:t>
      </w:r>
      <w:r>
        <w:rPr>
          <w:color w:val="000000"/>
          <w:u w:val="single"/>
        </w:rPr>
        <w:t>annually</w:t>
      </w:r>
      <w:r w:rsidR="00C35278" w:rsidRPr="005D5FC5">
        <w:rPr>
          <w:color w:val="000000"/>
          <w:u w:val="single"/>
        </w:rPr>
        <w:t xml:space="preserve"> </w:t>
      </w:r>
      <w:r w:rsidR="005D5FC5" w:rsidRPr="005D5FC5">
        <w:rPr>
          <w:color w:val="000000"/>
          <w:u w:val="single"/>
        </w:rPr>
        <w:t>thereafter, the department shall issue a report to the mayor and to the speaker of the council containing the results of the air quality monitoring of designated heavy use thoroughfares. Such report shall also be posted on the department’s website.</w:t>
      </w:r>
    </w:p>
    <w:p w14:paraId="6B80BCC8" w14:textId="77777777" w:rsidR="00EA20E0" w:rsidRDefault="005D5FC5" w:rsidP="005D5FC5">
      <w:pPr>
        <w:shd w:val="clear" w:color="auto" w:fill="FFFFFF"/>
        <w:spacing w:line="480" w:lineRule="auto"/>
        <w:jc w:val="both"/>
        <w:rPr>
          <w:color w:val="000000"/>
          <w:u w:val="single"/>
        </w:rPr>
      </w:pPr>
      <w:r w:rsidRPr="005D5FC5">
        <w:rPr>
          <w:color w:val="000000"/>
          <w:u w:val="single"/>
        </w:rPr>
        <w:t>(</w:t>
      </w:r>
      <w:r w:rsidR="00EA20E0">
        <w:rPr>
          <w:color w:val="000000"/>
          <w:u w:val="single"/>
        </w:rPr>
        <w:t>e</w:t>
      </w:r>
      <w:r w:rsidRPr="005D5FC5">
        <w:rPr>
          <w:color w:val="000000"/>
          <w:u w:val="single"/>
        </w:rPr>
        <w:t xml:space="preserve">) </w:t>
      </w:r>
      <w:r w:rsidR="00EA20E0">
        <w:rPr>
          <w:color w:val="000000"/>
          <w:u w:val="single"/>
        </w:rPr>
        <w:t>T</w:t>
      </w:r>
      <w:r w:rsidR="00EA20E0" w:rsidRPr="005D5FC5">
        <w:rPr>
          <w:color w:val="000000"/>
          <w:u w:val="single"/>
        </w:rPr>
        <w:t xml:space="preserve">he department along with the department of transportation and </w:t>
      </w:r>
      <w:r w:rsidR="00EA20E0">
        <w:rPr>
          <w:color w:val="000000"/>
          <w:u w:val="single"/>
        </w:rPr>
        <w:t xml:space="preserve">the department of </w:t>
      </w:r>
      <w:r w:rsidR="00EA20E0" w:rsidRPr="005D5FC5">
        <w:rPr>
          <w:color w:val="000000"/>
          <w:u w:val="single"/>
        </w:rPr>
        <w:t xml:space="preserve">education shall collaboratively identify, develop and </w:t>
      </w:r>
      <w:r w:rsidR="00EE5603">
        <w:rPr>
          <w:color w:val="000000"/>
          <w:u w:val="single"/>
        </w:rPr>
        <w:t xml:space="preserve">implement </w:t>
      </w:r>
      <w:r w:rsidR="00EA20E0" w:rsidRPr="005D5FC5">
        <w:rPr>
          <w:color w:val="000000"/>
          <w:u w:val="single"/>
        </w:rPr>
        <w:t>mitigation measures that significantly reduce or eliminate short-term and long term exposure risks</w:t>
      </w:r>
      <w:r w:rsidR="00EA20E0">
        <w:rPr>
          <w:color w:val="000000"/>
          <w:u w:val="single"/>
        </w:rPr>
        <w:t xml:space="preserve"> w</w:t>
      </w:r>
      <w:r w:rsidRPr="005D5FC5">
        <w:rPr>
          <w:color w:val="000000"/>
          <w:u w:val="single"/>
        </w:rPr>
        <w:t>here the results of the air quality monitoring on heavy use thoroughfares</w:t>
      </w:r>
      <w:r w:rsidR="00EA20E0">
        <w:rPr>
          <w:color w:val="000000"/>
          <w:u w:val="single"/>
        </w:rPr>
        <w:t>:</w:t>
      </w:r>
      <w:r w:rsidRPr="005D5FC5">
        <w:rPr>
          <w:color w:val="000000"/>
          <w:u w:val="single"/>
        </w:rPr>
        <w:t xml:space="preserve"> </w:t>
      </w:r>
    </w:p>
    <w:p w14:paraId="7569B56F" w14:textId="77777777" w:rsidR="00EA20E0" w:rsidRDefault="00EA20E0" w:rsidP="005D5FC5">
      <w:pPr>
        <w:shd w:val="clear" w:color="auto" w:fill="FFFFFF"/>
        <w:spacing w:line="480" w:lineRule="auto"/>
        <w:jc w:val="both"/>
        <w:rPr>
          <w:color w:val="000000"/>
          <w:u w:val="single"/>
        </w:rPr>
      </w:pPr>
      <w:r>
        <w:rPr>
          <w:color w:val="000000"/>
          <w:u w:val="single"/>
        </w:rPr>
        <w:t>(1) I</w:t>
      </w:r>
      <w:r w:rsidR="005D5FC5" w:rsidRPr="005D5FC5">
        <w:rPr>
          <w:color w:val="000000"/>
          <w:u w:val="single"/>
        </w:rPr>
        <w:t>ndicate that levels of any regulated air contaminant constitute a violation of an existing standard for that regulated air contaminant</w:t>
      </w:r>
      <w:r>
        <w:rPr>
          <w:color w:val="000000"/>
          <w:u w:val="single"/>
        </w:rPr>
        <w:t>; or</w:t>
      </w:r>
    </w:p>
    <w:p w14:paraId="417DEAF7" w14:textId="77777777" w:rsidR="005D5FC5" w:rsidRPr="005D5FC5" w:rsidRDefault="00EA20E0" w:rsidP="005D5FC5">
      <w:pPr>
        <w:shd w:val="clear" w:color="auto" w:fill="FFFFFF"/>
        <w:spacing w:line="480" w:lineRule="auto"/>
        <w:jc w:val="both"/>
      </w:pPr>
      <w:r>
        <w:rPr>
          <w:color w:val="000000"/>
          <w:u w:val="single"/>
        </w:rPr>
        <w:t>(2)</w:t>
      </w:r>
      <w:r w:rsidR="005D5FC5" w:rsidRPr="005D5FC5">
        <w:rPr>
          <w:color w:val="000000"/>
          <w:u w:val="single"/>
        </w:rPr>
        <w:t xml:space="preserve"> </w:t>
      </w:r>
      <w:r>
        <w:rPr>
          <w:color w:val="000000"/>
          <w:u w:val="single"/>
        </w:rPr>
        <w:t>I</w:t>
      </w:r>
      <w:r w:rsidRPr="005D5FC5">
        <w:rPr>
          <w:color w:val="000000"/>
          <w:u w:val="single"/>
        </w:rPr>
        <w:t>ndicate that levels of any regulated air contaminant</w:t>
      </w:r>
      <w:r w:rsidRPr="005D5FC5" w:rsidDel="00EA20E0">
        <w:rPr>
          <w:color w:val="000000"/>
          <w:u w:val="single"/>
        </w:rPr>
        <w:t xml:space="preserve"> </w:t>
      </w:r>
      <w:r w:rsidR="005D5FC5" w:rsidRPr="005D5FC5">
        <w:rPr>
          <w:color w:val="000000"/>
          <w:u w:val="single"/>
        </w:rPr>
        <w:t>contribute to an actual or potential danger to public healt</w:t>
      </w:r>
      <w:r>
        <w:rPr>
          <w:color w:val="000000"/>
          <w:u w:val="single"/>
        </w:rPr>
        <w:t>h</w:t>
      </w:r>
      <w:r w:rsidR="005D5FC5" w:rsidRPr="005D5FC5">
        <w:rPr>
          <w:color w:val="000000"/>
          <w:u w:val="single"/>
        </w:rPr>
        <w:t xml:space="preserve"> or the environment</w:t>
      </w:r>
      <w:r>
        <w:rPr>
          <w:color w:val="000000"/>
          <w:u w:val="single"/>
        </w:rPr>
        <w:t xml:space="preserve">, </w:t>
      </w:r>
      <w:r w:rsidR="00EE5603" w:rsidRPr="005D5FC5">
        <w:rPr>
          <w:color w:val="000000"/>
          <w:u w:val="single"/>
        </w:rPr>
        <w:t>based upon the most recent research available</w:t>
      </w:r>
      <w:r w:rsidR="00EE5603">
        <w:rPr>
          <w:color w:val="000000"/>
          <w:u w:val="single"/>
        </w:rPr>
        <w:t xml:space="preserve">, </w:t>
      </w:r>
      <w:r>
        <w:rPr>
          <w:color w:val="000000"/>
          <w:u w:val="single"/>
        </w:rPr>
        <w:t xml:space="preserve">including by </w:t>
      </w:r>
      <w:r w:rsidR="005D5FC5" w:rsidRPr="005D5FC5">
        <w:rPr>
          <w:color w:val="000000"/>
          <w:u w:val="single"/>
        </w:rPr>
        <w:t>present</w:t>
      </w:r>
      <w:r>
        <w:rPr>
          <w:color w:val="000000"/>
          <w:u w:val="single"/>
        </w:rPr>
        <w:t>ing</w:t>
      </w:r>
      <w:r w:rsidR="005D5FC5" w:rsidRPr="005D5FC5">
        <w:rPr>
          <w:color w:val="000000"/>
          <w:u w:val="single"/>
        </w:rPr>
        <w:t xml:space="preserve"> a health risk to at-risk populations.</w:t>
      </w:r>
    </w:p>
    <w:p w14:paraId="14C5FD2F" w14:textId="77777777" w:rsidR="00D130CF" w:rsidRPr="00D130CF" w:rsidRDefault="005D5FC5" w:rsidP="005D5FC5">
      <w:pPr>
        <w:spacing w:line="480" w:lineRule="auto"/>
        <w:jc w:val="both"/>
        <w:rPr>
          <w:b/>
        </w:rPr>
      </w:pPr>
      <w:r w:rsidRPr="005D5FC5">
        <w:rPr>
          <w:color w:val="000000"/>
        </w:rPr>
        <w:t>§3. This local law shall take effe</w:t>
      </w:r>
      <w:r w:rsidR="008F58A8">
        <w:rPr>
          <w:color w:val="000000"/>
        </w:rPr>
        <w:t xml:space="preserve">ct </w:t>
      </w:r>
      <w:r w:rsidR="00C35278">
        <w:rPr>
          <w:color w:val="000000"/>
        </w:rPr>
        <w:t xml:space="preserve">90 </w:t>
      </w:r>
      <w:r w:rsidR="008F58A8">
        <w:rPr>
          <w:color w:val="000000"/>
        </w:rPr>
        <w:t xml:space="preserve">days after </w:t>
      </w:r>
      <w:r w:rsidR="00C35278">
        <w:rPr>
          <w:color w:val="000000"/>
        </w:rPr>
        <w:t>it becomes law</w:t>
      </w:r>
      <w:r w:rsidR="008F58A8">
        <w:rPr>
          <w:color w:val="000000"/>
        </w:rPr>
        <w:t>.</w:t>
      </w:r>
    </w:p>
    <w:p w14:paraId="5DAB6C7B" w14:textId="77777777" w:rsidR="00C35278" w:rsidRDefault="00C35278" w:rsidP="1BD4A3A6">
      <w:pPr>
        <w:suppressLineNumbers/>
        <w:ind w:firstLine="0"/>
        <w:rPr>
          <w:sz w:val="18"/>
          <w:szCs w:val="18"/>
        </w:rPr>
      </w:pPr>
    </w:p>
    <w:p w14:paraId="286FAC88" w14:textId="7EBD2A0A" w:rsidR="1BD4A3A6" w:rsidRDefault="1BD4A3A6" w:rsidP="1BD4A3A6">
      <w:pPr>
        <w:suppressLineNumbers/>
        <w:spacing w:line="259" w:lineRule="auto"/>
        <w:ind w:firstLine="0"/>
        <w:rPr>
          <w:sz w:val="18"/>
          <w:szCs w:val="18"/>
        </w:rPr>
      </w:pPr>
      <w:r w:rsidRPr="1BD4A3A6">
        <w:rPr>
          <w:sz w:val="18"/>
          <w:szCs w:val="18"/>
        </w:rPr>
        <w:t>SS</w:t>
      </w:r>
    </w:p>
    <w:p w14:paraId="06FDD68C" w14:textId="1B1B9AAD" w:rsidR="128A6EE6" w:rsidRDefault="1BD4A3A6" w:rsidP="318A5ED4">
      <w:pPr>
        <w:suppressLineNumbers/>
        <w:ind w:firstLine="0"/>
        <w:rPr>
          <w:sz w:val="18"/>
          <w:szCs w:val="18"/>
        </w:rPr>
      </w:pPr>
      <w:r w:rsidRPr="1BD4A3A6">
        <w:rPr>
          <w:sz w:val="18"/>
          <w:szCs w:val="18"/>
        </w:rPr>
        <w:t xml:space="preserve">LS </w:t>
      </w:r>
      <w:r w:rsidR="00A81810">
        <w:rPr>
          <w:sz w:val="18"/>
          <w:szCs w:val="18"/>
        </w:rPr>
        <w:t>#</w:t>
      </w:r>
      <w:r w:rsidRPr="1BD4A3A6">
        <w:rPr>
          <w:sz w:val="18"/>
          <w:szCs w:val="18"/>
        </w:rPr>
        <w:t xml:space="preserve">8254 </w:t>
      </w:r>
    </w:p>
    <w:p w14:paraId="0E2DBE31" w14:textId="139B3870" w:rsidR="1BD4A3A6" w:rsidRDefault="1BD4A3A6" w:rsidP="1BD4A3A6">
      <w:pPr>
        <w:ind w:firstLine="0"/>
        <w:jc w:val="both"/>
        <w:rPr>
          <w:color w:val="000000" w:themeColor="text1"/>
          <w:sz w:val="18"/>
          <w:szCs w:val="18"/>
        </w:rPr>
      </w:pPr>
      <w:r w:rsidRPr="1BD4A3A6">
        <w:rPr>
          <w:color w:val="000000" w:themeColor="text1"/>
          <w:sz w:val="18"/>
          <w:szCs w:val="18"/>
        </w:rPr>
        <w:lastRenderedPageBreak/>
        <w:t>Int. #0107-2024</w:t>
      </w:r>
    </w:p>
    <w:p w14:paraId="0E54446F" w14:textId="764D7557" w:rsidR="1BD4A3A6" w:rsidRDefault="1BD4A3A6" w:rsidP="1BD4A3A6">
      <w:pPr>
        <w:ind w:firstLine="0"/>
        <w:jc w:val="both"/>
        <w:rPr>
          <w:color w:val="000000" w:themeColor="text1"/>
          <w:sz w:val="18"/>
          <w:szCs w:val="18"/>
        </w:rPr>
      </w:pPr>
      <w:r w:rsidRPr="1BD4A3A6">
        <w:rPr>
          <w:color w:val="000000" w:themeColor="text1"/>
          <w:sz w:val="18"/>
          <w:szCs w:val="18"/>
        </w:rPr>
        <w:t>1/6/2026 1:46 PM</w:t>
      </w:r>
    </w:p>
    <w:p w14:paraId="5902F865" w14:textId="013019A0" w:rsidR="1BD4A3A6" w:rsidRDefault="1BD4A3A6" w:rsidP="1BD4A3A6">
      <w:pPr>
        <w:suppressLineNumbers/>
        <w:ind w:firstLine="0"/>
        <w:rPr>
          <w:sz w:val="18"/>
          <w:szCs w:val="18"/>
        </w:rPr>
      </w:pPr>
    </w:p>
    <w:sectPr w:rsidR="1BD4A3A6" w:rsidSect="00D9423F">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01BD" w14:textId="77777777" w:rsidR="005C3129" w:rsidRDefault="005C3129">
      <w:r>
        <w:separator/>
      </w:r>
    </w:p>
    <w:p w14:paraId="75807497" w14:textId="77777777" w:rsidR="005C3129" w:rsidRDefault="005C3129"/>
  </w:endnote>
  <w:endnote w:type="continuationSeparator" w:id="0">
    <w:p w14:paraId="65069AF4" w14:textId="77777777" w:rsidR="005C3129" w:rsidRDefault="005C3129">
      <w:r>
        <w:continuationSeparator/>
      </w:r>
    </w:p>
    <w:p w14:paraId="49736266" w14:textId="77777777" w:rsidR="005C3129" w:rsidRDefault="005C3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17670133" w:rsidR="008F0B17" w:rsidRDefault="008F0B17">
    <w:pPr>
      <w:pStyle w:val="Footer"/>
      <w:jc w:val="center"/>
    </w:pPr>
    <w:r>
      <w:fldChar w:fldCharType="begin"/>
    </w:r>
    <w:r>
      <w:instrText xml:space="preserve"> PAGE   \* MERGEFORMAT </w:instrText>
    </w:r>
    <w:r>
      <w:fldChar w:fldCharType="separate"/>
    </w:r>
    <w:r w:rsidR="001630B0">
      <w:rPr>
        <w:noProof/>
      </w:rPr>
      <w:t>2</w:t>
    </w:r>
    <w:r>
      <w:rPr>
        <w:noProof/>
      </w:rPr>
      <w:fldChar w:fldCharType="end"/>
    </w:r>
  </w:p>
  <w:p w14:paraId="72A3D3E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0D3906C0" w:rsidR="008F0B17" w:rsidRDefault="008F0B17">
    <w:pPr>
      <w:pStyle w:val="Footer"/>
      <w:jc w:val="center"/>
    </w:pPr>
    <w:r>
      <w:fldChar w:fldCharType="begin"/>
    </w:r>
    <w:r>
      <w:instrText xml:space="preserve"> PAGE   \* MERGEFORMAT </w:instrText>
    </w:r>
    <w:r>
      <w:fldChar w:fldCharType="separate"/>
    </w:r>
    <w:r w:rsidR="001630B0">
      <w:rPr>
        <w:noProof/>
      </w:rPr>
      <w:t>1</w:t>
    </w:r>
    <w:r>
      <w:rPr>
        <w:noProof/>
      </w:rPr>
      <w:fldChar w:fldCharType="end"/>
    </w:r>
  </w:p>
  <w:p w14:paraId="5A39BBE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043D" w14:textId="77777777" w:rsidR="005C3129" w:rsidRDefault="005C3129">
      <w:r>
        <w:separator/>
      </w:r>
    </w:p>
    <w:p w14:paraId="63B47704" w14:textId="77777777" w:rsidR="005C3129" w:rsidRDefault="005C3129"/>
  </w:footnote>
  <w:footnote w:type="continuationSeparator" w:id="0">
    <w:p w14:paraId="4119C58C" w14:textId="77777777" w:rsidR="005C3129" w:rsidRDefault="005C3129">
      <w:r>
        <w:continuationSeparator/>
      </w:r>
    </w:p>
    <w:p w14:paraId="14BC7330" w14:textId="77777777" w:rsidR="005C3129" w:rsidRDefault="005C31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F22EFB" w:rsidRPr="00B913BB" w:rsidRDefault="00F22EFB" w:rsidP="00B91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539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F03"/>
    <w:rsid w:val="00012416"/>
    <w:rsid w:val="000135A3"/>
    <w:rsid w:val="0001372B"/>
    <w:rsid w:val="00022379"/>
    <w:rsid w:val="00024EB8"/>
    <w:rsid w:val="00035181"/>
    <w:rsid w:val="00042C3D"/>
    <w:rsid w:val="00045DE7"/>
    <w:rsid w:val="00046A66"/>
    <w:rsid w:val="000502BC"/>
    <w:rsid w:val="00056BB0"/>
    <w:rsid w:val="0006038C"/>
    <w:rsid w:val="00064AFB"/>
    <w:rsid w:val="000845B7"/>
    <w:rsid w:val="000906D9"/>
    <w:rsid w:val="0009173E"/>
    <w:rsid w:val="00094A70"/>
    <w:rsid w:val="0009642B"/>
    <w:rsid w:val="000D3444"/>
    <w:rsid w:val="000D4A7F"/>
    <w:rsid w:val="000D6B51"/>
    <w:rsid w:val="000E34D6"/>
    <w:rsid w:val="000E352C"/>
    <w:rsid w:val="000E6E1B"/>
    <w:rsid w:val="0010212F"/>
    <w:rsid w:val="00104F13"/>
    <w:rsid w:val="001073BD"/>
    <w:rsid w:val="00115B31"/>
    <w:rsid w:val="00126C54"/>
    <w:rsid w:val="001509BF"/>
    <w:rsid w:val="00150A27"/>
    <w:rsid w:val="001524B4"/>
    <w:rsid w:val="001630B0"/>
    <w:rsid w:val="00163176"/>
    <w:rsid w:val="00165627"/>
    <w:rsid w:val="00167107"/>
    <w:rsid w:val="0017700C"/>
    <w:rsid w:val="00180BD2"/>
    <w:rsid w:val="00195A80"/>
    <w:rsid w:val="001966FB"/>
    <w:rsid w:val="00196DCF"/>
    <w:rsid w:val="001B4E37"/>
    <w:rsid w:val="001C22DA"/>
    <w:rsid w:val="001D4249"/>
    <w:rsid w:val="001D7B89"/>
    <w:rsid w:val="001E667D"/>
    <w:rsid w:val="00205741"/>
    <w:rsid w:val="002060D4"/>
    <w:rsid w:val="00207323"/>
    <w:rsid w:val="0021642E"/>
    <w:rsid w:val="0022099D"/>
    <w:rsid w:val="0022272B"/>
    <w:rsid w:val="0022437B"/>
    <w:rsid w:val="00241F94"/>
    <w:rsid w:val="00267C0F"/>
    <w:rsid w:val="00270162"/>
    <w:rsid w:val="00271EC2"/>
    <w:rsid w:val="0027363B"/>
    <w:rsid w:val="00280955"/>
    <w:rsid w:val="00292496"/>
    <w:rsid w:val="00292C42"/>
    <w:rsid w:val="002978B9"/>
    <w:rsid w:val="002B2D05"/>
    <w:rsid w:val="002B3539"/>
    <w:rsid w:val="002C3E81"/>
    <w:rsid w:val="002C4435"/>
    <w:rsid w:val="002D5F4F"/>
    <w:rsid w:val="002E496C"/>
    <w:rsid w:val="002F196D"/>
    <w:rsid w:val="002F269C"/>
    <w:rsid w:val="002F29CA"/>
    <w:rsid w:val="002F3411"/>
    <w:rsid w:val="00301E5D"/>
    <w:rsid w:val="003077BF"/>
    <w:rsid w:val="00315EA1"/>
    <w:rsid w:val="00320D3B"/>
    <w:rsid w:val="00324292"/>
    <w:rsid w:val="0033027F"/>
    <w:rsid w:val="00337D3C"/>
    <w:rsid w:val="003447CD"/>
    <w:rsid w:val="00351EE6"/>
    <w:rsid w:val="00352CA7"/>
    <w:rsid w:val="00357EE3"/>
    <w:rsid w:val="00361113"/>
    <w:rsid w:val="00361CA0"/>
    <w:rsid w:val="00367AE6"/>
    <w:rsid w:val="003720CF"/>
    <w:rsid w:val="00373D24"/>
    <w:rsid w:val="003874A1"/>
    <w:rsid w:val="00387754"/>
    <w:rsid w:val="0039246B"/>
    <w:rsid w:val="00396BF1"/>
    <w:rsid w:val="003A29EF"/>
    <w:rsid w:val="003A578C"/>
    <w:rsid w:val="003A75C2"/>
    <w:rsid w:val="003B358A"/>
    <w:rsid w:val="003C6A38"/>
    <w:rsid w:val="003C6A51"/>
    <w:rsid w:val="003D127D"/>
    <w:rsid w:val="003F2546"/>
    <w:rsid w:val="003F26F9"/>
    <w:rsid w:val="003F3109"/>
    <w:rsid w:val="003F4F60"/>
    <w:rsid w:val="004046E2"/>
    <w:rsid w:val="00404E67"/>
    <w:rsid w:val="004077E7"/>
    <w:rsid w:val="00407862"/>
    <w:rsid w:val="00422DD5"/>
    <w:rsid w:val="00432688"/>
    <w:rsid w:val="00444642"/>
    <w:rsid w:val="00445E44"/>
    <w:rsid w:val="00447A01"/>
    <w:rsid w:val="00463847"/>
    <w:rsid w:val="00477301"/>
    <w:rsid w:val="0048604B"/>
    <w:rsid w:val="00494617"/>
    <w:rsid w:val="004948B5"/>
    <w:rsid w:val="00494F74"/>
    <w:rsid w:val="004B097C"/>
    <w:rsid w:val="004B4B9D"/>
    <w:rsid w:val="004E1CF2"/>
    <w:rsid w:val="004F13CB"/>
    <w:rsid w:val="004F3343"/>
    <w:rsid w:val="00500C46"/>
    <w:rsid w:val="005020E8"/>
    <w:rsid w:val="005046B0"/>
    <w:rsid w:val="00513A40"/>
    <w:rsid w:val="00537976"/>
    <w:rsid w:val="00550A73"/>
    <w:rsid w:val="00550E96"/>
    <w:rsid w:val="00552BED"/>
    <w:rsid w:val="00554C35"/>
    <w:rsid w:val="00557751"/>
    <w:rsid w:val="00572897"/>
    <w:rsid w:val="00572F04"/>
    <w:rsid w:val="00574883"/>
    <w:rsid w:val="00580DF5"/>
    <w:rsid w:val="00586366"/>
    <w:rsid w:val="00586A37"/>
    <w:rsid w:val="005A1EBD"/>
    <w:rsid w:val="005B0805"/>
    <w:rsid w:val="005B5DE4"/>
    <w:rsid w:val="005B6B63"/>
    <w:rsid w:val="005B75E4"/>
    <w:rsid w:val="005C07A7"/>
    <w:rsid w:val="005C3129"/>
    <w:rsid w:val="005C5DAB"/>
    <w:rsid w:val="005C6980"/>
    <w:rsid w:val="005D4A03"/>
    <w:rsid w:val="005D5FC5"/>
    <w:rsid w:val="005D7705"/>
    <w:rsid w:val="005E655A"/>
    <w:rsid w:val="005E7681"/>
    <w:rsid w:val="005F3AA6"/>
    <w:rsid w:val="005F50C7"/>
    <w:rsid w:val="005F6018"/>
    <w:rsid w:val="006238FA"/>
    <w:rsid w:val="00630AB3"/>
    <w:rsid w:val="0064265B"/>
    <w:rsid w:val="00651762"/>
    <w:rsid w:val="00654377"/>
    <w:rsid w:val="006573CB"/>
    <w:rsid w:val="00664011"/>
    <w:rsid w:val="006662DF"/>
    <w:rsid w:val="0068135C"/>
    <w:rsid w:val="00681A93"/>
    <w:rsid w:val="006823B7"/>
    <w:rsid w:val="00687344"/>
    <w:rsid w:val="00691925"/>
    <w:rsid w:val="006A691C"/>
    <w:rsid w:val="006B26AF"/>
    <w:rsid w:val="006B4839"/>
    <w:rsid w:val="006B4C03"/>
    <w:rsid w:val="006B590A"/>
    <w:rsid w:val="006B5AB9"/>
    <w:rsid w:val="006C654F"/>
    <w:rsid w:val="006D3E3C"/>
    <w:rsid w:val="006D3EEA"/>
    <w:rsid w:val="006D562C"/>
    <w:rsid w:val="006E24CF"/>
    <w:rsid w:val="006E6DA7"/>
    <w:rsid w:val="006F2EC4"/>
    <w:rsid w:val="006F5CC7"/>
    <w:rsid w:val="007101A2"/>
    <w:rsid w:val="00716543"/>
    <w:rsid w:val="007218EB"/>
    <w:rsid w:val="0072551E"/>
    <w:rsid w:val="00727F04"/>
    <w:rsid w:val="00737D9C"/>
    <w:rsid w:val="00745EE7"/>
    <w:rsid w:val="00750030"/>
    <w:rsid w:val="0075010A"/>
    <w:rsid w:val="00762CD3"/>
    <w:rsid w:val="00767CD4"/>
    <w:rsid w:val="00770B9A"/>
    <w:rsid w:val="00774644"/>
    <w:rsid w:val="00774BC9"/>
    <w:rsid w:val="0078502F"/>
    <w:rsid w:val="00785E80"/>
    <w:rsid w:val="00791F50"/>
    <w:rsid w:val="00794091"/>
    <w:rsid w:val="007A1A40"/>
    <w:rsid w:val="007B293E"/>
    <w:rsid w:val="007B6497"/>
    <w:rsid w:val="007C0D0F"/>
    <w:rsid w:val="007C1D9D"/>
    <w:rsid w:val="007C6893"/>
    <w:rsid w:val="007E06B5"/>
    <w:rsid w:val="007E73C5"/>
    <w:rsid w:val="007E79D5"/>
    <w:rsid w:val="007F4087"/>
    <w:rsid w:val="00806569"/>
    <w:rsid w:val="008167F4"/>
    <w:rsid w:val="0083646C"/>
    <w:rsid w:val="00852076"/>
    <w:rsid w:val="0085260B"/>
    <w:rsid w:val="00853E42"/>
    <w:rsid w:val="00866056"/>
    <w:rsid w:val="00872BFD"/>
    <w:rsid w:val="00880099"/>
    <w:rsid w:val="008843F0"/>
    <w:rsid w:val="00884F6D"/>
    <w:rsid w:val="00886F03"/>
    <w:rsid w:val="008B5D27"/>
    <w:rsid w:val="008C4A57"/>
    <w:rsid w:val="008C57A3"/>
    <w:rsid w:val="008C6B8C"/>
    <w:rsid w:val="008E28FA"/>
    <w:rsid w:val="008E455F"/>
    <w:rsid w:val="008F0B17"/>
    <w:rsid w:val="008F58A8"/>
    <w:rsid w:val="00900ACB"/>
    <w:rsid w:val="009022E2"/>
    <w:rsid w:val="0090319C"/>
    <w:rsid w:val="009039F8"/>
    <w:rsid w:val="00911D49"/>
    <w:rsid w:val="00912BAF"/>
    <w:rsid w:val="009224D2"/>
    <w:rsid w:val="00925D71"/>
    <w:rsid w:val="00945FC7"/>
    <w:rsid w:val="00975EA3"/>
    <w:rsid w:val="009822E5"/>
    <w:rsid w:val="00987D7D"/>
    <w:rsid w:val="00990ECE"/>
    <w:rsid w:val="00991C61"/>
    <w:rsid w:val="00994588"/>
    <w:rsid w:val="00995FC9"/>
    <w:rsid w:val="009A322D"/>
    <w:rsid w:val="009A3CAE"/>
    <w:rsid w:val="009A51F6"/>
    <w:rsid w:val="009A5C1B"/>
    <w:rsid w:val="009D1FF7"/>
    <w:rsid w:val="009D612D"/>
    <w:rsid w:val="00A03635"/>
    <w:rsid w:val="00A10451"/>
    <w:rsid w:val="00A11473"/>
    <w:rsid w:val="00A1226D"/>
    <w:rsid w:val="00A269C2"/>
    <w:rsid w:val="00A2751A"/>
    <w:rsid w:val="00A418BD"/>
    <w:rsid w:val="00A46ACE"/>
    <w:rsid w:val="00A531EC"/>
    <w:rsid w:val="00A654D0"/>
    <w:rsid w:val="00A65828"/>
    <w:rsid w:val="00A665AA"/>
    <w:rsid w:val="00A738E9"/>
    <w:rsid w:val="00A772AA"/>
    <w:rsid w:val="00A81810"/>
    <w:rsid w:val="00AB03A9"/>
    <w:rsid w:val="00AB71D3"/>
    <w:rsid w:val="00AD1881"/>
    <w:rsid w:val="00AE212E"/>
    <w:rsid w:val="00AF1592"/>
    <w:rsid w:val="00AF39A5"/>
    <w:rsid w:val="00AF598E"/>
    <w:rsid w:val="00B0619D"/>
    <w:rsid w:val="00B11E90"/>
    <w:rsid w:val="00B15D83"/>
    <w:rsid w:val="00B1635A"/>
    <w:rsid w:val="00B25BE6"/>
    <w:rsid w:val="00B30100"/>
    <w:rsid w:val="00B47730"/>
    <w:rsid w:val="00B554DC"/>
    <w:rsid w:val="00B55E82"/>
    <w:rsid w:val="00B859F6"/>
    <w:rsid w:val="00B913BB"/>
    <w:rsid w:val="00B945F2"/>
    <w:rsid w:val="00BA1E11"/>
    <w:rsid w:val="00BA4408"/>
    <w:rsid w:val="00BA599A"/>
    <w:rsid w:val="00BB6434"/>
    <w:rsid w:val="00BB6BA6"/>
    <w:rsid w:val="00BC0305"/>
    <w:rsid w:val="00BC1806"/>
    <w:rsid w:val="00BD4E49"/>
    <w:rsid w:val="00BF18D6"/>
    <w:rsid w:val="00BF1F12"/>
    <w:rsid w:val="00BF265B"/>
    <w:rsid w:val="00BF3AB1"/>
    <w:rsid w:val="00BF76F0"/>
    <w:rsid w:val="00C10CA2"/>
    <w:rsid w:val="00C153F0"/>
    <w:rsid w:val="00C208DD"/>
    <w:rsid w:val="00C25881"/>
    <w:rsid w:val="00C309FF"/>
    <w:rsid w:val="00C35278"/>
    <w:rsid w:val="00C366CA"/>
    <w:rsid w:val="00C37784"/>
    <w:rsid w:val="00C37832"/>
    <w:rsid w:val="00C37F97"/>
    <w:rsid w:val="00C52023"/>
    <w:rsid w:val="00C76A10"/>
    <w:rsid w:val="00C82131"/>
    <w:rsid w:val="00C861CC"/>
    <w:rsid w:val="00C92A35"/>
    <w:rsid w:val="00C930DE"/>
    <w:rsid w:val="00C93F56"/>
    <w:rsid w:val="00C94A39"/>
    <w:rsid w:val="00C96CEE"/>
    <w:rsid w:val="00CA09E2"/>
    <w:rsid w:val="00CA2899"/>
    <w:rsid w:val="00CA30A1"/>
    <w:rsid w:val="00CA6B5C"/>
    <w:rsid w:val="00CB6F3A"/>
    <w:rsid w:val="00CC28CF"/>
    <w:rsid w:val="00CC4A1B"/>
    <w:rsid w:val="00CC4ED3"/>
    <w:rsid w:val="00CE03C0"/>
    <w:rsid w:val="00CE602C"/>
    <w:rsid w:val="00CE6E55"/>
    <w:rsid w:val="00CF17D2"/>
    <w:rsid w:val="00D00306"/>
    <w:rsid w:val="00D130CF"/>
    <w:rsid w:val="00D24CFC"/>
    <w:rsid w:val="00D30A34"/>
    <w:rsid w:val="00D36258"/>
    <w:rsid w:val="00D40DE5"/>
    <w:rsid w:val="00D43CB4"/>
    <w:rsid w:val="00D4573C"/>
    <w:rsid w:val="00D52CE9"/>
    <w:rsid w:val="00D549A3"/>
    <w:rsid w:val="00D60DF5"/>
    <w:rsid w:val="00D640EA"/>
    <w:rsid w:val="00D659EA"/>
    <w:rsid w:val="00D65AF8"/>
    <w:rsid w:val="00D77568"/>
    <w:rsid w:val="00D9423F"/>
    <w:rsid w:val="00D94395"/>
    <w:rsid w:val="00D975BE"/>
    <w:rsid w:val="00DA2367"/>
    <w:rsid w:val="00DB2DB7"/>
    <w:rsid w:val="00DB5FB6"/>
    <w:rsid w:val="00DB6BFB"/>
    <w:rsid w:val="00DC57C0"/>
    <w:rsid w:val="00DD30AD"/>
    <w:rsid w:val="00DE6E46"/>
    <w:rsid w:val="00DF16EF"/>
    <w:rsid w:val="00DF7976"/>
    <w:rsid w:val="00E0423E"/>
    <w:rsid w:val="00E06550"/>
    <w:rsid w:val="00E07F1D"/>
    <w:rsid w:val="00E13406"/>
    <w:rsid w:val="00E14D1B"/>
    <w:rsid w:val="00E261C9"/>
    <w:rsid w:val="00E2729F"/>
    <w:rsid w:val="00E310B4"/>
    <w:rsid w:val="00E34500"/>
    <w:rsid w:val="00E37C8F"/>
    <w:rsid w:val="00E42EF6"/>
    <w:rsid w:val="00E51810"/>
    <w:rsid w:val="00E53C9C"/>
    <w:rsid w:val="00E611AD"/>
    <w:rsid w:val="00E611DE"/>
    <w:rsid w:val="00E64F49"/>
    <w:rsid w:val="00E66418"/>
    <w:rsid w:val="00E66ABD"/>
    <w:rsid w:val="00E7135E"/>
    <w:rsid w:val="00E72AE6"/>
    <w:rsid w:val="00E84A4E"/>
    <w:rsid w:val="00E86CDC"/>
    <w:rsid w:val="00E96AB4"/>
    <w:rsid w:val="00E97376"/>
    <w:rsid w:val="00EA20E0"/>
    <w:rsid w:val="00EB262D"/>
    <w:rsid w:val="00EB4BB0"/>
    <w:rsid w:val="00EB4F54"/>
    <w:rsid w:val="00EB5A95"/>
    <w:rsid w:val="00EB7A1B"/>
    <w:rsid w:val="00ED266D"/>
    <w:rsid w:val="00ED2846"/>
    <w:rsid w:val="00ED6ADF"/>
    <w:rsid w:val="00EE5603"/>
    <w:rsid w:val="00EE62B7"/>
    <w:rsid w:val="00EF1E62"/>
    <w:rsid w:val="00EF1E7B"/>
    <w:rsid w:val="00F0418B"/>
    <w:rsid w:val="00F0606F"/>
    <w:rsid w:val="00F06BFD"/>
    <w:rsid w:val="00F22EFB"/>
    <w:rsid w:val="00F23C44"/>
    <w:rsid w:val="00F33321"/>
    <w:rsid w:val="00F34140"/>
    <w:rsid w:val="00F431C7"/>
    <w:rsid w:val="00F57FDF"/>
    <w:rsid w:val="00F643C3"/>
    <w:rsid w:val="00F703F9"/>
    <w:rsid w:val="00F84719"/>
    <w:rsid w:val="00F878E5"/>
    <w:rsid w:val="00F92084"/>
    <w:rsid w:val="00FA5884"/>
    <w:rsid w:val="00FA5BBD"/>
    <w:rsid w:val="00FA6102"/>
    <w:rsid w:val="00FA63F7"/>
    <w:rsid w:val="00FB0470"/>
    <w:rsid w:val="00FB2FD6"/>
    <w:rsid w:val="00FC0B7C"/>
    <w:rsid w:val="00FC2422"/>
    <w:rsid w:val="00FC547E"/>
    <w:rsid w:val="00FF4160"/>
    <w:rsid w:val="128A6EE6"/>
    <w:rsid w:val="1BD4A3A6"/>
    <w:rsid w:val="318A5ED4"/>
    <w:rsid w:val="3902BB86"/>
    <w:rsid w:val="5025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9978D"/>
  <w15:docId w15:val="{C69D3A17-685B-4DFC-8D79-CFFBDB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422DD5"/>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81128">
      <w:bodyDiv w:val="1"/>
      <w:marLeft w:val="0"/>
      <w:marRight w:val="0"/>
      <w:marTop w:val="0"/>
      <w:marBottom w:val="0"/>
      <w:divBdr>
        <w:top w:val="none" w:sz="0" w:space="0" w:color="auto"/>
        <w:left w:val="none" w:sz="0" w:space="0" w:color="auto"/>
        <w:bottom w:val="none" w:sz="0" w:space="0" w:color="auto"/>
        <w:right w:val="none" w:sz="0" w:space="0" w:color="auto"/>
      </w:divBdr>
      <w:divsChild>
        <w:div w:id="298540799">
          <w:marLeft w:val="0"/>
          <w:marRight w:val="0"/>
          <w:marTop w:val="0"/>
          <w:marBottom w:val="0"/>
          <w:divBdr>
            <w:top w:val="none" w:sz="0" w:space="0" w:color="auto"/>
            <w:left w:val="none" w:sz="0" w:space="0" w:color="auto"/>
            <w:bottom w:val="none" w:sz="0" w:space="0" w:color="auto"/>
            <w:right w:val="none" w:sz="0" w:space="0" w:color="auto"/>
          </w:divBdr>
          <w:divsChild>
            <w:div w:id="661858384">
              <w:marLeft w:val="0"/>
              <w:marRight w:val="0"/>
              <w:marTop w:val="0"/>
              <w:marBottom w:val="0"/>
              <w:divBdr>
                <w:top w:val="none" w:sz="0" w:space="0" w:color="auto"/>
                <w:left w:val="none" w:sz="0" w:space="0" w:color="auto"/>
                <w:bottom w:val="none" w:sz="0" w:space="0" w:color="auto"/>
                <w:right w:val="none" w:sz="0" w:space="0" w:color="auto"/>
              </w:divBdr>
              <w:divsChild>
                <w:div w:id="1511217763">
                  <w:marLeft w:val="0"/>
                  <w:marRight w:val="0"/>
                  <w:marTop w:val="0"/>
                  <w:marBottom w:val="0"/>
                  <w:divBdr>
                    <w:top w:val="none" w:sz="0" w:space="0" w:color="auto"/>
                    <w:left w:val="none" w:sz="0" w:space="0" w:color="auto"/>
                    <w:bottom w:val="none" w:sz="0" w:space="0" w:color="auto"/>
                    <w:right w:val="none" w:sz="0" w:space="0" w:color="auto"/>
                  </w:divBdr>
                  <w:divsChild>
                    <w:div w:id="410394185">
                      <w:marLeft w:val="0"/>
                      <w:marRight w:val="0"/>
                      <w:marTop w:val="0"/>
                      <w:marBottom w:val="0"/>
                      <w:divBdr>
                        <w:top w:val="none" w:sz="0" w:space="0" w:color="auto"/>
                        <w:left w:val="none" w:sz="0" w:space="0" w:color="auto"/>
                        <w:bottom w:val="none" w:sz="0" w:space="0" w:color="auto"/>
                        <w:right w:val="none" w:sz="0" w:space="0" w:color="auto"/>
                      </w:divBdr>
                      <w:divsChild>
                        <w:div w:id="1407341982">
                          <w:marLeft w:val="0"/>
                          <w:marRight w:val="0"/>
                          <w:marTop w:val="0"/>
                          <w:marBottom w:val="0"/>
                          <w:divBdr>
                            <w:top w:val="none" w:sz="0" w:space="0" w:color="auto"/>
                            <w:left w:val="none" w:sz="0" w:space="0" w:color="auto"/>
                            <w:bottom w:val="none" w:sz="0" w:space="0" w:color="auto"/>
                            <w:right w:val="none" w:sz="0" w:space="0" w:color="auto"/>
                          </w:divBdr>
                          <w:divsChild>
                            <w:div w:id="24063088">
                              <w:marLeft w:val="0"/>
                              <w:marRight w:val="0"/>
                              <w:marTop w:val="0"/>
                              <w:marBottom w:val="0"/>
                              <w:divBdr>
                                <w:top w:val="none" w:sz="0" w:space="0" w:color="C0C0C0"/>
                                <w:left w:val="none" w:sz="0" w:space="0" w:color="C0C0C0"/>
                                <w:bottom w:val="none" w:sz="0" w:space="0" w:color="C0C0C0"/>
                                <w:right w:val="none" w:sz="0" w:space="0" w:color="C0C0C0"/>
                              </w:divBdr>
                              <w:divsChild>
                                <w:div w:id="380832709">
                                  <w:marLeft w:val="0"/>
                                  <w:marRight w:val="0"/>
                                  <w:marTop w:val="0"/>
                                  <w:marBottom w:val="0"/>
                                  <w:divBdr>
                                    <w:top w:val="none" w:sz="0" w:space="0" w:color="auto"/>
                                    <w:left w:val="none" w:sz="0" w:space="0" w:color="auto"/>
                                    <w:bottom w:val="none" w:sz="0" w:space="0" w:color="auto"/>
                                    <w:right w:val="none" w:sz="0" w:space="0" w:color="auto"/>
                                  </w:divBdr>
                                  <w:divsChild>
                                    <w:div w:id="1273170425">
                                      <w:marLeft w:val="0"/>
                                      <w:marRight w:val="0"/>
                                      <w:marTop w:val="0"/>
                                      <w:marBottom w:val="0"/>
                                      <w:divBdr>
                                        <w:top w:val="none" w:sz="0" w:space="0" w:color="auto"/>
                                        <w:left w:val="none" w:sz="0" w:space="0" w:color="auto"/>
                                        <w:bottom w:val="none" w:sz="0" w:space="0" w:color="auto"/>
                                        <w:right w:val="none" w:sz="0" w:space="0" w:color="auto"/>
                                      </w:divBdr>
                                      <w:divsChild>
                                        <w:div w:id="429855580">
                                          <w:marLeft w:val="150"/>
                                          <w:marRight w:val="150"/>
                                          <w:marTop w:val="150"/>
                                          <w:marBottom w:val="150"/>
                                          <w:divBdr>
                                            <w:top w:val="none" w:sz="0" w:space="0" w:color="auto"/>
                                            <w:left w:val="none" w:sz="0" w:space="0" w:color="auto"/>
                                            <w:bottom w:val="none" w:sz="0" w:space="0" w:color="auto"/>
                                            <w:right w:val="none" w:sz="0" w:space="0" w:color="auto"/>
                                          </w:divBdr>
                                          <w:divsChild>
                                            <w:div w:id="718895156">
                                              <w:marLeft w:val="0"/>
                                              <w:marRight w:val="0"/>
                                              <w:marTop w:val="0"/>
                                              <w:marBottom w:val="0"/>
                                              <w:divBdr>
                                                <w:top w:val="none" w:sz="0" w:space="0" w:color="auto"/>
                                                <w:left w:val="none" w:sz="0" w:space="0" w:color="auto"/>
                                                <w:bottom w:val="none" w:sz="0" w:space="0" w:color="auto"/>
                                                <w:right w:val="none" w:sz="0" w:space="0" w:color="auto"/>
                                              </w:divBdr>
                                              <w:divsChild>
                                                <w:div w:id="181437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9631433">
      <w:bodyDiv w:val="1"/>
      <w:marLeft w:val="0"/>
      <w:marRight w:val="0"/>
      <w:marTop w:val="0"/>
      <w:marBottom w:val="0"/>
      <w:divBdr>
        <w:top w:val="none" w:sz="0" w:space="0" w:color="auto"/>
        <w:left w:val="none" w:sz="0" w:space="0" w:color="auto"/>
        <w:bottom w:val="none" w:sz="0" w:space="0" w:color="auto"/>
        <w:right w:val="none" w:sz="0" w:space="0" w:color="auto"/>
      </w:divBdr>
    </w:div>
    <w:div w:id="1794638214">
      <w:bodyDiv w:val="1"/>
      <w:marLeft w:val="0"/>
      <w:marRight w:val="0"/>
      <w:marTop w:val="0"/>
      <w:marBottom w:val="0"/>
      <w:divBdr>
        <w:top w:val="none" w:sz="0" w:space="0" w:color="auto"/>
        <w:left w:val="none" w:sz="0" w:space="0" w:color="auto"/>
        <w:bottom w:val="none" w:sz="0" w:space="0" w:color="auto"/>
        <w:right w:val="none" w:sz="0" w:space="0" w:color="auto"/>
      </w:divBdr>
    </w:div>
    <w:div w:id="1799061018">
      <w:bodyDiv w:val="1"/>
      <w:marLeft w:val="0"/>
      <w:marRight w:val="0"/>
      <w:marTop w:val="0"/>
      <w:marBottom w:val="0"/>
      <w:divBdr>
        <w:top w:val="none" w:sz="0" w:space="0" w:color="auto"/>
        <w:left w:val="none" w:sz="0" w:space="0" w:color="auto"/>
        <w:bottom w:val="none" w:sz="0" w:space="0" w:color="auto"/>
        <w:right w:val="none" w:sz="0" w:space="0" w:color="auto"/>
      </w:divBdr>
      <w:divsChild>
        <w:div w:id="1244685108">
          <w:marLeft w:val="0"/>
          <w:marRight w:val="0"/>
          <w:marTop w:val="0"/>
          <w:marBottom w:val="0"/>
          <w:divBdr>
            <w:top w:val="none" w:sz="0" w:space="0" w:color="auto"/>
            <w:left w:val="none" w:sz="0" w:space="0" w:color="auto"/>
            <w:bottom w:val="none" w:sz="0" w:space="0" w:color="auto"/>
            <w:right w:val="none" w:sz="0" w:space="0" w:color="auto"/>
          </w:divBdr>
          <w:divsChild>
            <w:div w:id="353728696">
              <w:marLeft w:val="0"/>
              <w:marRight w:val="0"/>
              <w:marTop w:val="0"/>
              <w:marBottom w:val="0"/>
              <w:divBdr>
                <w:top w:val="none" w:sz="0" w:space="0" w:color="auto"/>
                <w:left w:val="none" w:sz="0" w:space="0" w:color="auto"/>
                <w:bottom w:val="none" w:sz="0" w:space="0" w:color="auto"/>
                <w:right w:val="none" w:sz="0" w:space="0" w:color="auto"/>
              </w:divBdr>
              <w:divsChild>
                <w:div w:id="748041837">
                  <w:marLeft w:val="0"/>
                  <w:marRight w:val="0"/>
                  <w:marTop w:val="0"/>
                  <w:marBottom w:val="0"/>
                  <w:divBdr>
                    <w:top w:val="none" w:sz="0" w:space="0" w:color="auto"/>
                    <w:left w:val="none" w:sz="0" w:space="0" w:color="auto"/>
                    <w:bottom w:val="none" w:sz="0" w:space="0" w:color="auto"/>
                    <w:right w:val="none" w:sz="0" w:space="0" w:color="auto"/>
                  </w:divBdr>
                  <w:divsChild>
                    <w:div w:id="614557427">
                      <w:marLeft w:val="0"/>
                      <w:marRight w:val="0"/>
                      <w:marTop w:val="0"/>
                      <w:marBottom w:val="0"/>
                      <w:divBdr>
                        <w:top w:val="none" w:sz="0" w:space="0" w:color="auto"/>
                        <w:left w:val="none" w:sz="0" w:space="0" w:color="auto"/>
                        <w:bottom w:val="none" w:sz="0" w:space="0" w:color="auto"/>
                        <w:right w:val="none" w:sz="0" w:space="0" w:color="auto"/>
                      </w:divBdr>
                      <w:divsChild>
                        <w:div w:id="14774576">
                          <w:marLeft w:val="0"/>
                          <w:marRight w:val="0"/>
                          <w:marTop w:val="0"/>
                          <w:marBottom w:val="0"/>
                          <w:divBdr>
                            <w:top w:val="none" w:sz="0" w:space="0" w:color="auto"/>
                            <w:left w:val="none" w:sz="0" w:space="0" w:color="auto"/>
                            <w:bottom w:val="none" w:sz="0" w:space="0" w:color="auto"/>
                            <w:right w:val="none" w:sz="0" w:space="0" w:color="auto"/>
                          </w:divBdr>
                          <w:divsChild>
                            <w:div w:id="1575965959">
                              <w:marLeft w:val="0"/>
                              <w:marRight w:val="0"/>
                              <w:marTop w:val="0"/>
                              <w:marBottom w:val="0"/>
                              <w:divBdr>
                                <w:top w:val="none" w:sz="0" w:space="0" w:color="C0C0C0"/>
                                <w:left w:val="none" w:sz="0" w:space="0" w:color="C0C0C0"/>
                                <w:bottom w:val="none" w:sz="0" w:space="0" w:color="C0C0C0"/>
                                <w:right w:val="none" w:sz="0" w:space="0" w:color="C0C0C0"/>
                              </w:divBdr>
                              <w:divsChild>
                                <w:div w:id="1274904187">
                                  <w:marLeft w:val="0"/>
                                  <w:marRight w:val="0"/>
                                  <w:marTop w:val="0"/>
                                  <w:marBottom w:val="0"/>
                                  <w:divBdr>
                                    <w:top w:val="none" w:sz="0" w:space="0" w:color="auto"/>
                                    <w:left w:val="none" w:sz="0" w:space="0" w:color="auto"/>
                                    <w:bottom w:val="none" w:sz="0" w:space="0" w:color="auto"/>
                                    <w:right w:val="none" w:sz="0" w:space="0" w:color="auto"/>
                                  </w:divBdr>
                                  <w:divsChild>
                                    <w:div w:id="883836424">
                                      <w:marLeft w:val="0"/>
                                      <w:marRight w:val="0"/>
                                      <w:marTop w:val="0"/>
                                      <w:marBottom w:val="0"/>
                                      <w:divBdr>
                                        <w:top w:val="none" w:sz="0" w:space="0" w:color="auto"/>
                                        <w:left w:val="none" w:sz="0" w:space="0" w:color="auto"/>
                                        <w:bottom w:val="none" w:sz="0" w:space="0" w:color="auto"/>
                                        <w:right w:val="none" w:sz="0" w:space="0" w:color="auto"/>
                                      </w:divBdr>
                                      <w:divsChild>
                                        <w:div w:id="1150250270">
                                          <w:marLeft w:val="150"/>
                                          <w:marRight w:val="150"/>
                                          <w:marTop w:val="150"/>
                                          <w:marBottom w:val="150"/>
                                          <w:divBdr>
                                            <w:top w:val="none" w:sz="0" w:space="0" w:color="auto"/>
                                            <w:left w:val="none" w:sz="0" w:space="0" w:color="auto"/>
                                            <w:bottom w:val="none" w:sz="0" w:space="0" w:color="auto"/>
                                            <w:right w:val="none" w:sz="0" w:space="0" w:color="auto"/>
                                          </w:divBdr>
                                          <w:divsChild>
                                            <w:div w:id="1848979251">
                                              <w:marLeft w:val="0"/>
                                              <w:marRight w:val="0"/>
                                              <w:marTop w:val="0"/>
                                              <w:marBottom w:val="0"/>
                                              <w:divBdr>
                                                <w:top w:val="none" w:sz="0" w:space="0" w:color="auto"/>
                                                <w:left w:val="none" w:sz="0" w:space="0" w:color="auto"/>
                                                <w:bottom w:val="none" w:sz="0" w:space="0" w:color="auto"/>
                                                <w:right w:val="none" w:sz="0" w:space="0" w:color="auto"/>
                                              </w:divBdr>
                                              <w:divsChild>
                                                <w:div w:id="3626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552161">
      <w:bodyDiv w:val="1"/>
      <w:marLeft w:val="0"/>
      <w:marRight w:val="0"/>
      <w:marTop w:val="0"/>
      <w:marBottom w:val="0"/>
      <w:divBdr>
        <w:top w:val="none" w:sz="0" w:space="0" w:color="auto"/>
        <w:left w:val="none" w:sz="0" w:space="0" w:color="auto"/>
        <w:bottom w:val="none" w:sz="0" w:space="0" w:color="auto"/>
        <w:right w:val="none" w:sz="0" w:space="0" w:color="auto"/>
      </w:divBdr>
    </w:div>
    <w:div w:id="200916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7" ma:contentTypeDescription="Create a new document." ma:contentTypeScope="" ma:versionID="60f992dd0b6ee455620bd76bc188a90f">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655121be6bc1ba8d5315aa207c4012d3"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9D73B-2150-4718-AF7E-A7B9BD65E75B}">
  <ds:schemaRefs>
    <ds:schemaRef ds:uri="http://schemas.openxmlformats.org/officeDocument/2006/bibliography"/>
  </ds:schemaRefs>
</ds:datastoreItem>
</file>

<file path=customXml/itemProps2.xml><?xml version="1.0" encoding="utf-8"?>
<ds:datastoreItem xmlns:ds="http://schemas.openxmlformats.org/officeDocument/2006/customXml" ds:itemID="{6F1B9717-9797-48DA-AFEC-EA51975E14FD}">
  <ds:schemaRefs>
    <ds:schemaRef ds:uri="http://schemas.microsoft.com/sharepoint/v3/contenttype/forms"/>
  </ds:schemaRefs>
</ds:datastoreItem>
</file>

<file path=customXml/itemProps3.xml><?xml version="1.0" encoding="utf-8"?>
<ds:datastoreItem xmlns:ds="http://schemas.openxmlformats.org/officeDocument/2006/customXml" ds:itemID="{274D6AC8-A4DE-4226-AE52-D6BDF9670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9BEE9C-67C4-427E-8E41-021BE653C5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3027</Characters>
  <Application>Microsoft Office Word</Application>
  <DocSecurity>0</DocSecurity>
  <Lines>25</Lines>
  <Paragraphs>7</Paragraphs>
  <ScaleCrop>false</ScaleCrop>
  <Company>Gateway</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Martin, William</cp:lastModifiedBy>
  <cp:revision>13</cp:revision>
  <cp:lastPrinted>2018-03-16T14:42:00Z</cp:lastPrinted>
  <dcterms:created xsi:type="dcterms:W3CDTF">2026-02-04T15:03:00Z</dcterms:created>
  <dcterms:modified xsi:type="dcterms:W3CDTF">2026-02-28T14:08:00Z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