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1E3FA" w14:textId="77777777" w:rsidR="00FD2BC7" w:rsidRPr="006B0477" w:rsidRDefault="00FD2BC7" w:rsidP="00B16AB9">
      <w:pPr>
        <w:suppressLineNumbers/>
        <w:tabs>
          <w:tab w:val="left" w:pos="5040"/>
        </w:tabs>
        <w:jc w:val="right"/>
        <w:rPr>
          <w:u w:val="single"/>
        </w:rPr>
      </w:pPr>
      <w:r w:rsidRPr="006B0477">
        <w:rPr>
          <w:u w:val="single"/>
        </w:rPr>
        <w:t>Staff: Committee on Sanitation &amp; Solid Waste Management</w:t>
      </w:r>
    </w:p>
    <w:p w14:paraId="6EA3C868" w14:textId="77777777" w:rsidR="00FD2BC7" w:rsidRDefault="00FD2BC7" w:rsidP="00B16AB9">
      <w:pPr>
        <w:suppressLineNumbers/>
        <w:jc w:val="right"/>
        <w:rPr>
          <w:i/>
        </w:rPr>
      </w:pPr>
      <w:r w:rsidRPr="006B0477">
        <w:t xml:space="preserve">Morganne Barrett, </w:t>
      </w:r>
      <w:r w:rsidRPr="002D647D">
        <w:rPr>
          <w:i/>
        </w:rPr>
        <w:t>Legislative Counsel</w:t>
      </w:r>
    </w:p>
    <w:p w14:paraId="31AB3879" w14:textId="77777777" w:rsidR="00FD2BC7" w:rsidRPr="006B0477" w:rsidRDefault="00FD2BC7" w:rsidP="00B16AB9">
      <w:pPr>
        <w:suppressLineNumbers/>
        <w:jc w:val="right"/>
        <w:rPr>
          <w:i/>
        </w:rPr>
      </w:pPr>
      <w:r w:rsidRPr="006B0477">
        <w:t xml:space="preserve">Ricky Chawla, </w:t>
      </w:r>
      <w:r w:rsidRPr="006B0477">
        <w:rPr>
          <w:i/>
        </w:rPr>
        <w:t>Senior Legislative Policy Analyst</w:t>
      </w:r>
    </w:p>
    <w:p w14:paraId="10A24BEF" w14:textId="77777777" w:rsidR="00FD2BC7" w:rsidRPr="006B0477" w:rsidRDefault="00FD2BC7" w:rsidP="00B16AB9">
      <w:pPr>
        <w:suppressLineNumbers/>
        <w:jc w:val="right"/>
      </w:pPr>
      <w:r w:rsidRPr="006B0477">
        <w:rPr>
          <w:rStyle w:val="normaltextrun"/>
          <w:color w:val="000000"/>
          <w:shd w:val="clear" w:color="auto" w:fill="FFFFFF"/>
        </w:rPr>
        <w:t>Dirk Spencer PhD</w:t>
      </w:r>
      <w:r w:rsidRPr="006B0477">
        <w:rPr>
          <w:rStyle w:val="normaltextrun"/>
          <w:i/>
          <w:iCs/>
          <w:color w:val="000000"/>
          <w:shd w:val="clear" w:color="auto" w:fill="FFFFFF"/>
        </w:rPr>
        <w:t>, Legislative Policy Analyst</w:t>
      </w:r>
    </w:p>
    <w:p w14:paraId="3D47B85C" w14:textId="77777777" w:rsidR="00FD2BC7" w:rsidRPr="006B0477" w:rsidRDefault="00FD2BC7" w:rsidP="00B16AB9">
      <w:pPr>
        <w:suppressLineNumbers/>
        <w:jc w:val="right"/>
      </w:pPr>
      <w:r w:rsidRPr="006B0477">
        <w:t xml:space="preserve">Tanveer Singh, </w:t>
      </w:r>
      <w:r w:rsidRPr="006B0477">
        <w:rPr>
          <w:i/>
        </w:rPr>
        <w:t>Finance Analyst</w:t>
      </w:r>
    </w:p>
    <w:p w14:paraId="03788588" w14:textId="77777777" w:rsidR="00FD2BC7" w:rsidRPr="006B0477" w:rsidRDefault="00FD2BC7" w:rsidP="00B16AB9">
      <w:pPr>
        <w:suppressLineNumbers/>
        <w:jc w:val="right"/>
      </w:pPr>
      <w:r w:rsidRPr="006B0477">
        <w:t xml:space="preserve">Reese Hirota, </w:t>
      </w:r>
      <w:r w:rsidRPr="006B0477">
        <w:rPr>
          <w:i/>
        </w:rPr>
        <w:t>Data Scientist</w:t>
      </w:r>
    </w:p>
    <w:p w14:paraId="41A7594B" w14:textId="77777777" w:rsidR="00FD2BC7" w:rsidRDefault="00FD2BC7" w:rsidP="00B16AB9">
      <w:pPr>
        <w:suppressLineNumbers/>
      </w:pPr>
    </w:p>
    <w:p w14:paraId="4C197680" w14:textId="77777777" w:rsidR="00FD2BC7" w:rsidRPr="00406FA4" w:rsidRDefault="00FD2BC7" w:rsidP="00B16AB9">
      <w:pPr>
        <w:suppressLineNumbers/>
      </w:pPr>
    </w:p>
    <w:p w14:paraId="07E3E7B1" w14:textId="77777777" w:rsidR="00FD2BC7" w:rsidRPr="00406FA4" w:rsidRDefault="00FD2BC7" w:rsidP="00B16AB9">
      <w:pPr>
        <w:pStyle w:val="Footer"/>
        <w:suppressLineNumbers/>
        <w:tabs>
          <w:tab w:val="clear" w:pos="4320"/>
          <w:tab w:val="clear" w:pos="8640"/>
        </w:tabs>
        <w:rPr>
          <w:noProof/>
          <w:szCs w:val="24"/>
        </w:rPr>
      </w:pPr>
      <w:r>
        <w:rPr>
          <w:noProof/>
        </w:rPr>
        <w:drawing>
          <wp:anchor distT="0" distB="0" distL="114300" distR="114300" simplePos="0" relativeHeight="251659264" behindDoc="0" locked="0" layoutInCell="0" allowOverlap="1" wp14:anchorId="04FEA80E" wp14:editId="3881E6C5">
            <wp:simplePos x="0" y="0"/>
            <wp:positionH relativeFrom="column">
              <wp:posOffset>2286000</wp:posOffset>
            </wp:positionH>
            <wp:positionV relativeFrom="paragraph">
              <wp:posOffset>73660</wp:posOffset>
            </wp:positionV>
            <wp:extent cx="1371600" cy="12801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3C26F3" w14:textId="77777777" w:rsidR="00FD2BC7" w:rsidRPr="00406FA4" w:rsidRDefault="00FD2BC7" w:rsidP="00B16AB9">
      <w:pPr>
        <w:pStyle w:val="Footer"/>
        <w:suppressLineNumbers/>
        <w:tabs>
          <w:tab w:val="clear" w:pos="4320"/>
          <w:tab w:val="clear" w:pos="8640"/>
        </w:tabs>
        <w:rPr>
          <w:szCs w:val="24"/>
        </w:rPr>
      </w:pPr>
    </w:p>
    <w:p w14:paraId="17AF1438" w14:textId="77777777" w:rsidR="00FD2BC7" w:rsidRPr="00406FA4" w:rsidRDefault="00FD2BC7" w:rsidP="00B16AB9">
      <w:pPr>
        <w:suppressLineNumbers/>
      </w:pPr>
    </w:p>
    <w:p w14:paraId="32A756F3" w14:textId="77777777" w:rsidR="00FD2BC7" w:rsidRDefault="00FD2BC7" w:rsidP="00B16AB9">
      <w:pPr>
        <w:suppressLineNumbers/>
      </w:pPr>
    </w:p>
    <w:p w14:paraId="58BF815E" w14:textId="77777777" w:rsidR="00FD2BC7" w:rsidRDefault="00FD2BC7" w:rsidP="00B16AB9">
      <w:pPr>
        <w:suppressLineNumbers/>
      </w:pPr>
    </w:p>
    <w:p w14:paraId="45D2CBDD" w14:textId="77777777" w:rsidR="00FD2BC7" w:rsidRDefault="00FD2BC7" w:rsidP="00B16AB9">
      <w:pPr>
        <w:pStyle w:val="Heading2"/>
        <w:suppressLineNumbers/>
        <w:spacing w:line="240" w:lineRule="auto"/>
        <w:rPr>
          <w:rFonts w:ascii="Times New Roman" w:hAnsi="Times New Roman"/>
          <w:i w:val="0"/>
          <w:sz w:val="24"/>
          <w:szCs w:val="40"/>
        </w:rPr>
      </w:pPr>
    </w:p>
    <w:p w14:paraId="42E3B986" w14:textId="77777777" w:rsidR="00FD2BC7" w:rsidRPr="00697A90" w:rsidRDefault="00FD2BC7" w:rsidP="00B16AB9">
      <w:pPr>
        <w:suppressLineNumbers/>
      </w:pPr>
    </w:p>
    <w:p w14:paraId="35511429" w14:textId="77777777" w:rsidR="00FD2BC7" w:rsidRPr="00C26C84" w:rsidRDefault="00FD2BC7" w:rsidP="00B16AB9">
      <w:pPr>
        <w:pStyle w:val="Body"/>
        <w:widowControl w:val="0"/>
        <w:suppressLineNumbers/>
        <w:spacing w:after="0" w:line="240" w:lineRule="auto"/>
        <w:jc w:val="center"/>
        <w:outlineLvl w:val="5"/>
        <w:rPr>
          <w:rFonts w:ascii="Times New Roman Bold" w:eastAsia="Times New Roman" w:hAnsi="Times New Roman Bold" w:cs="Times New Roman"/>
          <w:b/>
          <w:bCs/>
          <w:smallCaps/>
          <w:sz w:val="24"/>
          <w:szCs w:val="24"/>
          <w:u w:val="single"/>
        </w:rPr>
      </w:pPr>
      <w:r w:rsidRPr="00C26C84">
        <w:rPr>
          <w:rFonts w:ascii="Times New Roman Bold" w:hAnsi="Times New Roman Bold"/>
          <w:b/>
          <w:bCs/>
          <w:smallCaps/>
          <w:sz w:val="24"/>
          <w:szCs w:val="24"/>
          <w:u w:val="single"/>
        </w:rPr>
        <w:t>The New York City Council</w:t>
      </w:r>
    </w:p>
    <w:p w14:paraId="027F3181" w14:textId="77777777" w:rsidR="00FD2BC7" w:rsidRPr="0048038C" w:rsidRDefault="00FD2BC7" w:rsidP="00B16AB9">
      <w:pPr>
        <w:suppressLineNumbers/>
        <w:tabs>
          <w:tab w:val="center" w:pos="4680"/>
        </w:tabs>
        <w:jc w:val="center"/>
        <w:rPr>
          <w:rFonts w:eastAsia="Arial Unicode MS"/>
          <w:iCs/>
        </w:rPr>
      </w:pPr>
      <w:r>
        <w:rPr>
          <w:iCs/>
        </w:rPr>
        <w:t>Andrea Vazquez, Legislative Director</w:t>
      </w:r>
    </w:p>
    <w:p w14:paraId="649AD5B6" w14:textId="77777777" w:rsidR="00FD2BC7" w:rsidRDefault="00FD2BC7" w:rsidP="00B16AB9">
      <w:pPr>
        <w:suppressLineNumbers/>
        <w:tabs>
          <w:tab w:val="left" w:pos="-1440"/>
        </w:tabs>
        <w:ind w:left="4320"/>
        <w:rPr>
          <w:b/>
        </w:rPr>
      </w:pPr>
    </w:p>
    <w:p w14:paraId="23059BA3" w14:textId="77777777" w:rsidR="00FD2BC7" w:rsidRPr="00C26C84" w:rsidRDefault="00FD2BC7" w:rsidP="00B16AB9">
      <w:pPr>
        <w:pStyle w:val="Body"/>
        <w:widowControl w:val="0"/>
        <w:suppressLineNumbers/>
        <w:spacing w:after="0" w:line="240" w:lineRule="auto"/>
        <w:jc w:val="center"/>
        <w:outlineLvl w:val="5"/>
        <w:rPr>
          <w:rFonts w:ascii="Times New Roman Bold" w:eastAsia="Times New Roman" w:hAnsi="Times New Roman Bold" w:cs="Times New Roman"/>
          <w:b/>
          <w:bCs/>
          <w:smallCaps/>
          <w:sz w:val="24"/>
          <w:szCs w:val="24"/>
          <w:u w:val="single"/>
        </w:rPr>
      </w:pPr>
      <w:r>
        <w:rPr>
          <w:rFonts w:ascii="Times New Roman Bold" w:hAnsi="Times New Roman Bold"/>
          <w:b/>
          <w:bCs/>
          <w:smallCaps/>
          <w:sz w:val="24"/>
          <w:szCs w:val="24"/>
          <w:u w:val="single"/>
        </w:rPr>
        <w:t>Committee Report of the Infrastructure Division</w:t>
      </w:r>
    </w:p>
    <w:p w14:paraId="293071A4" w14:textId="77777777" w:rsidR="00FD2BC7" w:rsidRPr="00C26C84" w:rsidRDefault="00FD2BC7" w:rsidP="00B16AB9">
      <w:pPr>
        <w:suppressLineNumbers/>
        <w:tabs>
          <w:tab w:val="center" w:pos="4680"/>
        </w:tabs>
        <w:jc w:val="center"/>
      </w:pPr>
      <w:r>
        <w:rPr>
          <w:iCs/>
        </w:rPr>
        <w:t>Brad Reid, Deputy Director</w:t>
      </w:r>
    </w:p>
    <w:p w14:paraId="4284679C" w14:textId="77777777" w:rsidR="00FD2BC7" w:rsidRPr="00E50863" w:rsidRDefault="00FD2BC7" w:rsidP="00B16AB9">
      <w:pPr>
        <w:suppressLineNumbers/>
        <w:tabs>
          <w:tab w:val="left" w:pos="-1440"/>
        </w:tabs>
        <w:ind w:left="4320"/>
        <w:rPr>
          <w:b/>
        </w:rPr>
      </w:pPr>
    </w:p>
    <w:p w14:paraId="6C87AD00" w14:textId="77777777" w:rsidR="00FD2BC7" w:rsidRPr="00F71BCE" w:rsidRDefault="00FD2BC7" w:rsidP="00B16AB9">
      <w:pPr>
        <w:suppressLineNumbers/>
        <w:tabs>
          <w:tab w:val="center" w:pos="4680"/>
        </w:tabs>
        <w:jc w:val="center"/>
        <w:rPr>
          <w:rFonts w:ascii="Times New Roman Bold" w:hAnsi="Times New Roman Bold"/>
          <w:b/>
          <w:smallCaps/>
          <w:u w:val="single"/>
        </w:rPr>
      </w:pPr>
      <w:r w:rsidRPr="00C26C84">
        <w:rPr>
          <w:rFonts w:ascii="Times New Roman Bold" w:hAnsi="Times New Roman Bold"/>
          <w:b/>
          <w:smallCaps/>
          <w:u w:val="single"/>
        </w:rPr>
        <w:t xml:space="preserve">Committee on </w:t>
      </w:r>
      <w:r>
        <w:rPr>
          <w:rFonts w:ascii="Times New Roman Bold" w:hAnsi="Times New Roman Bold"/>
          <w:b/>
          <w:smallCaps/>
          <w:u w:val="single"/>
        </w:rPr>
        <w:t>Sanitation &amp; Solid Waste Management</w:t>
      </w:r>
    </w:p>
    <w:p w14:paraId="2C04D755" w14:textId="77777777" w:rsidR="00FD2BC7" w:rsidRPr="00D46BA8" w:rsidRDefault="00FD2BC7" w:rsidP="00B16AB9">
      <w:pPr>
        <w:suppressLineNumbers/>
        <w:jc w:val="center"/>
      </w:pPr>
      <w:r w:rsidRPr="00D46BA8">
        <w:t xml:space="preserve">Hon. </w:t>
      </w:r>
      <w:r>
        <w:t>Justin Sanchez</w:t>
      </w:r>
      <w:r w:rsidRPr="00D46BA8">
        <w:t>, Chair</w:t>
      </w:r>
    </w:p>
    <w:p w14:paraId="50C594F2" w14:textId="77777777" w:rsidR="00FD2BC7" w:rsidRPr="00D46BA8" w:rsidRDefault="00FD2BC7" w:rsidP="00B16AB9">
      <w:pPr>
        <w:suppressLineNumbers/>
        <w:jc w:val="center"/>
      </w:pPr>
    </w:p>
    <w:p w14:paraId="46EFE32D" w14:textId="7F40E3D3" w:rsidR="00FD2BC7" w:rsidRPr="00D46BA8" w:rsidRDefault="00D10683" w:rsidP="00B16AB9">
      <w:pPr>
        <w:pStyle w:val="Heading4"/>
        <w:suppressLineNumbers/>
        <w:spacing w:before="0" w:after="0"/>
        <w:ind w:firstLine="0"/>
        <w:jc w:val="center"/>
        <w:rPr>
          <w:color w:val="auto"/>
          <w:szCs w:val="24"/>
        </w:rPr>
      </w:pPr>
      <w:r>
        <w:rPr>
          <w:b/>
          <w:color w:val="auto"/>
          <w:szCs w:val="24"/>
        </w:rPr>
        <w:t>June</w:t>
      </w:r>
      <w:r w:rsidR="00BA7864">
        <w:rPr>
          <w:b/>
          <w:color w:val="auto"/>
          <w:szCs w:val="24"/>
        </w:rPr>
        <w:t xml:space="preserve"> </w:t>
      </w:r>
      <w:r w:rsidR="00C7666A">
        <w:rPr>
          <w:b/>
          <w:color w:val="auto"/>
          <w:szCs w:val="24"/>
        </w:rPr>
        <w:t>30</w:t>
      </w:r>
      <w:r w:rsidR="00FD2BC7" w:rsidRPr="00D46BA8">
        <w:rPr>
          <w:b/>
          <w:color w:val="auto"/>
          <w:szCs w:val="24"/>
        </w:rPr>
        <w:t>, 20</w:t>
      </w:r>
      <w:r w:rsidR="00FD2BC7">
        <w:rPr>
          <w:b/>
          <w:color w:val="auto"/>
          <w:szCs w:val="24"/>
        </w:rPr>
        <w:t>26</w:t>
      </w:r>
    </w:p>
    <w:p w14:paraId="7BEB1853" w14:textId="77777777" w:rsidR="00FD2BC7" w:rsidRDefault="00FD2BC7" w:rsidP="00B16AB9">
      <w:pPr>
        <w:suppressLineNumbers/>
        <w:autoSpaceDE w:val="0"/>
        <w:autoSpaceDN w:val="0"/>
        <w:adjustRightInd w:val="0"/>
        <w:jc w:val="both"/>
        <w:rPr>
          <w:bCs/>
        </w:rPr>
      </w:pPr>
      <w:r w:rsidRPr="00D46BA8">
        <w:rPr>
          <w:bCs/>
        </w:rPr>
        <w:tab/>
      </w:r>
    </w:p>
    <w:p w14:paraId="05112656" w14:textId="77777777" w:rsidR="00FD2BC7" w:rsidRPr="00560BD7" w:rsidRDefault="00FD2BC7" w:rsidP="00B16AB9">
      <w:pPr>
        <w:suppressLineNumbers/>
        <w:autoSpaceDE w:val="0"/>
        <w:autoSpaceDN w:val="0"/>
        <w:adjustRightInd w:val="0"/>
        <w:jc w:val="center"/>
        <w:rPr>
          <w:b/>
        </w:rPr>
      </w:pPr>
    </w:p>
    <w:p w14:paraId="7DF86038" w14:textId="5D44922E" w:rsidR="00FD2BC7" w:rsidRDefault="00FD2BC7" w:rsidP="00B16AB9">
      <w:pPr>
        <w:suppressLineNumbers/>
        <w:autoSpaceDE w:val="0"/>
        <w:autoSpaceDN w:val="0"/>
        <w:adjustRightInd w:val="0"/>
        <w:spacing w:after="120"/>
        <w:ind w:left="4320" w:hanging="4320"/>
        <w:jc w:val="both"/>
      </w:pPr>
      <w:r>
        <w:rPr>
          <w:rFonts w:ascii="Times New Roman Bold" w:hAnsi="Times New Roman Bold"/>
          <w:b/>
          <w:smallCaps/>
          <w:u w:val="single"/>
        </w:rPr>
        <w:t>Int</w:t>
      </w:r>
      <w:r w:rsidRPr="0042000A">
        <w:rPr>
          <w:rFonts w:ascii="Times New Roman Bold" w:hAnsi="Times New Roman Bold"/>
          <w:b/>
          <w:smallCaps/>
          <w:u w:val="single"/>
        </w:rPr>
        <w:t>. No.</w:t>
      </w:r>
      <w:r>
        <w:rPr>
          <w:rFonts w:ascii="Times New Roman Bold" w:hAnsi="Times New Roman Bold"/>
          <w:b/>
          <w:smallCaps/>
          <w:u w:val="single"/>
        </w:rPr>
        <w:t xml:space="preserve"> </w:t>
      </w:r>
      <w:r w:rsidR="00D10683">
        <w:rPr>
          <w:rFonts w:ascii="Times New Roman Bold" w:hAnsi="Times New Roman Bold"/>
          <w:b/>
          <w:smallCaps/>
          <w:u w:val="single"/>
        </w:rPr>
        <w:t>31</w:t>
      </w:r>
      <w:r>
        <w:rPr>
          <w:rFonts w:ascii="Times New Roman Bold" w:hAnsi="Times New Roman Bold"/>
          <w:b/>
          <w:smallCaps/>
          <w:u w:val="single"/>
        </w:rPr>
        <w:t xml:space="preserve">-A </w:t>
      </w:r>
      <w:r w:rsidRPr="001662EE">
        <w:rPr>
          <w:b/>
        </w:rPr>
        <w:tab/>
      </w:r>
      <w:r w:rsidRPr="001F6BB8">
        <w:t xml:space="preserve">By Council Members </w:t>
      </w:r>
      <w:r w:rsidR="00D10683" w:rsidRPr="00D10683">
        <w:t>Abreu, Nurse, Louis, Brewer, Brooks-Powers, Hanif, J. Sanchez, Epstein and Hudson</w:t>
      </w:r>
    </w:p>
    <w:p w14:paraId="3C904047" w14:textId="19F7C523" w:rsidR="00FD2BC7" w:rsidRDefault="00FD2BC7" w:rsidP="00B16AB9">
      <w:pPr>
        <w:suppressLineNumbers/>
        <w:autoSpaceDE w:val="0"/>
        <w:autoSpaceDN w:val="0"/>
        <w:adjustRightInd w:val="0"/>
        <w:spacing w:after="120"/>
        <w:ind w:left="4320" w:hanging="4320"/>
        <w:jc w:val="both"/>
        <w:rPr>
          <w:bCs/>
        </w:rPr>
      </w:pPr>
      <w:r w:rsidRPr="0042000A">
        <w:rPr>
          <w:rFonts w:ascii="Times New Roman Bold" w:hAnsi="Times New Roman Bold"/>
          <w:b/>
          <w:smallCaps/>
          <w:u w:val="single"/>
        </w:rPr>
        <w:t>Title:</w:t>
      </w:r>
      <w:r w:rsidRPr="001662EE">
        <w:rPr>
          <w:bCs/>
        </w:rPr>
        <w:tab/>
      </w:r>
      <w:r w:rsidR="00BA7864" w:rsidRPr="00BA7864">
        <w:rPr>
          <w:bCs/>
        </w:rPr>
        <w:t xml:space="preserve">A Local Law to amend the administrative code of the city of New York, </w:t>
      </w:r>
      <w:r w:rsidR="00D10683" w:rsidRPr="00D10683">
        <w:rPr>
          <w:bCs/>
        </w:rPr>
        <w:t xml:space="preserve">in relation to expanding the categories of establishments that may be subject to requirements regarding the disposal of commercial organic waste, and to repeal subdivision h of section 16-306.1 of such code  </w:t>
      </w:r>
    </w:p>
    <w:p w14:paraId="04CB8F0E" w14:textId="3B28CABC" w:rsidR="00BA7864" w:rsidRDefault="00BA7864" w:rsidP="00B16AB9">
      <w:pPr>
        <w:suppressLineNumbers/>
        <w:autoSpaceDE w:val="0"/>
        <w:autoSpaceDN w:val="0"/>
        <w:adjustRightInd w:val="0"/>
        <w:spacing w:after="120"/>
        <w:ind w:left="4320" w:hanging="4320"/>
        <w:jc w:val="both"/>
      </w:pPr>
      <w:r w:rsidRPr="00F068AF">
        <w:rPr>
          <w:rFonts w:ascii="Times New Roman Bold" w:hAnsi="Times New Roman Bold"/>
          <w:b/>
          <w:smallCaps/>
          <w:u w:val="single"/>
        </w:rPr>
        <w:t>Administrative Code:</w:t>
      </w:r>
      <w:r w:rsidRPr="00F068AF">
        <w:rPr>
          <w:rFonts w:ascii="Times New Roman Bold" w:hAnsi="Times New Roman Bold"/>
          <w:b/>
          <w:smallCaps/>
        </w:rPr>
        <w:tab/>
      </w:r>
      <w:r w:rsidRPr="00F068AF">
        <w:rPr>
          <w:bCs/>
        </w:rPr>
        <w:t>Amends section</w:t>
      </w:r>
      <w:r w:rsidR="001D128A">
        <w:rPr>
          <w:bCs/>
        </w:rPr>
        <w:t>s</w:t>
      </w:r>
      <w:r w:rsidRPr="00F068AF">
        <w:t xml:space="preserve"> 16-30</w:t>
      </w:r>
      <w:r w:rsidR="00D10683" w:rsidRPr="00F068AF">
        <w:t>6.1</w:t>
      </w:r>
      <w:r w:rsidR="001D128A">
        <w:t xml:space="preserve"> and 16-1005</w:t>
      </w:r>
    </w:p>
    <w:p w14:paraId="1C78CED9" w14:textId="77777777" w:rsidR="00D10683" w:rsidRPr="00560BD7" w:rsidRDefault="00D10683" w:rsidP="00D10683">
      <w:pPr>
        <w:suppressLineNumbers/>
        <w:autoSpaceDE w:val="0"/>
        <w:autoSpaceDN w:val="0"/>
        <w:adjustRightInd w:val="0"/>
        <w:jc w:val="center"/>
        <w:rPr>
          <w:b/>
        </w:rPr>
      </w:pPr>
    </w:p>
    <w:p w14:paraId="61A41460" w14:textId="2AA8CD92" w:rsidR="00D10683" w:rsidRDefault="00D10683" w:rsidP="00D10683">
      <w:pPr>
        <w:suppressLineNumbers/>
        <w:autoSpaceDE w:val="0"/>
        <w:autoSpaceDN w:val="0"/>
        <w:adjustRightInd w:val="0"/>
        <w:spacing w:after="120"/>
        <w:ind w:left="4320" w:hanging="4320"/>
        <w:jc w:val="both"/>
      </w:pPr>
      <w:r>
        <w:rPr>
          <w:rFonts w:ascii="Times New Roman Bold" w:hAnsi="Times New Roman Bold"/>
          <w:b/>
          <w:smallCaps/>
          <w:u w:val="single"/>
        </w:rPr>
        <w:t>Int</w:t>
      </w:r>
      <w:r w:rsidRPr="0042000A">
        <w:rPr>
          <w:rFonts w:ascii="Times New Roman Bold" w:hAnsi="Times New Roman Bold"/>
          <w:b/>
          <w:smallCaps/>
          <w:u w:val="single"/>
        </w:rPr>
        <w:t>. No.</w:t>
      </w:r>
      <w:r>
        <w:rPr>
          <w:rFonts w:ascii="Times New Roman Bold" w:hAnsi="Times New Roman Bold"/>
          <w:b/>
          <w:smallCaps/>
          <w:u w:val="single"/>
        </w:rPr>
        <w:t xml:space="preserve"> 92-A </w:t>
      </w:r>
      <w:r w:rsidRPr="001662EE">
        <w:rPr>
          <w:b/>
        </w:rPr>
        <w:tab/>
      </w:r>
      <w:r w:rsidRPr="001F6BB8">
        <w:t xml:space="preserve">By Council Members </w:t>
      </w:r>
      <w:r w:rsidRPr="00D10683">
        <w:rPr>
          <w:rFonts w:eastAsia="Calibri"/>
          <w:color w:val="000000"/>
        </w:rPr>
        <w:t>Brewer, Louis, Banks and Hanif</w:t>
      </w:r>
    </w:p>
    <w:p w14:paraId="6EAE93E5" w14:textId="6980A98B" w:rsidR="00D10683" w:rsidRDefault="00D10683" w:rsidP="00D10683">
      <w:pPr>
        <w:suppressLineNumbers/>
        <w:autoSpaceDE w:val="0"/>
        <w:autoSpaceDN w:val="0"/>
        <w:adjustRightInd w:val="0"/>
        <w:spacing w:after="120"/>
        <w:ind w:left="4320" w:hanging="4320"/>
        <w:jc w:val="both"/>
        <w:rPr>
          <w:bCs/>
        </w:rPr>
      </w:pPr>
      <w:r w:rsidRPr="0042000A">
        <w:rPr>
          <w:rFonts w:ascii="Times New Roman Bold" w:hAnsi="Times New Roman Bold"/>
          <w:b/>
          <w:smallCaps/>
          <w:u w:val="single"/>
        </w:rPr>
        <w:t>Title:</w:t>
      </w:r>
      <w:r w:rsidRPr="001662EE">
        <w:rPr>
          <w:bCs/>
        </w:rPr>
        <w:tab/>
      </w:r>
      <w:r w:rsidRPr="00BA7864">
        <w:rPr>
          <w:bCs/>
        </w:rPr>
        <w:t xml:space="preserve">A Local Law to amend the administrative code of the city of New York, </w:t>
      </w:r>
      <w:r>
        <w:t xml:space="preserve">in relation to the use of </w:t>
      </w:r>
      <w:r w:rsidRPr="00C04132">
        <w:t>adhesive sticker</w:t>
      </w:r>
      <w:r>
        <w:t>s on motor vehicles</w:t>
      </w:r>
      <w:r w:rsidRPr="00C04132">
        <w:t xml:space="preserve"> </w:t>
      </w:r>
      <w:r>
        <w:t xml:space="preserve">in the </w:t>
      </w:r>
      <w:r w:rsidRPr="00C04132">
        <w:t>enforc</w:t>
      </w:r>
      <w:r>
        <w:t>ement of</w:t>
      </w:r>
      <w:r w:rsidRPr="00C04132">
        <w:t xml:space="preserve"> alternate s</w:t>
      </w:r>
      <w:r>
        <w:t>ide of the street parking rules</w:t>
      </w:r>
    </w:p>
    <w:p w14:paraId="50D52853" w14:textId="3754D4DD" w:rsidR="00D10683" w:rsidRDefault="00D10683" w:rsidP="001B347E">
      <w:pPr>
        <w:suppressLineNumbers/>
        <w:autoSpaceDE w:val="0"/>
        <w:autoSpaceDN w:val="0"/>
        <w:adjustRightInd w:val="0"/>
        <w:spacing w:after="120"/>
        <w:ind w:left="4320" w:hanging="4320"/>
        <w:jc w:val="both"/>
        <w:rPr>
          <w:bCs/>
        </w:rPr>
      </w:pPr>
      <w:r>
        <w:rPr>
          <w:rFonts w:ascii="Times New Roman Bold" w:hAnsi="Times New Roman Bold"/>
          <w:b/>
          <w:smallCaps/>
          <w:u w:val="single"/>
        </w:rPr>
        <w:lastRenderedPageBreak/>
        <w:t>Administrative Code</w:t>
      </w:r>
      <w:r w:rsidRPr="0042000A">
        <w:rPr>
          <w:rFonts w:ascii="Times New Roman Bold" w:hAnsi="Times New Roman Bold"/>
          <w:b/>
          <w:smallCaps/>
          <w:u w:val="single"/>
        </w:rPr>
        <w:t>:</w:t>
      </w:r>
      <w:r w:rsidRPr="00BA7864">
        <w:rPr>
          <w:rFonts w:ascii="Times New Roman Bold" w:hAnsi="Times New Roman Bold"/>
          <w:b/>
          <w:smallCaps/>
        </w:rPr>
        <w:tab/>
      </w:r>
      <w:r w:rsidRPr="00BA7864">
        <w:rPr>
          <w:bCs/>
        </w:rPr>
        <w:t>Amends section</w:t>
      </w:r>
      <w:r>
        <w:t xml:space="preserve"> 19-163.2</w:t>
      </w:r>
    </w:p>
    <w:p w14:paraId="1E11C9A1" w14:textId="77777777" w:rsidR="0099202B" w:rsidRDefault="0099202B" w:rsidP="00B16AB9">
      <w:pPr>
        <w:suppressLineNumbers/>
        <w:autoSpaceDE w:val="0"/>
        <w:autoSpaceDN w:val="0"/>
        <w:adjustRightInd w:val="0"/>
        <w:spacing w:after="120"/>
        <w:ind w:left="4320" w:hanging="4320"/>
        <w:jc w:val="both"/>
        <w:rPr>
          <w:rFonts w:ascii="Times New Roman Bold" w:hAnsi="Times New Roman Bold"/>
          <w:b/>
          <w:smallCaps/>
        </w:rPr>
      </w:pPr>
    </w:p>
    <w:p w14:paraId="2B70F450" w14:textId="77777777" w:rsidR="003A6131" w:rsidRPr="00924D64" w:rsidRDefault="003A6131" w:rsidP="00B16AB9">
      <w:pPr>
        <w:pStyle w:val="ListParagraph"/>
        <w:numPr>
          <w:ilvl w:val="0"/>
          <w:numId w:val="26"/>
        </w:numPr>
        <w:suppressLineNumbers/>
        <w:rPr>
          <w:rFonts w:ascii="Times New Roman Bold" w:hAnsi="Times New Roman Bold"/>
          <w:b/>
          <w:smallCaps/>
        </w:rPr>
      </w:pPr>
      <w:r w:rsidRPr="00924D64">
        <w:rPr>
          <w:rFonts w:ascii="Times New Roman Bold" w:hAnsi="Times New Roman Bold"/>
          <w:b/>
          <w:smallCaps/>
        </w:rPr>
        <w:t>Introduction</w:t>
      </w:r>
    </w:p>
    <w:p w14:paraId="27597E33" w14:textId="77777777" w:rsidR="00924D64" w:rsidRPr="00924D64" w:rsidRDefault="00924D64" w:rsidP="00B16AB9">
      <w:pPr>
        <w:suppressLineNumbers/>
        <w:ind w:left="360"/>
        <w:rPr>
          <w:b/>
        </w:rPr>
      </w:pPr>
    </w:p>
    <w:p w14:paraId="21082427" w14:textId="57BD018E" w:rsidR="005C0F66" w:rsidRPr="007445E4" w:rsidRDefault="003A6131" w:rsidP="00B16AB9">
      <w:pPr>
        <w:suppressLineNumbers/>
        <w:spacing w:line="480" w:lineRule="auto"/>
        <w:ind w:firstLine="720"/>
        <w:jc w:val="both"/>
      </w:pPr>
      <w:r w:rsidRPr="00D46BA8">
        <w:t xml:space="preserve">On </w:t>
      </w:r>
      <w:r w:rsidR="00D10683">
        <w:t>June</w:t>
      </w:r>
      <w:r w:rsidR="00BA7864">
        <w:t xml:space="preserve"> </w:t>
      </w:r>
      <w:r w:rsidR="00C7666A">
        <w:t>30</w:t>
      </w:r>
      <w:r w:rsidR="008356A4">
        <w:t>, 2026</w:t>
      </w:r>
      <w:r w:rsidR="00A533E1">
        <w:t>,</w:t>
      </w:r>
      <w:r w:rsidRPr="00D46BA8">
        <w:t xml:space="preserve"> the Committee on Sanitation and Solid Waste Management (</w:t>
      </w:r>
      <w:r w:rsidR="00197501">
        <w:t>“</w:t>
      </w:r>
      <w:r w:rsidRPr="00D46BA8">
        <w:t xml:space="preserve">the Committee”), chaired by Council Member </w:t>
      </w:r>
      <w:r w:rsidR="008356A4">
        <w:t>Justin Sanchez</w:t>
      </w:r>
      <w:r w:rsidRPr="00D46BA8">
        <w:t>,</w:t>
      </w:r>
      <w:r w:rsidR="009E5BDF">
        <w:t xml:space="preserve"> </w:t>
      </w:r>
      <w:r w:rsidR="001600B6">
        <w:t xml:space="preserve">held </w:t>
      </w:r>
      <w:r w:rsidR="00CD375C">
        <w:t xml:space="preserve"> a hearing and </w:t>
      </w:r>
      <w:r w:rsidR="00063FD7">
        <w:t>vote</w:t>
      </w:r>
      <w:r w:rsidR="00B10B4A">
        <w:t xml:space="preserve"> </w:t>
      </w:r>
      <w:r w:rsidR="001D72F3">
        <w:t xml:space="preserve">on </w:t>
      </w:r>
      <w:r w:rsidR="00BD570B">
        <w:t>Int.</w:t>
      </w:r>
      <w:r w:rsidR="0099202B">
        <w:t xml:space="preserve"> No. </w:t>
      </w:r>
      <w:r w:rsidR="00D10683">
        <w:t>31</w:t>
      </w:r>
      <w:r w:rsidR="001F6BB8">
        <w:t>-</w:t>
      </w:r>
      <w:r w:rsidR="008356A4">
        <w:t>A</w:t>
      </w:r>
      <w:r w:rsidR="007D1C66">
        <w:t xml:space="preserve">, </w:t>
      </w:r>
      <w:r w:rsidR="00F068AF">
        <w:t>by Majority Leader Shaun Abreu,</w:t>
      </w:r>
      <w:r w:rsidR="00F068AF" w:rsidRPr="00D10683">
        <w:rPr>
          <w:bCs/>
        </w:rPr>
        <w:t xml:space="preserve"> </w:t>
      </w:r>
      <w:r w:rsidR="00D10683" w:rsidRPr="00D10683">
        <w:rPr>
          <w:bCs/>
        </w:rPr>
        <w:t>in relation to expanding the categories of establishments that may be subject to requirements regarding the disposal of commercial organic waste, and to repeal subdivision h of section 16-306.1 of such code</w:t>
      </w:r>
      <w:r w:rsidR="00D10683">
        <w:t xml:space="preserve">; and Int. No. </w:t>
      </w:r>
      <w:r w:rsidR="001C4AC7">
        <w:t>92</w:t>
      </w:r>
      <w:r w:rsidR="00D10683">
        <w:t xml:space="preserve">-A, </w:t>
      </w:r>
      <w:r w:rsidR="00F068AF">
        <w:t>by Council Member Gale Brewer,</w:t>
      </w:r>
      <w:r w:rsidR="00F068AF" w:rsidRPr="001C4AC7">
        <w:rPr>
          <w:bCs/>
        </w:rPr>
        <w:t xml:space="preserve"> </w:t>
      </w:r>
      <w:r w:rsidR="001C4AC7" w:rsidRPr="001C4AC7">
        <w:rPr>
          <w:bCs/>
        </w:rPr>
        <w:t>in relation to the use of adhesive stickers on motor vehicles in the enforcement of alternate side of the street parking rules</w:t>
      </w:r>
      <w:r w:rsidR="00D62537">
        <w:t xml:space="preserve">. </w:t>
      </w:r>
      <w:r w:rsidR="00865FE7">
        <w:rPr>
          <w:bCs/>
        </w:rPr>
        <w:t xml:space="preserve">The </w:t>
      </w:r>
      <w:r w:rsidR="00C323BA">
        <w:rPr>
          <w:bCs/>
        </w:rPr>
        <w:t>Committee</w:t>
      </w:r>
      <w:r w:rsidR="009E5BDF">
        <w:rPr>
          <w:bCs/>
        </w:rPr>
        <w:t xml:space="preserve"> previously heard </w:t>
      </w:r>
      <w:r w:rsidR="00E15A07">
        <w:rPr>
          <w:bCs/>
        </w:rPr>
        <w:t>Int</w:t>
      </w:r>
      <w:r w:rsidR="00581307">
        <w:rPr>
          <w:bCs/>
        </w:rPr>
        <w:t>.</w:t>
      </w:r>
      <w:r w:rsidR="0099202B">
        <w:rPr>
          <w:bCs/>
        </w:rPr>
        <w:t xml:space="preserve"> No. </w:t>
      </w:r>
      <w:r w:rsidR="001C4AC7">
        <w:rPr>
          <w:bCs/>
        </w:rPr>
        <w:t>31</w:t>
      </w:r>
      <w:r w:rsidR="00197501">
        <w:rPr>
          <w:bCs/>
        </w:rPr>
        <w:t xml:space="preserve"> </w:t>
      </w:r>
      <w:r w:rsidR="001C4AC7">
        <w:rPr>
          <w:bCs/>
        </w:rPr>
        <w:t xml:space="preserve">and Int. No. 92 </w:t>
      </w:r>
      <w:r w:rsidR="00581307">
        <w:rPr>
          <w:bCs/>
        </w:rPr>
        <w:t>on</w:t>
      </w:r>
      <w:r w:rsidR="0099202B">
        <w:rPr>
          <w:bCs/>
        </w:rPr>
        <w:t xml:space="preserve"> </w:t>
      </w:r>
      <w:r w:rsidR="001C4AC7">
        <w:rPr>
          <w:bCs/>
        </w:rPr>
        <w:t>May</w:t>
      </w:r>
      <w:r w:rsidR="00BA7864">
        <w:rPr>
          <w:bCs/>
        </w:rPr>
        <w:t xml:space="preserve"> </w:t>
      </w:r>
      <w:r w:rsidR="001C4AC7">
        <w:rPr>
          <w:bCs/>
        </w:rPr>
        <w:t>19</w:t>
      </w:r>
      <w:r w:rsidR="00BA7864">
        <w:rPr>
          <w:bCs/>
        </w:rPr>
        <w:t>,</w:t>
      </w:r>
      <w:r w:rsidR="008356A4">
        <w:rPr>
          <w:bCs/>
        </w:rPr>
        <w:t xml:space="preserve"> 2026</w:t>
      </w:r>
      <w:r w:rsidR="006F3CCC" w:rsidRPr="00D46BA8">
        <w:t>.</w:t>
      </w:r>
      <w:r w:rsidR="00AA499B">
        <w:rPr>
          <w:rStyle w:val="FootnoteReference"/>
        </w:rPr>
        <w:footnoteReference w:id="1"/>
      </w:r>
      <w:r w:rsidR="001D72F3">
        <w:t xml:space="preserve"> </w:t>
      </w:r>
    </w:p>
    <w:p w14:paraId="2929953A" w14:textId="77777777" w:rsidR="001F6BB8" w:rsidRPr="001F6BB8" w:rsidRDefault="001F6BB8" w:rsidP="00B16AB9">
      <w:pPr>
        <w:pStyle w:val="ListParagraph"/>
        <w:numPr>
          <w:ilvl w:val="0"/>
          <w:numId w:val="26"/>
        </w:numPr>
        <w:suppressLineNumbers/>
        <w:spacing w:line="480" w:lineRule="auto"/>
        <w:jc w:val="both"/>
        <w:rPr>
          <w:rFonts w:ascii="Times New Roman" w:hAnsi="Times New Roman"/>
          <w:b/>
        </w:rPr>
      </w:pPr>
      <w:r>
        <w:rPr>
          <w:rFonts w:ascii="Times New Roman" w:hAnsi="Times New Roman"/>
          <w:b/>
          <w:smallCaps/>
        </w:rPr>
        <w:t>Background</w:t>
      </w:r>
    </w:p>
    <w:p w14:paraId="3AA64676" w14:textId="77777777" w:rsidR="001C4AC7" w:rsidRPr="001A5DEC" w:rsidRDefault="001C4AC7" w:rsidP="001C4AC7">
      <w:pPr>
        <w:spacing w:line="480" w:lineRule="auto"/>
        <w:jc w:val="both"/>
        <w:rPr>
          <w:i/>
        </w:rPr>
      </w:pPr>
      <w:r w:rsidRPr="001A5DEC">
        <w:rPr>
          <w:i/>
        </w:rPr>
        <w:t xml:space="preserve">Alternate Side Parking </w:t>
      </w:r>
    </w:p>
    <w:p w14:paraId="17E9FE80" w14:textId="77777777" w:rsidR="001C4AC7" w:rsidRDefault="001C4AC7" w:rsidP="001C4AC7">
      <w:pPr>
        <w:spacing w:line="480" w:lineRule="auto"/>
        <w:ind w:firstLine="720"/>
        <w:jc w:val="both"/>
      </w:pPr>
      <w:r>
        <w:t>A</w:t>
      </w:r>
      <w:r w:rsidRPr="001A5DEC">
        <w:t xml:space="preserve">lternate side parking (“ASP”) regulations require </w:t>
      </w:r>
      <w:r>
        <w:t xml:space="preserve">that </w:t>
      </w:r>
      <w:r w:rsidRPr="001A5DEC">
        <w:t>car</w:t>
      </w:r>
      <w:r>
        <w:t>s be moved</w:t>
      </w:r>
      <w:r w:rsidRPr="001A5DEC">
        <w:t xml:space="preserve"> twice-weekly, for about 90 minutes each time</w:t>
      </w:r>
      <w:r>
        <w:t>,</w:t>
      </w:r>
      <w:r w:rsidRPr="001A5DEC">
        <w:t xml:space="preserve"> to allow for street cleaning.</w:t>
      </w:r>
      <w:r w:rsidRPr="001A5DEC">
        <w:rPr>
          <w:rStyle w:val="FootnoteReference"/>
        </w:rPr>
        <w:footnoteReference w:id="2"/>
      </w:r>
      <w:r w:rsidRPr="001A5DEC">
        <w:t xml:space="preserve"> </w:t>
      </w:r>
      <w:r>
        <w:t>P</w:t>
      </w:r>
      <w:r w:rsidRPr="001A5DEC">
        <w:t xml:space="preserve">arking restrictions </w:t>
      </w:r>
      <w:r>
        <w:t xml:space="preserve">are noted on </w:t>
      </w:r>
      <w:r w:rsidRPr="001A5DEC">
        <w:t xml:space="preserve">a street </w:t>
      </w:r>
      <w:r w:rsidRPr="001A5DEC">
        <w:lastRenderedPageBreak/>
        <w:t>sign marked with a “P” crossed by a broom</w:t>
      </w:r>
      <w:r>
        <w:t>,</w:t>
      </w:r>
      <w:r w:rsidRPr="001A5DEC">
        <w:t xml:space="preserve"> </w:t>
      </w:r>
      <w:r>
        <w:t>and on</w:t>
      </w:r>
      <w:r w:rsidRPr="001A5DEC">
        <w:t xml:space="preserve"> an online ASP Suspension Calendar.</w:t>
      </w:r>
      <w:r w:rsidRPr="001A5DEC">
        <w:rPr>
          <w:rStyle w:val="FootnoteReference"/>
        </w:rPr>
        <w:footnoteReference w:id="3"/>
      </w:r>
      <w:r w:rsidRPr="001A5DEC">
        <w:t xml:space="preserve"> Emergencies or inclement weather can result in an unplanned ASP suspension.</w:t>
      </w:r>
      <w:r w:rsidRPr="001A5DEC">
        <w:rPr>
          <w:rStyle w:val="FootnoteReference"/>
        </w:rPr>
        <w:footnoteReference w:id="4"/>
      </w:r>
      <w:r>
        <w:t xml:space="preserve"> </w:t>
      </w:r>
    </w:p>
    <w:p w14:paraId="06D541FB" w14:textId="495D38ED" w:rsidR="001C4AC7" w:rsidRDefault="001C4AC7" w:rsidP="001C4AC7">
      <w:pPr>
        <w:spacing w:line="480" w:lineRule="auto"/>
        <w:ind w:firstLine="720"/>
        <w:jc w:val="both"/>
      </w:pPr>
      <w:r>
        <w:t xml:space="preserve">Prior to passing </w:t>
      </w:r>
      <w:r w:rsidR="004A2EB1">
        <w:t>L</w:t>
      </w:r>
      <w:r>
        <w:t xml:space="preserve">ocal </w:t>
      </w:r>
      <w:r w:rsidR="004A2EB1">
        <w:t>L</w:t>
      </w:r>
      <w:r>
        <w:t xml:space="preserve">aw 20 of 2012 prohibiting the use of adhesive stickers by </w:t>
      </w:r>
      <w:r w:rsidR="00F068AF">
        <w:t xml:space="preserve">the </w:t>
      </w:r>
      <w:r w:rsidR="00E70C4D" w:rsidRPr="00C71E45">
        <w:t xml:space="preserve">New York City (“NYC” or “the City”) </w:t>
      </w:r>
      <w:r w:rsidR="00F068AF">
        <w:t>Department of Transportation (“</w:t>
      </w:r>
      <w:r>
        <w:t>DOT</w:t>
      </w:r>
      <w:r w:rsidR="00F068AF">
        <w:t>”)</w:t>
      </w:r>
      <w:r>
        <w:t xml:space="preserve"> and </w:t>
      </w:r>
      <w:r w:rsidR="00F068AF">
        <w:t>the NYC Department of Sanitation (“</w:t>
      </w:r>
      <w:r>
        <w:t>DSNY</w:t>
      </w:r>
      <w:r w:rsidR="00F068AF">
        <w:t>”)</w:t>
      </w:r>
      <w:r>
        <w:t xml:space="preserve"> for ASP enforcement, persons who parked in violation of ASP parking regulations</w:t>
      </w:r>
      <w:r w:rsidRPr="005B7F20">
        <w:t xml:space="preserve"> </w:t>
      </w:r>
      <w:r>
        <w:t xml:space="preserve">could be issued a civil penalty of up to $65, and in addition, DSNY could glue a large </w:t>
      </w:r>
      <w:r w:rsidRPr="005B7F20">
        <w:t>green neon sticker</w:t>
      </w:r>
      <w:r>
        <w:t xml:space="preserve"> </w:t>
      </w:r>
      <w:r w:rsidRPr="005B7F20">
        <w:t>to the driver</w:t>
      </w:r>
      <w:r>
        <w:t>-side</w:t>
      </w:r>
      <w:r w:rsidRPr="005B7F20">
        <w:t xml:space="preserve"> window</w:t>
      </w:r>
      <w:r>
        <w:t xml:space="preserve"> of their vehicle informing the person that their </w:t>
      </w:r>
      <w:r w:rsidRPr="00995FC5">
        <w:t xml:space="preserve">vehicle </w:t>
      </w:r>
      <w:r>
        <w:t>was parked in violation of the rules.</w:t>
      </w:r>
      <w:r>
        <w:rPr>
          <w:rStyle w:val="FootnoteReference"/>
        </w:rPr>
        <w:footnoteReference w:id="5"/>
      </w:r>
      <w:r>
        <w:t xml:space="preserve"> The City first began applying notification stickers to vehicles parked in violation of street cleaning regulations in 1987, as part of a pilot program conducted by DSNY.</w:t>
      </w:r>
      <w:r>
        <w:rPr>
          <w:rStyle w:val="FootnoteReference"/>
        </w:rPr>
        <w:footnoteReference w:id="6"/>
      </w:r>
      <w:r>
        <w:t xml:space="preserve"> The following year, DSNY deemed the pilot program a success and began to issue notification stickers citywide.</w:t>
      </w:r>
      <w:r>
        <w:rPr>
          <w:rStyle w:val="FootnoteReference"/>
        </w:rPr>
        <w:footnoteReference w:id="7"/>
      </w:r>
      <w:r>
        <w:t xml:space="preserve"> The stickers were reportedly difficult to remove and sometimes led to damage to the car’s window.</w:t>
      </w:r>
      <w:r>
        <w:rPr>
          <w:rStyle w:val="FootnoteReference"/>
        </w:rPr>
        <w:footnoteReference w:id="8"/>
      </w:r>
      <w:r>
        <w:t xml:space="preserve"> According to DSNY in 2011</w:t>
      </w:r>
      <w:r w:rsidR="004A2EB1">
        <w:t>,</w:t>
      </w:r>
      <w:r>
        <w:t xml:space="preserve"> when the stickers’ prohibition was under consideration by the Committee, </w:t>
      </w:r>
      <w:r w:rsidRPr="00995FC5">
        <w:t xml:space="preserve">average street cleaning ratings were at </w:t>
      </w:r>
      <w:r>
        <w:t>94 compared to a prior average of 73 when stickers were not used for ASP enforcement.</w:t>
      </w:r>
      <w:r>
        <w:rPr>
          <w:rStyle w:val="FootnoteReference"/>
        </w:rPr>
        <w:footnoteReference w:id="9"/>
      </w:r>
      <w:r>
        <w:t xml:space="preserve"> </w:t>
      </w:r>
      <w:r>
        <w:lastRenderedPageBreak/>
        <w:t>At the time, DSNY credited the stickers as a deterrent to vehicle owners who regularly violated ASP regulations.</w:t>
      </w:r>
      <w:r>
        <w:rPr>
          <w:rStyle w:val="FootnoteReference"/>
        </w:rPr>
        <w:footnoteReference w:id="10"/>
      </w:r>
      <w:r>
        <w:t xml:space="preserve"> This sentiment was repeated by DSNY to the Council in 2025.</w:t>
      </w:r>
      <w:r>
        <w:rPr>
          <w:rStyle w:val="FootnoteReference"/>
        </w:rPr>
        <w:footnoteReference w:id="11"/>
      </w:r>
      <w:r>
        <w:t xml:space="preserve"> </w:t>
      </w:r>
    </w:p>
    <w:p w14:paraId="3E50E69E" w14:textId="34904280" w:rsidR="001C4AC7" w:rsidRPr="001A5DEC" w:rsidRDefault="001C4AC7" w:rsidP="001C4AC7">
      <w:pPr>
        <w:spacing w:line="480" w:lineRule="auto"/>
        <w:ind w:firstLine="720"/>
        <w:jc w:val="both"/>
      </w:pPr>
      <w:r w:rsidRPr="001A5DEC">
        <w:t>In FY2025, DSNY disposed of over 51,000 tons of dust and dirt from NYC streets</w:t>
      </w:r>
      <w:r>
        <w:t xml:space="preserve">, marking a decline from the more than </w:t>
      </w:r>
      <w:r w:rsidRPr="001A5DEC">
        <w:t>5</w:t>
      </w:r>
      <w:r>
        <w:t>5</w:t>
      </w:r>
      <w:r w:rsidRPr="001A5DEC">
        <w:t xml:space="preserve">,000 tons </w:t>
      </w:r>
      <w:r>
        <w:t xml:space="preserve">in FY2024 and over 61,000 tons in FY2023; however, DSNY has increased the amount of dust and dirt from NYC streets disposed </w:t>
      </w:r>
      <w:r w:rsidR="00661D22">
        <w:t xml:space="preserve">as compared with </w:t>
      </w:r>
      <w:r>
        <w:t>FY202</w:t>
      </w:r>
      <w:r w:rsidR="00FD1E2D">
        <w:t>2</w:t>
      </w:r>
      <w:r>
        <w:t xml:space="preserve">, when </w:t>
      </w:r>
      <w:r w:rsidR="00FD1E2D">
        <w:t>approximately 47,000</w:t>
      </w:r>
      <w:r w:rsidRPr="001A5DEC">
        <w:t xml:space="preserve"> tons </w:t>
      </w:r>
      <w:r>
        <w:t xml:space="preserve">were </w:t>
      </w:r>
      <w:r w:rsidRPr="001A5DEC">
        <w:t xml:space="preserve">collected </w:t>
      </w:r>
      <w:r>
        <w:t>and disposed.</w:t>
      </w:r>
      <w:r w:rsidRPr="001A5DEC">
        <w:rPr>
          <w:rStyle w:val="FootnoteReference"/>
        </w:rPr>
        <w:footnoteReference w:id="12"/>
      </w:r>
      <w:r>
        <w:t xml:space="preserve"> This is largely due to </w:t>
      </w:r>
      <w:r w:rsidRPr="008930A0">
        <w:t>the COVID-19 pandemic</w:t>
      </w:r>
      <w:r>
        <w:t xml:space="preserve"> and</w:t>
      </w:r>
      <w:r w:rsidRPr="000A7248">
        <w:t xml:space="preserve"> </w:t>
      </w:r>
      <w:r>
        <w:t xml:space="preserve">resultant </w:t>
      </w:r>
      <w:r w:rsidRPr="008930A0">
        <w:t>financial crisis</w:t>
      </w:r>
      <w:r>
        <w:t>, leading to reduced services, followed by full restoration of street cleaning services in FY2023</w:t>
      </w:r>
      <w:r w:rsidRPr="001A5DEC">
        <w:t>.</w:t>
      </w:r>
      <w:r>
        <w:rPr>
          <w:rStyle w:val="FootnoteReference"/>
        </w:rPr>
        <w:footnoteReference w:id="13"/>
      </w:r>
      <w:r w:rsidRPr="001A5DEC">
        <w:t xml:space="preserve"> In 2023, the Council passed a local law requir</w:t>
      </w:r>
      <w:r>
        <w:t>ing</w:t>
      </w:r>
      <w:r w:rsidRPr="001A5DEC">
        <w:t xml:space="preserve"> GPS trackers </w:t>
      </w:r>
      <w:r>
        <w:t xml:space="preserve">on </w:t>
      </w:r>
      <w:r w:rsidRPr="001A5DEC">
        <w:t>DSNY street sweepers</w:t>
      </w:r>
      <w:r>
        <w:t>,</w:t>
      </w:r>
      <w:r w:rsidRPr="001A5DEC">
        <w:t xml:space="preserve"> allow</w:t>
      </w:r>
      <w:r>
        <w:t>ing</w:t>
      </w:r>
      <w:r w:rsidRPr="001A5DEC">
        <w:t xml:space="preserve"> the public to track service progress.</w:t>
      </w:r>
      <w:r w:rsidRPr="001A5DEC">
        <w:rPr>
          <w:rStyle w:val="FootnoteReference"/>
        </w:rPr>
        <w:footnoteReference w:id="14"/>
      </w:r>
      <w:r w:rsidRPr="001A5DEC">
        <w:t xml:space="preserve"> This information is then reported twice each year.</w:t>
      </w:r>
      <w:r>
        <w:rPr>
          <w:rStyle w:val="FootnoteReference"/>
        </w:rPr>
        <w:footnoteReference w:id="15"/>
      </w:r>
      <w:r w:rsidRPr="001A5DEC">
        <w:t xml:space="preserve"> In July through December of FY</w:t>
      </w:r>
      <w:r>
        <w:t>20</w:t>
      </w:r>
      <w:r w:rsidRPr="001A5DEC">
        <w:t xml:space="preserve">26, street sweeping routes reached completion rates </w:t>
      </w:r>
      <w:r>
        <w:t>ranging from</w:t>
      </w:r>
      <w:r w:rsidRPr="001A5DEC">
        <w:t xml:space="preserve"> 87.3% to 99.5%.</w:t>
      </w:r>
      <w:r w:rsidRPr="001A5DEC">
        <w:rPr>
          <w:rStyle w:val="FootnoteReference"/>
        </w:rPr>
        <w:footnoteReference w:id="16"/>
      </w:r>
    </w:p>
    <w:p w14:paraId="7369C9E2" w14:textId="77777777" w:rsidR="00F068AF" w:rsidRDefault="00F068AF" w:rsidP="00447D9E">
      <w:pPr>
        <w:spacing w:line="480" w:lineRule="auto"/>
        <w:jc w:val="both"/>
        <w:rPr>
          <w:i/>
          <w:iCs/>
        </w:rPr>
      </w:pPr>
    </w:p>
    <w:p w14:paraId="7C9DF312" w14:textId="5D3FCB5E" w:rsidR="00BA7864" w:rsidRDefault="00C71E45" w:rsidP="00447D9E">
      <w:pPr>
        <w:spacing w:line="480" w:lineRule="auto"/>
        <w:jc w:val="both"/>
        <w:rPr>
          <w:i/>
          <w:iCs/>
        </w:rPr>
      </w:pPr>
      <w:r w:rsidRPr="00C71E45">
        <w:rPr>
          <w:i/>
          <w:iCs/>
        </w:rPr>
        <w:t>Commercial organics recycling</w:t>
      </w:r>
    </w:p>
    <w:p w14:paraId="6AB5C3EE" w14:textId="2D39EA96" w:rsidR="00C71E45" w:rsidRDefault="00C71E45" w:rsidP="00F068AF">
      <w:pPr>
        <w:spacing w:line="480" w:lineRule="auto"/>
        <w:ind w:firstLine="720"/>
        <w:jc w:val="both"/>
      </w:pPr>
      <w:r w:rsidRPr="00C71E45">
        <w:t xml:space="preserve">As organic waste decomposes at landfills, it releases methane gas, which is 84 times more effective at absorbing the sun's heat than carbon dioxide over a </w:t>
      </w:r>
      <w:r w:rsidR="00F068AF" w:rsidRPr="00C71E45">
        <w:t>20-year</w:t>
      </w:r>
      <w:r w:rsidRPr="00C71E45">
        <w:t xml:space="preserve"> timeframe, making it one of the most potent greenhouse gases and a huge contributor to climate change. </w:t>
      </w:r>
      <w:r w:rsidR="00822440">
        <w:t xml:space="preserve">In 2023, NYC’s </w:t>
      </w:r>
      <w:r w:rsidR="00822440">
        <w:lastRenderedPageBreak/>
        <w:t>commercial sector generated approximately 2.2 million tons of waste.</w:t>
      </w:r>
      <w:r w:rsidR="00822440">
        <w:rPr>
          <w:rStyle w:val="FootnoteReference"/>
        </w:rPr>
        <w:footnoteReference w:id="17"/>
      </w:r>
      <w:r w:rsidR="00822440">
        <w:t xml:space="preserve"> </w:t>
      </w:r>
      <w:r w:rsidRPr="00C71E45">
        <w:t>Local Law 40 of 2010 set recycling goals for solid waste managed by DSNY: by July 1, 2020, the City aimed to divert 33% of DSNY-managed solid waste and 25% of all DSNY-collected curbside and containerized waste.</w:t>
      </w:r>
      <w:r w:rsidRPr="00C71E45">
        <w:rPr>
          <w:vertAlign w:val="superscript"/>
        </w:rPr>
        <w:footnoteReference w:id="18"/>
      </w:r>
      <w:r w:rsidR="00822440">
        <w:t xml:space="preserve"> </w:t>
      </w:r>
      <w:r w:rsidR="00822440" w:rsidRPr="002D647D">
        <w:rPr>
          <w:color w:val="080707"/>
        </w:rPr>
        <w:t xml:space="preserve">In 2019, the City enacted Local Law 199 requiring the establishment of a new program for the collection of </w:t>
      </w:r>
      <w:r w:rsidR="00822440" w:rsidRPr="006B0477">
        <w:rPr>
          <w:color w:val="080707"/>
        </w:rPr>
        <w:t>a portion of the commercial waste, known as the commercial waste zones (“CWZ”) program.</w:t>
      </w:r>
      <w:r w:rsidR="00822440" w:rsidRPr="002D647D">
        <w:rPr>
          <w:rStyle w:val="FootnoteReference"/>
          <w:color w:val="080707"/>
        </w:rPr>
        <w:footnoteReference w:id="19"/>
      </w:r>
      <w:r w:rsidR="00822440" w:rsidRPr="002D647D">
        <w:rPr>
          <w:color w:val="080707"/>
        </w:rPr>
        <w:t xml:space="preserve"> CWZ-regulated commercial waste streams include refuse, designated recyclables such as paper, cardboard, metals, glass, and plastics, and source-separated organic waste</w:t>
      </w:r>
      <w:r w:rsidR="00822440" w:rsidRPr="006B0477">
        <w:rPr>
          <w:color w:val="080707"/>
        </w:rPr>
        <w:t>.</w:t>
      </w:r>
      <w:r w:rsidR="00822440" w:rsidRPr="002D647D">
        <w:rPr>
          <w:rStyle w:val="FootnoteReference"/>
          <w:color w:val="080707"/>
        </w:rPr>
        <w:footnoteReference w:id="20"/>
      </w:r>
      <w:r w:rsidR="00822440" w:rsidRPr="002D647D">
        <w:rPr>
          <w:color w:val="080707"/>
        </w:rPr>
        <w:t xml:space="preserve"> </w:t>
      </w:r>
      <w:r w:rsidRPr="00C71E45">
        <w:t xml:space="preserve"> </w:t>
      </w:r>
      <w:r w:rsidR="00822440">
        <w:t>I</w:t>
      </w:r>
      <w:r w:rsidRPr="00C71E45">
        <w:t>n 2023</w:t>
      </w:r>
      <w:r w:rsidR="00F068AF">
        <w:t>,</w:t>
      </w:r>
      <w:r w:rsidRPr="00C71E45">
        <w:t xml:space="preserve"> the Council passed the Zero Waste Act, which, in part, establishes a citywide goal of zero divertible waste by 2030.</w:t>
      </w:r>
      <w:r w:rsidRPr="00C71E45">
        <w:rPr>
          <w:vertAlign w:val="superscript"/>
        </w:rPr>
        <w:footnoteReference w:id="21"/>
      </w:r>
      <w:r w:rsidRPr="00C71E45">
        <w:t xml:space="preserve"> Additionally, Local Law 146 of 2013 requires designated businesses to recycle organic waste.</w:t>
      </w:r>
      <w:r w:rsidRPr="00C71E45">
        <w:rPr>
          <w:vertAlign w:val="superscript"/>
        </w:rPr>
        <w:footnoteReference w:id="22"/>
      </w:r>
      <w:r w:rsidR="000840E9">
        <w:t xml:space="preserve"> Designations </w:t>
      </w:r>
      <w:r w:rsidR="00F068AF">
        <w:t>are</w:t>
      </w:r>
      <w:r w:rsidR="000840E9">
        <w:t xml:space="preserve"> based in part </w:t>
      </w:r>
      <w:r w:rsidR="001B347E">
        <w:t>on</w:t>
      </w:r>
      <w:r w:rsidR="000840E9">
        <w:t xml:space="preserve"> the square footage of the area occupied by the business.</w:t>
      </w:r>
      <w:r w:rsidR="00822440">
        <w:rPr>
          <w:rStyle w:val="FootnoteReference"/>
        </w:rPr>
        <w:footnoteReference w:id="23"/>
      </w:r>
      <w:r w:rsidR="005D4B94">
        <w:t xml:space="preserve"> In previous hearings DSNY has advocated for requiring all </w:t>
      </w:r>
      <w:r w:rsidR="005D4B94">
        <w:lastRenderedPageBreak/>
        <w:t>commercial establishments to separate any organic waste generated from the rest of their waste stream</w:t>
      </w:r>
      <w:r w:rsidR="000840E9">
        <w:t>.</w:t>
      </w:r>
      <w:r w:rsidR="00822440">
        <w:rPr>
          <w:rStyle w:val="FootnoteReference"/>
        </w:rPr>
        <w:footnoteReference w:id="24"/>
      </w:r>
      <w:r w:rsidR="000840E9">
        <w:t xml:space="preserve"> </w:t>
      </w:r>
    </w:p>
    <w:p w14:paraId="31911455" w14:textId="77777777" w:rsidR="00F068AF" w:rsidRPr="00C71E45" w:rsidRDefault="00F068AF" w:rsidP="00F068AF">
      <w:pPr>
        <w:spacing w:line="480" w:lineRule="auto"/>
        <w:ind w:firstLine="720"/>
        <w:jc w:val="both"/>
      </w:pPr>
    </w:p>
    <w:p w14:paraId="3473E309" w14:textId="48BD81CE" w:rsidR="0076303E" w:rsidRPr="0099202B" w:rsidRDefault="0076303E" w:rsidP="00FE00F4">
      <w:pPr>
        <w:pStyle w:val="ListParagraph"/>
        <w:keepNext/>
        <w:numPr>
          <w:ilvl w:val="0"/>
          <w:numId w:val="26"/>
        </w:numPr>
        <w:suppressLineNumbers/>
        <w:spacing w:line="480" w:lineRule="auto"/>
        <w:jc w:val="both"/>
        <w:rPr>
          <w:rFonts w:ascii="Times New Roman" w:hAnsi="Times New Roman"/>
          <w:b/>
        </w:rPr>
      </w:pPr>
      <w:r w:rsidRPr="00865FE7">
        <w:rPr>
          <w:rFonts w:ascii="Times New Roman" w:hAnsi="Times New Roman"/>
          <w:b/>
          <w:smallCaps/>
        </w:rPr>
        <w:t>Legislation</w:t>
      </w:r>
    </w:p>
    <w:p w14:paraId="79665747" w14:textId="6ECD52C4" w:rsidR="00BA7864" w:rsidRDefault="00BA7864" w:rsidP="00FE00F4">
      <w:pPr>
        <w:pStyle w:val="BodyText"/>
        <w:keepNext/>
        <w:spacing w:before="80"/>
        <w:ind w:firstLine="0"/>
      </w:pPr>
      <w:r w:rsidRPr="00D47635">
        <w:rPr>
          <w:b/>
        </w:rPr>
        <w:t xml:space="preserve">Int. No. </w:t>
      </w:r>
      <w:r w:rsidR="004D064E">
        <w:rPr>
          <w:b/>
        </w:rPr>
        <w:t>31</w:t>
      </w:r>
      <w:r w:rsidR="00CD375C">
        <w:rPr>
          <w:b/>
        </w:rPr>
        <w:t>-A</w:t>
      </w:r>
      <w:r w:rsidRPr="00D47635">
        <w:rPr>
          <w:b/>
        </w:rPr>
        <w:t xml:space="preserve">, </w:t>
      </w:r>
      <w:r w:rsidR="004D064E" w:rsidRPr="004D064E">
        <w:rPr>
          <w:b/>
        </w:rPr>
        <w:t xml:space="preserve">A Local Law to amend the administrative code of the city of New York, in relation to expanding the categories of establishments that may be subject to requirements regarding the disposal of commercial organic waste, and to repeal subdivision h of section 16-306.1 of such code  </w:t>
      </w:r>
    </w:p>
    <w:p w14:paraId="1B18EAF3" w14:textId="02873BA1" w:rsidR="008A3B73" w:rsidRDefault="008A3B73" w:rsidP="00BA7864">
      <w:pPr>
        <w:pStyle w:val="NormalWeb"/>
        <w:shd w:val="clear" w:color="auto" w:fill="FFFFFF"/>
        <w:spacing w:before="0" w:beforeAutospacing="0" w:after="0" w:afterAutospacing="0" w:line="480" w:lineRule="auto"/>
        <w:ind w:firstLine="720"/>
        <w:jc w:val="both"/>
      </w:pPr>
      <w:r w:rsidRPr="008A3B73">
        <w:t>This bill would expand the categories of establishments that can be designated by DSNY to be subject to requirements regarding separation and disposal of organic waste, and would require DSNY to designate additional covered establishments by December 1, 2026. Any establishment so designated would be required to comply with such requirements on the latter of June 1, 2027</w:t>
      </w:r>
      <w:r w:rsidR="004A2EB1">
        <w:t>,</w:t>
      </w:r>
      <w:r w:rsidRPr="008A3B73">
        <w:t xml:space="preserve"> or when the establishment’s commercial waste zone goes into effect. The bill would also require commercial waste zone awardee-carters to provide information on the donation of excess edible food to any establishment receiving organic waste collection.</w:t>
      </w:r>
    </w:p>
    <w:p w14:paraId="3B406906" w14:textId="0EC79E84" w:rsidR="00BA7864" w:rsidRDefault="00BA7864" w:rsidP="00BA7864">
      <w:pPr>
        <w:pStyle w:val="NormalWeb"/>
        <w:shd w:val="clear" w:color="auto" w:fill="FFFFFF"/>
        <w:spacing w:before="0" w:beforeAutospacing="0" w:after="0" w:afterAutospacing="0" w:line="480" w:lineRule="auto"/>
        <w:ind w:firstLine="720"/>
        <w:jc w:val="both"/>
      </w:pPr>
      <w:r>
        <w:t xml:space="preserve">This local law would take effect </w:t>
      </w:r>
      <w:r w:rsidR="002E0A5F">
        <w:t>120 days after becoming law.</w:t>
      </w:r>
    </w:p>
    <w:p w14:paraId="0442C47A" w14:textId="55ED194B" w:rsidR="004D064E" w:rsidRDefault="004D064E" w:rsidP="004D064E">
      <w:pPr>
        <w:pStyle w:val="BodyText"/>
        <w:keepNext/>
        <w:spacing w:before="80"/>
        <w:ind w:firstLine="0"/>
      </w:pPr>
      <w:r w:rsidRPr="00D47635">
        <w:rPr>
          <w:b/>
        </w:rPr>
        <w:lastRenderedPageBreak/>
        <w:t xml:space="preserve">Int. No. </w:t>
      </w:r>
      <w:r>
        <w:rPr>
          <w:b/>
        </w:rPr>
        <w:t>92-A</w:t>
      </w:r>
      <w:r w:rsidRPr="00D47635">
        <w:rPr>
          <w:b/>
        </w:rPr>
        <w:t xml:space="preserve">, </w:t>
      </w:r>
      <w:r w:rsidRPr="004D064E">
        <w:rPr>
          <w:b/>
        </w:rPr>
        <w:t>A Local Law to amend the administrative code of the city of New York, in relation to the use of adhesive stickers on motor vehicles in the enforcement of alternate side of the street parking rules</w:t>
      </w:r>
    </w:p>
    <w:p w14:paraId="107821F0" w14:textId="73F3E52A" w:rsidR="004D064E" w:rsidRDefault="008A3B73" w:rsidP="004D064E">
      <w:pPr>
        <w:pStyle w:val="NormalWeb"/>
        <w:shd w:val="clear" w:color="auto" w:fill="FFFFFF"/>
        <w:spacing w:before="0" w:beforeAutospacing="0" w:after="0" w:afterAutospacing="0" w:line="480" w:lineRule="auto"/>
        <w:ind w:firstLine="720"/>
        <w:jc w:val="both"/>
      </w:pPr>
      <w:r w:rsidRPr="008A3B73">
        <w:t xml:space="preserve">This bill would permit </w:t>
      </w:r>
      <w:r w:rsidR="00F068AF">
        <w:t xml:space="preserve">DOT, </w:t>
      </w:r>
      <w:r w:rsidRPr="008A3B73">
        <w:t>DSNY, and any Department designated by DSNY to place a sticker, no larger than 8.5x11 inches, on the window of any motor vehicle as a method of enforcing alternate side parking rules</w:t>
      </w:r>
      <w:r w:rsidR="004D064E" w:rsidRPr="00BA7864">
        <w:t>.</w:t>
      </w:r>
      <w:r w:rsidR="004D064E">
        <w:t xml:space="preserve"> </w:t>
      </w:r>
    </w:p>
    <w:p w14:paraId="6BBAAEB4" w14:textId="07C11A1E" w:rsidR="004D064E" w:rsidRDefault="004D064E" w:rsidP="004D064E">
      <w:pPr>
        <w:pStyle w:val="NormalWeb"/>
        <w:shd w:val="clear" w:color="auto" w:fill="FFFFFF"/>
        <w:spacing w:before="0" w:beforeAutospacing="0" w:after="0" w:afterAutospacing="0" w:line="480" w:lineRule="auto"/>
        <w:ind w:firstLine="720"/>
        <w:jc w:val="both"/>
      </w:pPr>
      <w:r>
        <w:t xml:space="preserve">This local law would take effect </w:t>
      </w:r>
      <w:r w:rsidR="002E0A5F">
        <w:t>immediately.</w:t>
      </w:r>
    </w:p>
    <w:p w14:paraId="0A15E019" w14:textId="77777777" w:rsidR="004D064E" w:rsidRDefault="004D064E" w:rsidP="00BA7864">
      <w:pPr>
        <w:pStyle w:val="NormalWeb"/>
        <w:shd w:val="clear" w:color="auto" w:fill="FFFFFF"/>
        <w:spacing w:before="0" w:beforeAutospacing="0" w:after="0" w:afterAutospacing="0" w:line="480" w:lineRule="auto"/>
        <w:ind w:firstLine="720"/>
        <w:jc w:val="both"/>
      </w:pPr>
    </w:p>
    <w:p w14:paraId="03F04843" w14:textId="77777777" w:rsidR="001600B6" w:rsidRDefault="001600B6" w:rsidP="001600B6">
      <w:pPr>
        <w:suppressLineNumbers/>
        <w:spacing w:line="480" w:lineRule="auto"/>
        <w:jc w:val="center"/>
        <w:rPr>
          <w:b/>
          <w:smallCaps/>
          <w:u w:val="single"/>
        </w:rPr>
      </w:pPr>
      <w:r w:rsidRPr="002B6A88">
        <w:rPr>
          <w:b/>
          <w:smallCaps/>
          <w:u w:val="single"/>
        </w:rPr>
        <w:t>Update</w:t>
      </w:r>
    </w:p>
    <w:p w14:paraId="3410E90A" w14:textId="2C61486A" w:rsidR="001600B6" w:rsidRPr="002B6A88" w:rsidRDefault="001600B6" w:rsidP="001600B6">
      <w:pPr>
        <w:suppressLineNumbers/>
        <w:spacing w:line="480" w:lineRule="auto"/>
        <w:ind w:firstLine="720"/>
      </w:pPr>
      <w:r>
        <w:t xml:space="preserve">On Tuesday, June 30, 2026, the Committee adopted Int. No. 31-A and Int. No. 92-A by a vote of </w:t>
      </w:r>
      <w:r w:rsidR="00E86B54">
        <w:t>10</w:t>
      </w:r>
      <w:r>
        <w:t xml:space="preserve"> in the affirmative, </w:t>
      </w:r>
      <w:r w:rsidR="00E86B54">
        <w:t>1</w:t>
      </w:r>
      <w:r>
        <w:t xml:space="preserve"> in the negative, and </w:t>
      </w:r>
      <w:r w:rsidR="00E86B54">
        <w:t>no</w:t>
      </w:r>
      <w:r>
        <w:t xml:space="preserve"> abstentions. </w:t>
      </w:r>
    </w:p>
    <w:p w14:paraId="56D779F1" w14:textId="236DF263" w:rsidR="00BA7864" w:rsidRDefault="00BA7864">
      <w:r>
        <w:br w:type="page"/>
      </w:r>
    </w:p>
    <w:p w14:paraId="047D3B74" w14:textId="77777777" w:rsidR="00F068AF" w:rsidRDefault="00F068AF"/>
    <w:p w14:paraId="6B7CF9CB" w14:textId="77777777" w:rsidR="00F068AF" w:rsidRDefault="00F068AF"/>
    <w:p w14:paraId="595AF837" w14:textId="77777777" w:rsidR="00F068AF" w:rsidRDefault="00F068AF"/>
    <w:p w14:paraId="70259608" w14:textId="77777777" w:rsidR="00F068AF" w:rsidRDefault="00F068AF"/>
    <w:p w14:paraId="400F87E2" w14:textId="77777777" w:rsidR="00F068AF" w:rsidRDefault="00F068AF"/>
    <w:p w14:paraId="684BD0E8" w14:textId="77777777" w:rsidR="00F068AF" w:rsidRDefault="00F068AF"/>
    <w:p w14:paraId="1D77386E" w14:textId="77777777" w:rsidR="00F068AF" w:rsidRDefault="00F068AF"/>
    <w:p w14:paraId="3ACC8C88" w14:textId="77777777" w:rsidR="00F068AF" w:rsidRDefault="00F068AF"/>
    <w:p w14:paraId="03379EBA" w14:textId="77777777" w:rsidR="00F068AF" w:rsidRDefault="00F068AF"/>
    <w:p w14:paraId="759EC229" w14:textId="77777777" w:rsidR="00F068AF" w:rsidRDefault="00F068AF"/>
    <w:p w14:paraId="1648ED79" w14:textId="77777777" w:rsidR="00F068AF" w:rsidRDefault="00F068AF"/>
    <w:p w14:paraId="35296778" w14:textId="77777777" w:rsidR="00F068AF" w:rsidRDefault="00F068AF"/>
    <w:p w14:paraId="2C7F41E9" w14:textId="77777777" w:rsidR="00F068AF" w:rsidRDefault="00F068AF"/>
    <w:p w14:paraId="29103FD8" w14:textId="77777777" w:rsidR="00F068AF" w:rsidRDefault="00F068AF" w:rsidP="00F068AF">
      <w:pPr>
        <w:spacing w:line="480" w:lineRule="auto"/>
        <w:jc w:val="center"/>
      </w:pPr>
    </w:p>
    <w:p w14:paraId="6F6DFDC9" w14:textId="77777777" w:rsidR="00F068AF" w:rsidRPr="00681C77" w:rsidRDefault="00F068AF" w:rsidP="00F068AF">
      <w:pPr>
        <w:spacing w:line="480" w:lineRule="auto"/>
        <w:jc w:val="center"/>
      </w:pPr>
      <w:r w:rsidRPr="00681C77">
        <w:t xml:space="preserve">[This </w:t>
      </w:r>
      <w:r>
        <w:t>p</w:t>
      </w:r>
      <w:r w:rsidRPr="00681C77">
        <w:t xml:space="preserve">age </w:t>
      </w:r>
      <w:r>
        <w:t>i</w:t>
      </w:r>
      <w:r w:rsidRPr="00681C77">
        <w:t xml:space="preserve">ntentionally </w:t>
      </w:r>
      <w:r>
        <w:t>left b</w:t>
      </w:r>
      <w:r w:rsidRPr="00681C77">
        <w:t>lank]</w:t>
      </w:r>
    </w:p>
    <w:p w14:paraId="4DE5B639" w14:textId="107325D6" w:rsidR="00E20E77" w:rsidRDefault="00E20E77">
      <w:r>
        <w:br w:type="page"/>
      </w:r>
    </w:p>
    <w:p w14:paraId="254A70B0" w14:textId="77777777" w:rsidR="00E20E77" w:rsidRPr="00E20E77" w:rsidRDefault="00E20E77" w:rsidP="00E20E77">
      <w:pPr>
        <w:jc w:val="center"/>
      </w:pPr>
      <w:r w:rsidRPr="00E20E77">
        <w:lastRenderedPageBreak/>
        <w:t>Proposed Int. No. 31-A</w:t>
      </w:r>
    </w:p>
    <w:p w14:paraId="33D1CDC1" w14:textId="77777777" w:rsidR="00E20E77" w:rsidRPr="00E20E77" w:rsidRDefault="00E20E77" w:rsidP="00E20E77">
      <w:pPr>
        <w:jc w:val="center"/>
      </w:pPr>
    </w:p>
    <w:p w14:paraId="12CF44D6" w14:textId="77777777" w:rsidR="00E20E77" w:rsidRPr="00E20E77" w:rsidRDefault="00E20E77" w:rsidP="00E20E77">
      <w:pPr>
        <w:autoSpaceDE w:val="0"/>
        <w:autoSpaceDN w:val="0"/>
        <w:adjustRightInd w:val="0"/>
        <w:jc w:val="both"/>
        <w:rPr>
          <w:rFonts w:eastAsia="Calibri"/>
        </w:rPr>
      </w:pPr>
      <w:r w:rsidRPr="00E20E77">
        <w:rPr>
          <w:rFonts w:eastAsia="Calibri"/>
        </w:rPr>
        <w:t>By Council Members Abreu, Nurse, Louis, Brewer, Brooks-Powers, Hanif, J. Sanchez, Epstein and Hudson</w:t>
      </w:r>
    </w:p>
    <w:p w14:paraId="34908E29" w14:textId="77777777" w:rsidR="00E20E77" w:rsidRPr="00E20E77" w:rsidRDefault="00E20E77" w:rsidP="00E20E77"/>
    <w:p w14:paraId="28AA96DF" w14:textId="77777777" w:rsidR="00E20E77" w:rsidRPr="00E20E77" w:rsidRDefault="00E20E77" w:rsidP="00E20E77">
      <w:pPr>
        <w:jc w:val="both"/>
        <w:rPr>
          <w:vanish/>
        </w:rPr>
      </w:pPr>
      <w:r w:rsidRPr="00E20E77">
        <w:rPr>
          <w:vanish/>
        </w:rPr>
        <w:t>..Title</w:t>
      </w:r>
    </w:p>
    <w:p w14:paraId="336AAE49" w14:textId="77777777" w:rsidR="00E20E77" w:rsidRPr="00E20E77" w:rsidRDefault="00E20E77" w:rsidP="00E20E77">
      <w:pPr>
        <w:jc w:val="both"/>
      </w:pPr>
      <w:r w:rsidRPr="00E20E77">
        <w:t xml:space="preserve">A Local Law to amend the administrative code of the city of New York, in relation to expanding the categories of establishments that may be subject to requirements regarding the disposal of commercial organic waste, and to repeal </w:t>
      </w:r>
      <w:r w:rsidRPr="00E20E77">
        <w:rPr>
          <w:color w:val="000000"/>
        </w:rPr>
        <w:t>subdivision h of section 16-306.1 of such code</w:t>
      </w:r>
      <w:r w:rsidRPr="00E20E77">
        <w:t xml:space="preserve">  </w:t>
      </w:r>
    </w:p>
    <w:p w14:paraId="1EACEA5F" w14:textId="77777777" w:rsidR="00E20E77" w:rsidRPr="00E20E77" w:rsidRDefault="00E20E77" w:rsidP="00E20E77">
      <w:pPr>
        <w:jc w:val="both"/>
        <w:rPr>
          <w:vanish/>
        </w:rPr>
      </w:pPr>
      <w:r w:rsidRPr="00E20E77">
        <w:rPr>
          <w:vanish/>
        </w:rPr>
        <w:t>..Body</w:t>
      </w:r>
    </w:p>
    <w:p w14:paraId="6AA7F10C" w14:textId="77777777" w:rsidR="00E20E77" w:rsidRPr="00E20E77" w:rsidRDefault="00E20E77" w:rsidP="00E20E77">
      <w:pPr>
        <w:jc w:val="both"/>
        <w:rPr>
          <w:u w:val="single"/>
        </w:rPr>
      </w:pPr>
    </w:p>
    <w:p w14:paraId="47D75A33" w14:textId="77777777" w:rsidR="00E20E77" w:rsidRPr="00E20E77" w:rsidRDefault="00E20E77" w:rsidP="00E20E77">
      <w:pPr>
        <w:jc w:val="both"/>
      </w:pPr>
      <w:r w:rsidRPr="00E20E77">
        <w:rPr>
          <w:u w:val="single"/>
        </w:rPr>
        <w:t>Be it enacted by the Council as follows:</w:t>
      </w:r>
    </w:p>
    <w:p w14:paraId="2BAC29D9" w14:textId="77777777" w:rsidR="00E20E77" w:rsidRPr="00E20E77" w:rsidRDefault="00E20E77" w:rsidP="00E20E77">
      <w:pPr>
        <w:ind w:firstLine="720"/>
        <w:jc w:val="both"/>
      </w:pPr>
    </w:p>
    <w:p w14:paraId="06CE4313" w14:textId="77777777" w:rsidR="00E20E77" w:rsidRPr="00E20E77" w:rsidRDefault="00E20E77" w:rsidP="00E20E77">
      <w:pPr>
        <w:spacing w:line="480" w:lineRule="auto"/>
        <w:ind w:firstLine="720"/>
        <w:jc w:val="both"/>
        <w:sectPr w:rsidR="00E20E77" w:rsidRPr="00E20E77" w:rsidSect="00E20E77">
          <w:footerReference w:type="default" r:id="rId12"/>
          <w:footerReference w:type="first" r:id="rId13"/>
          <w:pgSz w:w="12240" w:h="15840"/>
          <w:pgMar w:top="1440" w:right="1440" w:bottom="1440" w:left="1440" w:header="720" w:footer="720" w:gutter="0"/>
          <w:cols w:space="720"/>
          <w:docGrid w:linePitch="360"/>
        </w:sectPr>
      </w:pPr>
    </w:p>
    <w:p w14:paraId="31EFF031" w14:textId="77777777" w:rsidR="00E20E77" w:rsidRPr="00E20E77" w:rsidRDefault="00E20E77" w:rsidP="00E20E77">
      <w:pPr>
        <w:spacing w:line="480" w:lineRule="auto"/>
        <w:ind w:firstLine="720"/>
        <w:jc w:val="both"/>
      </w:pPr>
      <w:r w:rsidRPr="00E20E77">
        <w:t>Section 1. Subdivision a of section 16-306.1 of the administrative code of the city of New York, as added by local law number 146 for the year 2013, and the definition of "catering establishment” set forth in such subdivision, as amended by local law number 214 for the year 2017, are amended to read as follows:</w:t>
      </w:r>
    </w:p>
    <w:p w14:paraId="5CDE5BCB" w14:textId="77777777" w:rsidR="00E20E77" w:rsidRPr="00E20E77" w:rsidRDefault="00E20E77" w:rsidP="00E20E77">
      <w:pPr>
        <w:spacing w:line="480" w:lineRule="auto"/>
        <w:ind w:firstLine="720"/>
        <w:jc w:val="both"/>
      </w:pPr>
      <w:r w:rsidRPr="00E20E77">
        <w:t xml:space="preserve">a. [When] </w:t>
      </w:r>
      <w:r w:rsidRPr="00E20E77">
        <w:rPr>
          <w:u w:val="single"/>
        </w:rPr>
        <w:t>As</w:t>
      </w:r>
      <w:r w:rsidRPr="00E20E77">
        <w:t xml:space="preserve"> used in this section or section 16-324 [of this chapter]</w:t>
      </w:r>
      <w:r w:rsidRPr="00E20E77">
        <w:rPr>
          <w:u w:val="single"/>
        </w:rPr>
        <w:t>, the following terms have the following meanings</w:t>
      </w:r>
      <w:r w:rsidRPr="00E20E77">
        <w:t>:</w:t>
      </w:r>
    </w:p>
    <w:p w14:paraId="59746C56" w14:textId="77777777" w:rsidR="00E20E77" w:rsidRPr="00E20E77" w:rsidRDefault="00E20E77" w:rsidP="00E20E77">
      <w:pPr>
        <w:spacing w:line="480" w:lineRule="auto"/>
        <w:ind w:firstLine="720"/>
        <w:jc w:val="both"/>
      </w:pPr>
      <w:r w:rsidRPr="00E20E77">
        <w:t xml:space="preserve">["Arena"] </w:t>
      </w:r>
      <w:r w:rsidRPr="00E20E77">
        <w:rPr>
          <w:u w:val="single"/>
        </w:rPr>
        <w:t>Arena. The term “arena”</w:t>
      </w:r>
      <w:r w:rsidRPr="00E20E77">
        <w:t xml:space="preserve"> means an establishment or facility that hosts live sporting or entertainment events.</w:t>
      </w:r>
    </w:p>
    <w:p w14:paraId="626D072A" w14:textId="77777777" w:rsidR="00E20E77" w:rsidRPr="00E20E77" w:rsidRDefault="00E20E77" w:rsidP="00E20E77">
      <w:pPr>
        <w:spacing w:line="480" w:lineRule="auto"/>
        <w:ind w:firstLine="720"/>
        <w:jc w:val="both"/>
      </w:pPr>
      <w:r w:rsidRPr="00E20E77">
        <w:t xml:space="preserve">["Capacity"] </w:t>
      </w:r>
      <w:r w:rsidRPr="00E20E77">
        <w:rPr>
          <w:u w:val="single"/>
        </w:rPr>
        <w:t>Capacity. The term “capacity”</w:t>
      </w:r>
      <w:r w:rsidRPr="00E20E77">
        <w:t xml:space="preserve"> means the combined capacity of facilities that are capable of accepting and processing, consistent with the terms of this section and exceeding a nominal amount, organic waste expected to be generated by and collected from designated covered establishments.</w:t>
      </w:r>
    </w:p>
    <w:p w14:paraId="0BB8D3FE" w14:textId="77777777" w:rsidR="00E20E77" w:rsidRPr="00E20E77" w:rsidRDefault="00E20E77" w:rsidP="00E20E77">
      <w:pPr>
        <w:spacing w:line="480" w:lineRule="auto"/>
        <w:ind w:firstLine="720"/>
        <w:jc w:val="both"/>
      </w:pPr>
      <w:r w:rsidRPr="00E20E77">
        <w:t xml:space="preserve">["Catering establishment"] </w:t>
      </w:r>
      <w:r w:rsidRPr="00E20E77">
        <w:rPr>
          <w:u w:val="single"/>
        </w:rPr>
        <w:t>Catering establishment. The term “catering establishment”</w:t>
      </w:r>
      <w:r w:rsidRPr="00E20E77">
        <w:t xml:space="preserve"> means any room, place or space in the city, which is used, leased or hired out for the business of serving food or beverages for a particular function, occasion or event, to which the public is not invited or admitted and wherein music or entertainment is permitted.</w:t>
      </w:r>
    </w:p>
    <w:p w14:paraId="4CA962CE" w14:textId="77777777" w:rsidR="00E20E77" w:rsidRPr="00E20E77" w:rsidRDefault="00E20E77" w:rsidP="00E20E77">
      <w:pPr>
        <w:spacing w:line="480" w:lineRule="auto"/>
        <w:ind w:firstLine="720"/>
        <w:jc w:val="both"/>
        <w:rPr>
          <w:u w:val="single"/>
        </w:rPr>
      </w:pPr>
      <w:r w:rsidRPr="00E20E77">
        <w:rPr>
          <w:u w:val="single"/>
        </w:rPr>
        <w:lastRenderedPageBreak/>
        <w:t>Commercial waste zone. The term “commercial waste zone” has the same meaning as in section 16-1000.</w:t>
      </w:r>
    </w:p>
    <w:p w14:paraId="19406722" w14:textId="77777777" w:rsidR="00E20E77" w:rsidRPr="00E20E77" w:rsidRDefault="00E20E77" w:rsidP="00E20E77">
      <w:pPr>
        <w:spacing w:line="480" w:lineRule="auto"/>
        <w:ind w:firstLine="720"/>
        <w:jc w:val="both"/>
      </w:pPr>
      <w:r w:rsidRPr="00E20E77">
        <w:t xml:space="preserve">[“Covered establishment”] </w:t>
      </w:r>
      <w:r w:rsidRPr="00E20E77">
        <w:rPr>
          <w:u w:val="single"/>
        </w:rPr>
        <w:t>Covered establishment. The term “covered establishment”</w:t>
      </w:r>
      <w:r w:rsidRPr="00E20E77">
        <w:t xml:space="preserve"> means:</w:t>
      </w:r>
    </w:p>
    <w:p w14:paraId="56C14536" w14:textId="77777777" w:rsidR="00E20E77" w:rsidRPr="00E20E77" w:rsidRDefault="00E20E77" w:rsidP="00E20E77">
      <w:pPr>
        <w:spacing w:line="480" w:lineRule="auto"/>
        <w:ind w:firstLine="720"/>
        <w:jc w:val="both"/>
      </w:pPr>
      <w:r w:rsidRPr="00E20E77">
        <w:t>1. any [location at which a] food manufacturer [has a floor area of at least twenty-five thousand square feet];</w:t>
      </w:r>
    </w:p>
    <w:p w14:paraId="4F891BDB" w14:textId="77777777" w:rsidR="00E20E77" w:rsidRPr="00E20E77" w:rsidRDefault="00E20E77" w:rsidP="00E20E77">
      <w:pPr>
        <w:spacing w:line="480" w:lineRule="auto"/>
        <w:ind w:firstLine="720"/>
        <w:jc w:val="both"/>
      </w:pPr>
      <w:r w:rsidRPr="00E20E77">
        <w:t>2. any [location at which a] food wholesaler [has a floor area of at least twenty thousand square feet];</w:t>
      </w:r>
    </w:p>
    <w:p w14:paraId="59FE8855" w14:textId="77777777" w:rsidR="00E20E77" w:rsidRPr="00E20E77" w:rsidRDefault="00E20E77" w:rsidP="00E20E77">
      <w:pPr>
        <w:spacing w:line="480" w:lineRule="auto"/>
        <w:ind w:firstLine="720"/>
        <w:jc w:val="both"/>
      </w:pPr>
      <w:r w:rsidRPr="00E20E77">
        <w:t>3. any [location at which a] retail food store [has a floor area of at least ten thousand square feet, or any retail food store that is part of a chain of three or more retail food stores that have a combined floor area space of at least ten thousand square feet and that operate under common ownership or control and receive waste collection from the same private carter];</w:t>
      </w:r>
    </w:p>
    <w:p w14:paraId="14C114AD" w14:textId="77777777" w:rsidR="00E20E77" w:rsidRPr="00E20E77" w:rsidRDefault="00E20E77" w:rsidP="00E20E77">
      <w:pPr>
        <w:spacing w:line="480" w:lineRule="auto"/>
        <w:ind w:firstLine="720"/>
        <w:jc w:val="both"/>
      </w:pPr>
      <w:r w:rsidRPr="00E20E77">
        <w:t xml:space="preserve">4. [arenas] </w:t>
      </w:r>
      <w:r w:rsidRPr="00E20E77">
        <w:rPr>
          <w:u w:val="single"/>
        </w:rPr>
        <w:t>any arena</w:t>
      </w:r>
      <w:r w:rsidRPr="00E20E77">
        <w:t xml:space="preserve"> or [stadiums having a seating capacity of at least fifteen thousand persons] </w:t>
      </w:r>
      <w:r w:rsidRPr="00E20E77">
        <w:rPr>
          <w:u w:val="single"/>
        </w:rPr>
        <w:t>stadium</w:t>
      </w:r>
      <w:r w:rsidRPr="00E20E77">
        <w:t>;</w:t>
      </w:r>
    </w:p>
    <w:p w14:paraId="4E42E49F" w14:textId="77777777" w:rsidR="00E20E77" w:rsidRPr="00E20E77" w:rsidRDefault="00E20E77" w:rsidP="00E20E77">
      <w:pPr>
        <w:spacing w:line="480" w:lineRule="auto"/>
        <w:ind w:firstLine="720"/>
        <w:jc w:val="both"/>
      </w:pPr>
      <w:r w:rsidRPr="00E20E77">
        <w:t>5. any food service establishment [that is part of a chain of two or more food service establishments that have a combined floor area of at least eight thousand square feet and that: (i) operate under common ownership or control; (ii) are individually franchised outlets of a parent business; or (iii) do business under the same corporate name, provided that the requirements of subparagraph (i) of paragraph 1 of subdivision c of this section shall not apply to any such food service establishment when the building or premises in which such food service establishment is located is in compliance with such requirement pursuant to paragraph seven of this definition;</w:t>
      </w:r>
    </w:p>
    <w:p w14:paraId="7749954E" w14:textId="77777777" w:rsidR="00E20E77" w:rsidRPr="00E20E77" w:rsidRDefault="00E20E77" w:rsidP="00E20E77">
      <w:pPr>
        <w:spacing w:line="480" w:lineRule="auto"/>
        <w:ind w:firstLine="720"/>
        <w:jc w:val="both"/>
      </w:pPr>
      <w:r w:rsidRPr="00E20E77">
        <w:lastRenderedPageBreak/>
        <w:t>6. any location at which a food service establishment has a floor area of at least seven thousand square feet, provided that the requirements of subparagraph (i) of paragraph 1 of subdivision c of this section shall not apply to any such location when the building or premises containing such location is in compliance with such requirement pursuant to paragraph seven of this definition;</w:t>
      </w:r>
    </w:p>
    <w:p w14:paraId="5CF1C09A" w14:textId="77777777" w:rsidR="00E20E77" w:rsidRPr="00E20E77" w:rsidRDefault="00E20E77" w:rsidP="00E20E77">
      <w:pPr>
        <w:spacing w:line="480" w:lineRule="auto"/>
        <w:ind w:firstLine="720"/>
        <w:jc w:val="both"/>
      </w:pPr>
      <w:r w:rsidRPr="00E20E77">
        <w:t>7. any building or premises where food service establishments having a total combined floor area of at least eight thousand square feet are located and where the owner of the building or premises, or its agent, arranges or contracts with a private carter for the removal of waste from food service establishments having no less than eight thousand square feet of such building or premises, provided that any such food service establishments shall comply with the requirements of subparagraphs (ii), (iii) and (iv) of paragraph 1 of subdivision c of this section, but such requirements shall not apply to the owner or agent of any such building or premises];</w:t>
      </w:r>
    </w:p>
    <w:p w14:paraId="4176CA1C" w14:textId="77777777" w:rsidR="00E20E77" w:rsidRPr="00E20E77" w:rsidRDefault="00E20E77" w:rsidP="00E20E77">
      <w:pPr>
        <w:spacing w:line="480" w:lineRule="auto"/>
        <w:ind w:firstLine="720"/>
        <w:jc w:val="both"/>
      </w:pPr>
      <w:r w:rsidRPr="00E20E77">
        <w:t xml:space="preserve">[8.] </w:t>
      </w:r>
      <w:r w:rsidRPr="00E20E77">
        <w:rPr>
          <w:u w:val="single"/>
        </w:rPr>
        <w:t>6.</w:t>
      </w:r>
      <w:r w:rsidRPr="00E20E77">
        <w:t xml:space="preserve"> any [location at which a] food preparation establishment [has a floor area of at least six thousand square feet];</w:t>
      </w:r>
    </w:p>
    <w:p w14:paraId="053458CF" w14:textId="77777777" w:rsidR="00E20E77" w:rsidRPr="00E20E77" w:rsidRDefault="00E20E77" w:rsidP="00E20E77">
      <w:pPr>
        <w:spacing w:line="480" w:lineRule="auto"/>
        <w:ind w:firstLine="720"/>
        <w:jc w:val="both"/>
      </w:pPr>
      <w:r w:rsidRPr="00E20E77">
        <w:t xml:space="preserve">[9.] </w:t>
      </w:r>
      <w:r w:rsidRPr="00E20E77">
        <w:rPr>
          <w:u w:val="single"/>
        </w:rPr>
        <w:t>7.</w:t>
      </w:r>
      <w:r w:rsidRPr="00E20E77">
        <w:t xml:space="preserve"> any catering establishment that is required to provide for the removal of waste pursuant to section 16-116 [of this code whenever the anticipated attendance for any particular event is greater than one hundred persons;</w:t>
      </w:r>
    </w:p>
    <w:p w14:paraId="443FBF5C" w14:textId="77777777" w:rsidR="00E20E77" w:rsidRPr="00E20E77" w:rsidRDefault="00E20E77" w:rsidP="00E20E77">
      <w:pPr>
        <w:spacing w:line="480" w:lineRule="auto"/>
        <w:ind w:firstLine="720"/>
        <w:jc w:val="both"/>
      </w:pPr>
      <w:r w:rsidRPr="00E20E77">
        <w:t xml:space="preserve">10. any food service establishments located within and providing food to one or more hotels totaling at least one hundred sleeping rooms]; [and </w:t>
      </w:r>
    </w:p>
    <w:p w14:paraId="5C9D152C" w14:textId="77777777" w:rsidR="00E20E77" w:rsidRPr="00E20E77" w:rsidRDefault="00E20E77" w:rsidP="00E20E77">
      <w:pPr>
        <w:spacing w:line="480" w:lineRule="auto"/>
        <w:ind w:firstLine="720"/>
        <w:jc w:val="both"/>
        <w:rPr>
          <w:u w:val="single"/>
        </w:rPr>
      </w:pPr>
      <w:r w:rsidRPr="00E20E77">
        <w:t xml:space="preserve">11.] </w:t>
      </w:r>
      <w:r w:rsidRPr="00E20E77">
        <w:rPr>
          <w:u w:val="single"/>
        </w:rPr>
        <w:t>8.</w:t>
      </w:r>
      <w:r w:rsidRPr="00E20E77">
        <w:t xml:space="preserve"> sponsors of a temporary public event</w:t>
      </w:r>
      <w:r w:rsidRPr="00E20E77">
        <w:rPr>
          <w:u w:val="single"/>
        </w:rPr>
        <w:t xml:space="preserve">; </w:t>
      </w:r>
    </w:p>
    <w:p w14:paraId="11421047" w14:textId="77777777" w:rsidR="00E20E77" w:rsidRPr="00E20E77" w:rsidRDefault="00E20E77" w:rsidP="00E20E77">
      <w:pPr>
        <w:spacing w:line="480" w:lineRule="auto"/>
        <w:ind w:firstLine="720"/>
        <w:jc w:val="both"/>
        <w:rPr>
          <w:u w:val="single"/>
        </w:rPr>
      </w:pPr>
      <w:r w:rsidRPr="00E20E77">
        <w:rPr>
          <w:u w:val="single"/>
        </w:rPr>
        <w:t>9. any mobile food commissary; and</w:t>
      </w:r>
    </w:p>
    <w:p w14:paraId="2E773EB9" w14:textId="77777777" w:rsidR="00E20E77" w:rsidRPr="00E20E77" w:rsidRDefault="00E20E77" w:rsidP="00E20E77">
      <w:pPr>
        <w:spacing w:line="480" w:lineRule="auto"/>
        <w:ind w:firstLine="720"/>
        <w:jc w:val="both"/>
        <w:rPr>
          <w:u w:val="single"/>
        </w:rPr>
      </w:pPr>
      <w:r w:rsidRPr="00E20E77">
        <w:rPr>
          <w:u w:val="single"/>
        </w:rPr>
        <w:lastRenderedPageBreak/>
        <w:t>10. any other commercial establishment that generates revenue from the handling of material that can be broken down into organic waste as described by rule by the department</w:t>
      </w:r>
      <w:r w:rsidRPr="00E20E77">
        <w:t>.</w:t>
      </w:r>
    </w:p>
    <w:p w14:paraId="2FAE0B43" w14:textId="77777777" w:rsidR="00E20E77" w:rsidRPr="00E20E77" w:rsidRDefault="00E20E77" w:rsidP="00E20E77">
      <w:pPr>
        <w:spacing w:line="480" w:lineRule="auto"/>
        <w:ind w:firstLine="720"/>
        <w:jc w:val="both"/>
      </w:pPr>
      <w:r w:rsidRPr="00E20E77">
        <w:t xml:space="preserve">["Designated area"] </w:t>
      </w:r>
      <w:r w:rsidRPr="00E20E77">
        <w:rPr>
          <w:u w:val="single"/>
        </w:rPr>
        <w:t>Designated area. The term “designated area”</w:t>
      </w:r>
      <w:r w:rsidRPr="00E20E77">
        <w:t xml:space="preserve"> means </w:t>
      </w:r>
      <w:r w:rsidRPr="00E20E77">
        <w:rPr>
          <w:u w:val="single"/>
        </w:rPr>
        <w:t>the area</w:t>
      </w:r>
      <w:r w:rsidRPr="00E20E77">
        <w:t xml:space="preserve"> within a [one hundred] </w:t>
      </w:r>
      <w:r w:rsidRPr="00E20E77">
        <w:rPr>
          <w:u w:val="single"/>
        </w:rPr>
        <w:t>100</w:t>
      </w:r>
      <w:r w:rsidRPr="00E20E77">
        <w:t xml:space="preserve"> mile radius of the city.</w:t>
      </w:r>
    </w:p>
    <w:p w14:paraId="42F2CAD4" w14:textId="77777777" w:rsidR="00E20E77" w:rsidRPr="00E20E77" w:rsidRDefault="00E20E77" w:rsidP="00E20E77">
      <w:pPr>
        <w:spacing w:line="480" w:lineRule="auto"/>
        <w:ind w:firstLine="720"/>
        <w:jc w:val="both"/>
      </w:pPr>
      <w:r w:rsidRPr="00E20E77">
        <w:t xml:space="preserve">["Food manufacturer"] </w:t>
      </w:r>
      <w:r w:rsidRPr="00E20E77">
        <w:rPr>
          <w:u w:val="single"/>
        </w:rPr>
        <w:t>Food manufacturer. The term “food manufacturer”</w:t>
      </w:r>
      <w:r w:rsidRPr="00E20E77">
        <w:t xml:space="preserve"> means any establishment that processes or fabricates food products from raw materials for commercial purposes, provided that it shall not include any establishment engaged solely in the warehousing, distribution</w:t>
      </w:r>
      <w:r w:rsidRPr="00E20E77">
        <w:rPr>
          <w:u w:val="single"/>
        </w:rPr>
        <w:t>,</w:t>
      </w:r>
      <w:r w:rsidRPr="00E20E77">
        <w:t xml:space="preserve"> or retail sale of product.</w:t>
      </w:r>
    </w:p>
    <w:p w14:paraId="775BF769" w14:textId="77777777" w:rsidR="00E20E77" w:rsidRPr="00E20E77" w:rsidRDefault="00E20E77" w:rsidP="00E20E77">
      <w:pPr>
        <w:spacing w:line="480" w:lineRule="auto"/>
        <w:ind w:firstLine="720"/>
        <w:jc w:val="both"/>
      </w:pPr>
      <w:r w:rsidRPr="00E20E77">
        <w:t xml:space="preserve">["Food preparation establishment"] </w:t>
      </w:r>
      <w:r w:rsidRPr="00E20E77">
        <w:rPr>
          <w:u w:val="single"/>
        </w:rPr>
        <w:t>Food preparation establishment. The term “food preparation establishment”</w:t>
      </w:r>
      <w:r w:rsidRPr="00E20E77">
        <w:t xml:space="preserve"> means a business that is primarily engaged in providing food or food services for a temporary, fixed time, or based on contractual arrangements for a specified period of time at locations other than such establishment's permanent place of business.</w:t>
      </w:r>
    </w:p>
    <w:p w14:paraId="1E2F7387" w14:textId="77777777" w:rsidR="00E20E77" w:rsidRPr="00E20E77" w:rsidRDefault="00E20E77" w:rsidP="00E20E77">
      <w:pPr>
        <w:spacing w:line="480" w:lineRule="auto"/>
        <w:ind w:firstLine="720"/>
        <w:jc w:val="both"/>
      </w:pPr>
      <w:r w:rsidRPr="00E20E77">
        <w:t xml:space="preserve">["Food service establishment"] </w:t>
      </w:r>
      <w:r w:rsidRPr="00E20E77">
        <w:rPr>
          <w:u w:val="single"/>
        </w:rPr>
        <w:t>Food service establishment. The term “food service establishment”</w:t>
      </w:r>
      <w:r w:rsidRPr="00E20E77">
        <w:t xml:space="preserve"> means any premises or part of a premises that is required to provide for the removal of waste pursuant to section 16-116 [of this code] where food is provided directly to the consumer, whether such food is provided free of charge or sold, and whether consumption occurs on or off the premises. Food service establishment shall include, but not be limited to, full-service restaurants, fast food restaurants, cafes, delicatessens, coffee shops, and business, institutional or government agency cafeterias, but shall not include retail food stores, convenience stores, pharmacies, and mobile food vending units, as such term is defined in section 89.03 of the health code. Food service establishment shall also not include any premises or place of business where </w:t>
      </w:r>
      <w:r w:rsidRPr="00E20E77">
        <w:lastRenderedPageBreak/>
        <w:t>the sole or primary source of food is a refreshment counter where the available food is limited to items such as beverages, prepackaged items, and snacks.</w:t>
      </w:r>
    </w:p>
    <w:p w14:paraId="1D6FC99A" w14:textId="77777777" w:rsidR="00E20E77" w:rsidRPr="00E20E77" w:rsidRDefault="00E20E77" w:rsidP="00E20E77">
      <w:pPr>
        <w:spacing w:line="480" w:lineRule="auto"/>
        <w:ind w:firstLine="720"/>
        <w:jc w:val="both"/>
      </w:pPr>
      <w:r w:rsidRPr="00E20E77">
        <w:t xml:space="preserve">["Food wholesaler"] </w:t>
      </w:r>
      <w:r w:rsidRPr="00E20E77">
        <w:rPr>
          <w:u w:val="single"/>
        </w:rPr>
        <w:t>Food wholesaler. The term “food wholesaler”</w:t>
      </w:r>
      <w:r w:rsidRPr="00E20E77">
        <w:t xml:space="preserve"> means any establishment primarily engaged in the wholesale distribution of groceries and related products including, but not limited to, packaged frozen food, dairy products, poultry products, confectioneries, fish and seafood, meat products, and fresh fruits and vegetables but shall not apply to establishments that handle only pre-packaged, non-perishable foods.</w:t>
      </w:r>
    </w:p>
    <w:p w14:paraId="6495DE54" w14:textId="77777777" w:rsidR="00E20E77" w:rsidRPr="00E20E77" w:rsidRDefault="00E20E77" w:rsidP="00E20E77">
      <w:pPr>
        <w:spacing w:line="480" w:lineRule="auto"/>
        <w:ind w:firstLine="720"/>
        <w:jc w:val="both"/>
      </w:pPr>
      <w:r w:rsidRPr="00E20E77">
        <w:t>["Hotel" shall have the same meaning as set forth in section 27-2004 of the housing maintenance code.</w:t>
      </w:r>
    </w:p>
    <w:p w14:paraId="647F1DFF" w14:textId="77777777" w:rsidR="00E20E77" w:rsidRPr="00E20E77" w:rsidRDefault="00E20E77" w:rsidP="00E20E77">
      <w:pPr>
        <w:spacing w:line="480" w:lineRule="auto"/>
        <w:ind w:firstLine="720"/>
        <w:jc w:val="both"/>
      </w:pPr>
      <w:r w:rsidRPr="00E20E77">
        <w:t xml:space="preserve">"In vessel composting"] </w:t>
      </w:r>
      <w:r w:rsidRPr="00E20E77">
        <w:rPr>
          <w:u w:val="single"/>
        </w:rPr>
        <w:t>In vessel composting. The term “in vessel composting”</w:t>
      </w:r>
      <w:r w:rsidRPr="00E20E77">
        <w:t xml:space="preserve"> means a process in which organic waste is enclosed in a drum, silo, bin, tunnel, reactor, or other container for the purpose of producing compost, maintained under controlled conditions of temperature and moisture and where air-borne emissions are controlled.</w:t>
      </w:r>
    </w:p>
    <w:p w14:paraId="7BAEA589" w14:textId="77777777" w:rsidR="00E20E77" w:rsidRPr="00E20E77" w:rsidRDefault="00E20E77" w:rsidP="00E20E77">
      <w:pPr>
        <w:spacing w:line="480" w:lineRule="auto"/>
        <w:ind w:firstLine="720"/>
        <w:jc w:val="both"/>
        <w:rPr>
          <w:u w:val="single"/>
        </w:rPr>
      </w:pPr>
      <w:r w:rsidRPr="00E20E77">
        <w:rPr>
          <w:u w:val="single"/>
        </w:rPr>
        <w:t>Mobile food commissary. The term “mobile food commissary” means any facility that:</w:t>
      </w:r>
    </w:p>
    <w:p w14:paraId="76117A2B" w14:textId="77777777" w:rsidR="00E20E77" w:rsidRPr="00E20E77" w:rsidRDefault="00E20E77" w:rsidP="00E20E77">
      <w:pPr>
        <w:spacing w:line="480" w:lineRule="auto"/>
        <w:ind w:firstLine="720"/>
        <w:jc w:val="both"/>
        <w:rPr>
          <w:u w:val="single"/>
        </w:rPr>
      </w:pPr>
      <w:r w:rsidRPr="00E20E77">
        <w:rPr>
          <w:u w:val="single"/>
        </w:rPr>
        <w:t>1. disposes of solid waste generated by the operation of a food service establishment that is located in or is a pushcart, stand, or vehicle; or</w:t>
      </w:r>
    </w:p>
    <w:p w14:paraId="1788B823" w14:textId="77777777" w:rsidR="00E20E77" w:rsidRPr="00E20E77" w:rsidRDefault="00E20E77" w:rsidP="00E20E77">
      <w:pPr>
        <w:spacing w:line="480" w:lineRule="auto"/>
        <w:ind w:firstLine="720"/>
        <w:jc w:val="both"/>
        <w:rPr>
          <w:u w:val="single"/>
        </w:rPr>
      </w:pPr>
      <w:r w:rsidRPr="00E20E77">
        <w:rPr>
          <w:u w:val="single"/>
        </w:rPr>
        <w:t>2. supplies potable water and food, whether pre-packaged or prepared at the mobile food commissary, and supplies non-food items.</w:t>
      </w:r>
    </w:p>
    <w:p w14:paraId="730CDB92" w14:textId="77777777" w:rsidR="00E20E77" w:rsidRPr="00E20E77" w:rsidRDefault="00E20E77" w:rsidP="00E20E77">
      <w:pPr>
        <w:spacing w:line="480" w:lineRule="auto"/>
        <w:ind w:firstLine="720"/>
        <w:jc w:val="both"/>
      </w:pPr>
      <w:r w:rsidRPr="00E20E77">
        <w:t xml:space="preserve">["Organic waste" shall have] </w:t>
      </w:r>
      <w:r w:rsidRPr="00E20E77">
        <w:rPr>
          <w:u w:val="single"/>
        </w:rPr>
        <w:t>Organic waste. The term “organic waste” has</w:t>
      </w:r>
      <w:r w:rsidRPr="00E20E77">
        <w:t xml:space="preserve"> the same meaning as set forth in section 16-303 [of this title], except that for purposes of this section, organic waste shall not include food that is donated to a third party, food that is sold to farmers for feedstock, and meat by-products that are sold to a rendering company.</w:t>
      </w:r>
    </w:p>
    <w:p w14:paraId="4F506D78" w14:textId="77777777" w:rsidR="00E20E77" w:rsidRPr="00E20E77" w:rsidRDefault="00E20E77" w:rsidP="00E20E77">
      <w:pPr>
        <w:spacing w:line="480" w:lineRule="auto"/>
        <w:ind w:firstLine="720"/>
        <w:jc w:val="both"/>
      </w:pPr>
      <w:r w:rsidRPr="00E20E77">
        <w:lastRenderedPageBreak/>
        <w:t xml:space="preserve">["Private carter"] </w:t>
      </w:r>
      <w:r w:rsidRPr="00E20E77">
        <w:rPr>
          <w:u w:val="single"/>
        </w:rPr>
        <w:t>Private carter. The term “private carter”</w:t>
      </w:r>
      <w:r w:rsidRPr="00E20E77">
        <w:t xml:space="preserve"> means a business licensed by the business integrity commission pursuant to title 16-A [of this code].</w:t>
      </w:r>
    </w:p>
    <w:p w14:paraId="5B847121" w14:textId="77777777" w:rsidR="00E20E77" w:rsidRPr="00E20E77" w:rsidRDefault="00E20E77" w:rsidP="00E20E77">
      <w:pPr>
        <w:spacing w:line="480" w:lineRule="auto"/>
        <w:ind w:firstLine="720"/>
        <w:jc w:val="both"/>
      </w:pPr>
      <w:r w:rsidRPr="00E20E77">
        <w:t xml:space="preserve">["Retail food store"] </w:t>
      </w:r>
      <w:r w:rsidRPr="00E20E77">
        <w:rPr>
          <w:u w:val="single"/>
        </w:rPr>
        <w:t>Retail food store. The term “retail food store”</w:t>
      </w:r>
      <w:r w:rsidRPr="00E20E77">
        <w:t xml:space="preserve"> means any establishment or section of an establishment where food and food products offered to the consumer are intended for off-premises consumption, but shall exclude convenience stores, pharmacies, greenmarkets or farmers' markets</w:t>
      </w:r>
      <w:r w:rsidRPr="00E20E77">
        <w:rPr>
          <w:u w:val="single"/>
        </w:rPr>
        <w:t>,</w:t>
      </w:r>
      <w:r w:rsidRPr="00E20E77">
        <w:t xml:space="preserve"> and food service establishments.</w:t>
      </w:r>
    </w:p>
    <w:p w14:paraId="02F4E558" w14:textId="77777777" w:rsidR="00E20E77" w:rsidRPr="00E20E77" w:rsidRDefault="00E20E77" w:rsidP="00E20E77">
      <w:pPr>
        <w:spacing w:line="480" w:lineRule="auto"/>
        <w:ind w:firstLine="720"/>
        <w:jc w:val="both"/>
      </w:pPr>
      <w:r w:rsidRPr="00E20E77">
        <w:t xml:space="preserve">["Sponsor of a temporary public event"] </w:t>
      </w:r>
      <w:r w:rsidRPr="00E20E77">
        <w:rPr>
          <w:u w:val="single"/>
        </w:rPr>
        <w:t>Sponsor of a temporary public event. The term “sponsor of a temporary public event”</w:t>
      </w:r>
      <w:r w:rsidRPr="00E20E77">
        <w:t xml:space="preserve"> means the applicant for a street activity permit pursuant to chapter 1 of title 50 of the rules of the city of New York, or any successor provision, for any activity on a public street, street curb lane, sidewalk or pedestrian island or plaza [with an anticipated attendance of greater than five hundred persons per day] where the activity will interfere with or obstruct the regular use of the location by pedestrian or vehicular traffic. Such term shall not include activities conducted pursuant to a valid film permit, demonstrations, parades</w:t>
      </w:r>
      <w:r w:rsidRPr="00E20E77">
        <w:rPr>
          <w:u w:val="single"/>
        </w:rPr>
        <w:t>,</w:t>
      </w:r>
      <w:r w:rsidRPr="00E20E77">
        <w:t xml:space="preserve"> or block parties.</w:t>
      </w:r>
    </w:p>
    <w:p w14:paraId="080F1918" w14:textId="77777777" w:rsidR="00E20E77" w:rsidRPr="00E20E77" w:rsidRDefault="00E20E77" w:rsidP="00E20E77">
      <w:pPr>
        <w:spacing w:line="480" w:lineRule="auto"/>
        <w:ind w:firstLine="720"/>
        <w:jc w:val="both"/>
      </w:pPr>
      <w:r w:rsidRPr="00E20E77">
        <w:t xml:space="preserve">["Stadium"] </w:t>
      </w:r>
      <w:r w:rsidRPr="00E20E77">
        <w:rPr>
          <w:u w:val="single"/>
        </w:rPr>
        <w:t>Stadium. The term “stadium”</w:t>
      </w:r>
      <w:r w:rsidRPr="00E20E77">
        <w:t xml:space="preserve"> means an establishment or facility that hosts live sporting or entertainment events.</w:t>
      </w:r>
    </w:p>
    <w:p w14:paraId="46426312" w14:textId="77777777" w:rsidR="00E20E77" w:rsidRPr="00E20E77" w:rsidRDefault="00E20E77" w:rsidP="00E20E77">
      <w:pPr>
        <w:spacing w:line="480" w:lineRule="auto"/>
        <w:ind w:firstLine="720"/>
        <w:jc w:val="both"/>
      </w:pPr>
      <w:r w:rsidRPr="00E20E77">
        <w:t>§ 2. Subdivision b of section 16-306.1 of the administrative code of the city of New York, as added by local law number 146 for the year 2013, is amended to read as follows:</w:t>
      </w:r>
    </w:p>
    <w:p w14:paraId="7BDF8098" w14:textId="77777777" w:rsidR="00E20E77" w:rsidRPr="00E20E77" w:rsidRDefault="00E20E77" w:rsidP="00E20E77">
      <w:pPr>
        <w:spacing w:line="480" w:lineRule="auto"/>
        <w:ind w:firstLine="720"/>
        <w:jc w:val="both"/>
      </w:pPr>
      <w:r w:rsidRPr="00E20E77">
        <w:t xml:space="preserve">b. </w:t>
      </w:r>
      <w:r w:rsidRPr="00E20E77">
        <w:rPr>
          <w:u w:val="single"/>
        </w:rPr>
        <w:t>1.</w:t>
      </w:r>
      <w:r w:rsidRPr="00E20E77">
        <w:t xml:space="preserve"> The commissioner shall, on a regular basis and no less than annually, evaluate the capacity of all facilities within the designated area and the cost of processing organic waste by composting, aerobic or anaerobic digestion, or any other method of processing organic waste that the department approves by rule. If the commissioner determines that there is sufficient capacity </w:t>
      </w:r>
      <w:r w:rsidRPr="00E20E77">
        <w:lastRenderedPageBreak/>
        <w:t xml:space="preserve">and that the cost of processing organic waste consistent with this section is competitive with the cost of disposing of organic waste by landfill or incineration, [he or she] </w:t>
      </w:r>
      <w:r w:rsidRPr="00E20E77">
        <w:rPr>
          <w:u w:val="single"/>
        </w:rPr>
        <w:t>the commissioner</w:t>
      </w:r>
      <w:r w:rsidRPr="00E20E77">
        <w:t xml:space="preserve"> shall designate by rule all covered establishments or a subset of covered establishments, based on any criteria, among such covered establishments, that generate a quantity of organic waste that would not exceed the evaluated capacity. All such designated covered establishments shall comply with the requirements of subdivision c of this section beginning no later than [six] </w:t>
      </w:r>
      <w:r w:rsidRPr="00E20E77">
        <w:rPr>
          <w:u w:val="single"/>
        </w:rPr>
        <w:t>6</w:t>
      </w:r>
      <w:r w:rsidRPr="00E20E77">
        <w:t xml:space="preserve"> months following such designation. In addition, the commissioner shall include in [his or her] </w:t>
      </w:r>
      <w:r w:rsidRPr="00E20E77">
        <w:rPr>
          <w:u w:val="single"/>
        </w:rPr>
        <w:t>such</w:t>
      </w:r>
      <w:r w:rsidRPr="00E20E77">
        <w:t xml:space="preserve"> evaluation the capacity of any facilities outside of the designated area that have arrangements or contracts with transfer stations or private carters to accept and process organic waste generated by and collected from covered establishments.</w:t>
      </w:r>
    </w:p>
    <w:p w14:paraId="48553AAF" w14:textId="77777777" w:rsidR="00E20E77" w:rsidRPr="00E20E77" w:rsidRDefault="00E20E77" w:rsidP="00E20E77">
      <w:pPr>
        <w:spacing w:line="480" w:lineRule="auto"/>
        <w:ind w:firstLine="720"/>
        <w:jc w:val="both"/>
        <w:rPr>
          <w:u w:val="single"/>
        </w:rPr>
      </w:pPr>
      <w:r w:rsidRPr="00E20E77">
        <w:rPr>
          <w:u w:val="single"/>
        </w:rPr>
        <w:t>2. Notwithstanding paragraph 1 of this subdivision, the commissioner shall designate additional covered establishments by December 1, 2026. The department shall require covered establishments that are designated pursuant to this paragraph to comply with the requirements of subdivision c of this section beginning on June 1, 2027, or on the final implementation date of the commercial waste zone in which such designated covered establishment is located, whichever is later.</w:t>
      </w:r>
    </w:p>
    <w:p w14:paraId="08B921F8" w14:textId="77777777" w:rsidR="00E20E77" w:rsidRPr="00E20E77" w:rsidRDefault="00E20E77" w:rsidP="00E20E77">
      <w:pPr>
        <w:spacing w:line="480" w:lineRule="auto"/>
        <w:ind w:firstLine="720"/>
        <w:jc w:val="both"/>
      </w:pPr>
      <w:r w:rsidRPr="00E20E77">
        <w:t>§ 3. Paragraph 1 of subdivision c of section 16-306.1 of the administrative code of the city of New York, as added by local law number 146 for the year 2013, and subparagraph ii of such paragraph, as amended by local law number 151 for the year 2023, are amended to read as follows:</w:t>
      </w:r>
    </w:p>
    <w:p w14:paraId="4158EB21" w14:textId="77777777" w:rsidR="00E20E77" w:rsidRPr="00E20E77" w:rsidRDefault="00E20E77" w:rsidP="00E20E77">
      <w:pPr>
        <w:shd w:val="clear" w:color="auto" w:fill="FFFFFF"/>
        <w:spacing w:line="480" w:lineRule="auto"/>
        <w:ind w:firstLine="720"/>
      </w:pPr>
      <w:r w:rsidRPr="00E20E77">
        <w:rPr>
          <w:color w:val="212529"/>
        </w:rPr>
        <w:t>1. Each designated covered establishment shall:</w:t>
      </w:r>
    </w:p>
    <w:p w14:paraId="0B412822" w14:textId="77777777" w:rsidR="00E20E77" w:rsidRPr="00E20E77" w:rsidRDefault="00E20E77" w:rsidP="00E20E77">
      <w:pPr>
        <w:shd w:val="clear" w:color="auto" w:fill="FFFFFF"/>
        <w:spacing w:line="480" w:lineRule="auto"/>
        <w:ind w:firstLine="720"/>
        <w:jc w:val="both"/>
        <w:rPr>
          <w:color w:val="212529"/>
        </w:rPr>
      </w:pPr>
      <w:r w:rsidRPr="00E20E77">
        <w:rPr>
          <w:color w:val="212529"/>
        </w:rPr>
        <w:t xml:space="preserve">[i.] </w:t>
      </w:r>
      <w:r w:rsidRPr="00E20E77">
        <w:rPr>
          <w:color w:val="212529"/>
          <w:u w:val="single"/>
        </w:rPr>
        <w:t>(a)</w:t>
      </w:r>
      <w:r w:rsidRPr="00E20E77">
        <w:rPr>
          <w:color w:val="212529"/>
        </w:rPr>
        <w:t xml:space="preserve"> either [(A)] </w:t>
      </w:r>
      <w:r w:rsidRPr="00E20E77">
        <w:rPr>
          <w:color w:val="212529"/>
          <w:u w:val="single"/>
        </w:rPr>
        <w:t>(1)</w:t>
      </w:r>
      <w:r w:rsidRPr="00E20E77">
        <w:rPr>
          <w:color w:val="212529"/>
        </w:rPr>
        <w:t xml:space="preserve"> ensure collection by a private carter of all organic waste generated by such establishment for purposes of composting, aerobic or anaerobic digestion, or any other </w:t>
      </w:r>
      <w:r w:rsidRPr="00E20E77">
        <w:rPr>
          <w:color w:val="212529"/>
        </w:rPr>
        <w:lastRenderedPageBreak/>
        <w:t xml:space="preserve">method of processing organic waste that the department approves by rule; [(B)] </w:t>
      </w:r>
      <w:r w:rsidRPr="00E20E77">
        <w:rPr>
          <w:color w:val="212529"/>
          <w:u w:val="single"/>
        </w:rPr>
        <w:t>(2)</w:t>
      </w:r>
      <w:r w:rsidRPr="00E20E77">
        <w:rPr>
          <w:color w:val="212529"/>
        </w:rPr>
        <w:t xml:space="preserve"> transport its own organic waste to a facility that provides for composting, aerobic or anaerobic digestion, or any other method of processing organic waste that the department approves by rule, provided that the covered establishment first obtains a registration issued by the business integrity commission pursuant to subdivision b of section 16-505 of this code; or [(C)] </w:t>
      </w:r>
      <w:r w:rsidRPr="00E20E77">
        <w:rPr>
          <w:color w:val="212529"/>
          <w:u w:val="single"/>
        </w:rPr>
        <w:t>(3)</w:t>
      </w:r>
      <w:r w:rsidRPr="00E20E77">
        <w:rPr>
          <w:color w:val="212529"/>
        </w:rPr>
        <w:t xml:space="preserve"> provide for on-site in vessel composting, aerobic or anaerobic digestion, or any other method of processing organic waste that the department approves by rule for some or all of the organic waste it generates on its premises, provided that it arranges for the collection or transport of the remainder of such organic waste, if any, in accordance with clause [(A)] </w:t>
      </w:r>
      <w:r w:rsidRPr="00E20E77">
        <w:rPr>
          <w:color w:val="212529"/>
          <w:u w:val="single"/>
        </w:rPr>
        <w:t>(1)</w:t>
      </w:r>
      <w:r w:rsidRPr="00E20E77">
        <w:rPr>
          <w:color w:val="212529"/>
        </w:rPr>
        <w:t xml:space="preserve"> or [(B)] </w:t>
      </w:r>
      <w:r w:rsidRPr="00E20E77">
        <w:rPr>
          <w:color w:val="212529"/>
          <w:u w:val="single"/>
        </w:rPr>
        <w:t>(2)</w:t>
      </w:r>
      <w:r w:rsidRPr="00E20E77">
        <w:rPr>
          <w:color w:val="212529"/>
        </w:rPr>
        <w:t xml:space="preserve"> of this subparagraph;</w:t>
      </w:r>
    </w:p>
    <w:p w14:paraId="5DAD5D57" w14:textId="77777777" w:rsidR="00E20E77" w:rsidRPr="00E20E77" w:rsidRDefault="00E20E77" w:rsidP="00E20E77">
      <w:pPr>
        <w:shd w:val="clear" w:color="auto" w:fill="FFFFFF"/>
        <w:spacing w:line="480" w:lineRule="auto"/>
        <w:ind w:firstLine="720"/>
        <w:jc w:val="both"/>
        <w:rPr>
          <w:color w:val="212529"/>
        </w:rPr>
      </w:pPr>
      <w:r w:rsidRPr="00E20E77">
        <w:rPr>
          <w:color w:val="212529"/>
        </w:rPr>
        <w:t>[ii. post a sign, which shall be in addition to any other sign required to be posted pursuant to this code, that states clearly and legibly the trade or business name, address, and telephone number of, and the day and time of pickup by, the private carter that collects the covered establishment's organic waste, provided that:</w:t>
      </w:r>
    </w:p>
    <w:p w14:paraId="5EE2CD43" w14:textId="77777777" w:rsidR="00E20E77" w:rsidRPr="00E20E77" w:rsidRDefault="00E20E77" w:rsidP="00E20E77">
      <w:pPr>
        <w:shd w:val="clear" w:color="auto" w:fill="FFFFFF"/>
        <w:spacing w:line="480" w:lineRule="auto"/>
        <w:ind w:firstLine="720"/>
        <w:jc w:val="both"/>
        <w:rPr>
          <w:color w:val="212529"/>
        </w:rPr>
      </w:pPr>
      <w:r w:rsidRPr="00E20E77">
        <w:rPr>
          <w:color w:val="212529"/>
        </w:rPr>
        <w:t>(A) such sign shall be prominently displayed by affixing it to a window near the principal entrance to the covered establishment so as to be easily visible from outside the building or, if this is not possible, prominently displayed inside the covered establishment near the principal entrance;</w:t>
      </w:r>
    </w:p>
    <w:p w14:paraId="3DE96A71" w14:textId="77777777" w:rsidR="00E20E77" w:rsidRPr="00E20E77" w:rsidRDefault="00E20E77" w:rsidP="00E20E77">
      <w:pPr>
        <w:shd w:val="clear" w:color="auto" w:fill="FFFFFF"/>
        <w:spacing w:line="480" w:lineRule="auto"/>
        <w:ind w:firstLine="720"/>
        <w:jc w:val="both"/>
        <w:rPr>
          <w:color w:val="212529"/>
        </w:rPr>
      </w:pPr>
      <w:r w:rsidRPr="00E20E77">
        <w:rPr>
          <w:color w:val="212529"/>
        </w:rPr>
        <w:t>(B) catering establishments shall not be required to display on such sign the day and time of the pickup by the private carter that collects the establishment's organic waste; and</w:t>
      </w:r>
    </w:p>
    <w:p w14:paraId="3EA5487E" w14:textId="77777777" w:rsidR="00E20E77" w:rsidRPr="00E20E77" w:rsidRDefault="00E20E77" w:rsidP="00E20E77">
      <w:pPr>
        <w:shd w:val="clear" w:color="auto" w:fill="FFFFFF"/>
        <w:spacing w:line="480" w:lineRule="auto"/>
        <w:ind w:firstLine="720"/>
        <w:jc w:val="both"/>
        <w:rPr>
          <w:color w:val="212529"/>
        </w:rPr>
      </w:pPr>
      <w:r w:rsidRPr="00E20E77">
        <w:rPr>
          <w:color w:val="212529"/>
        </w:rPr>
        <w:t>(C) this paragraph shall not apply to sponsors of temporary public events;]</w:t>
      </w:r>
    </w:p>
    <w:p w14:paraId="65DAE2A3" w14:textId="77777777" w:rsidR="00E20E77" w:rsidRPr="00E20E77" w:rsidRDefault="00E20E77" w:rsidP="00E20E77">
      <w:pPr>
        <w:shd w:val="clear" w:color="auto" w:fill="FFFFFF"/>
        <w:spacing w:line="480" w:lineRule="auto"/>
        <w:ind w:firstLine="720"/>
        <w:jc w:val="both"/>
        <w:rPr>
          <w:color w:val="212529"/>
        </w:rPr>
      </w:pPr>
      <w:r w:rsidRPr="00E20E77">
        <w:rPr>
          <w:color w:val="212529"/>
        </w:rPr>
        <w:t xml:space="preserve">[iii.] </w:t>
      </w:r>
      <w:r w:rsidRPr="00E20E77">
        <w:rPr>
          <w:color w:val="212529"/>
          <w:u w:val="single"/>
        </w:rPr>
        <w:t>(b)</w:t>
      </w:r>
      <w:r w:rsidRPr="00E20E77">
        <w:rPr>
          <w:color w:val="212529"/>
        </w:rPr>
        <w:t> provide separate bins for the disposal of organic waste in any area where such organic waste is generated and disposed of; and</w:t>
      </w:r>
    </w:p>
    <w:p w14:paraId="19357164" w14:textId="77777777" w:rsidR="00E20E77" w:rsidRPr="00E20E77" w:rsidRDefault="00E20E77" w:rsidP="00E20E77">
      <w:pPr>
        <w:shd w:val="clear" w:color="auto" w:fill="FFFFFF"/>
        <w:spacing w:line="480" w:lineRule="auto"/>
        <w:ind w:firstLine="720"/>
        <w:jc w:val="both"/>
        <w:rPr>
          <w:color w:val="212529"/>
        </w:rPr>
      </w:pPr>
      <w:r w:rsidRPr="00E20E77">
        <w:rPr>
          <w:color w:val="212529"/>
        </w:rPr>
        <w:lastRenderedPageBreak/>
        <w:t xml:space="preserve">[iv.] </w:t>
      </w:r>
      <w:r w:rsidRPr="00E20E77">
        <w:rPr>
          <w:color w:val="212529"/>
          <w:u w:val="single"/>
        </w:rPr>
        <w:t>(c)</w:t>
      </w:r>
      <w:r w:rsidRPr="00E20E77">
        <w:rPr>
          <w:color w:val="212529"/>
        </w:rPr>
        <w:t> post instructions on the proper separation of organic waste where such instructions will be visible to persons who are disposing of organic waste, provided that this subparagraph shall not apply to sponsors of temporary public events.</w:t>
      </w:r>
    </w:p>
    <w:p w14:paraId="324BCB91" w14:textId="77777777" w:rsidR="00E20E77" w:rsidRPr="00E20E77" w:rsidRDefault="00E20E77" w:rsidP="00E20E77">
      <w:pPr>
        <w:shd w:val="clear" w:color="auto" w:fill="FFFFFF"/>
        <w:spacing w:line="480" w:lineRule="auto"/>
        <w:ind w:firstLine="720"/>
        <w:jc w:val="both"/>
        <w:rPr>
          <w:color w:val="212529"/>
        </w:rPr>
      </w:pPr>
      <w:r w:rsidRPr="00E20E77">
        <w:rPr>
          <w:color w:val="000000"/>
        </w:rPr>
        <w:t>§ 4. Subdivision h of section 16-306.1 of the administrative code of the city of New York is REPEALED.</w:t>
      </w:r>
    </w:p>
    <w:p w14:paraId="20CD4308" w14:textId="77777777" w:rsidR="00E20E77" w:rsidRPr="00E20E77" w:rsidRDefault="00E20E77" w:rsidP="00E20E77">
      <w:pPr>
        <w:spacing w:line="480" w:lineRule="auto"/>
        <w:ind w:firstLine="720"/>
        <w:jc w:val="both"/>
        <w:rPr>
          <w:color w:val="000000"/>
        </w:rPr>
      </w:pPr>
      <w:r w:rsidRPr="00E20E77">
        <w:rPr>
          <w:color w:val="000000"/>
        </w:rPr>
        <w:t>§ 5. Paragraph 4 of subdivision a of section 16-1005 of the administrative code of the city of New York, as added by local law number 199 for the year 2019, is amended to read as follows:</w:t>
      </w:r>
    </w:p>
    <w:p w14:paraId="7D915D13" w14:textId="77777777" w:rsidR="00E20E77" w:rsidRPr="00E20E77" w:rsidRDefault="00E20E77" w:rsidP="00E20E77">
      <w:pPr>
        <w:spacing w:line="480" w:lineRule="auto"/>
        <w:ind w:firstLine="720"/>
        <w:jc w:val="both"/>
        <w:rPr>
          <w:color w:val="000000"/>
        </w:rPr>
      </w:pPr>
      <w:r w:rsidRPr="00E20E77">
        <w:rPr>
          <w:color w:val="000000"/>
        </w:rPr>
        <w:t xml:space="preserve">4. Each awardee shall provide organic waste collection services to all commercial establishments that: (i) are located within the commercial waste zone for which the awardee has been awarded an agreement pursuant to section 16-1002; (ii) are designated covered establishments pursuant to subdivision b of section 16-306.1 that have elected collection by a private carter of organic waste pursuant to subdivision c of such section; and (iii) select such awardee for removal of commercial waste or have been assigned such awardee pursuant to paragraph 4 of subdivision e of section 16-1002. </w:t>
      </w:r>
      <w:r w:rsidRPr="00E20E77">
        <w:rPr>
          <w:color w:val="000000"/>
          <w:u w:val="single"/>
        </w:rPr>
        <w:t>Each awardee shall provide information regarding the donation of excess edible food to any commercial establishment to which such awardee provides organic waste collection services.</w:t>
      </w:r>
    </w:p>
    <w:p w14:paraId="4CAC9391" w14:textId="77777777" w:rsidR="00E20E77" w:rsidRPr="00E20E77" w:rsidRDefault="00E20E77" w:rsidP="00E20E77">
      <w:pPr>
        <w:spacing w:line="480" w:lineRule="auto"/>
        <w:ind w:firstLine="720"/>
        <w:jc w:val="both"/>
      </w:pPr>
      <w:r w:rsidRPr="00E20E77">
        <w:t>§ 6. This local law takes effect 120 days after it becomes law.</w:t>
      </w:r>
    </w:p>
    <w:p w14:paraId="4DE55AD2" w14:textId="77777777" w:rsidR="00E20E77" w:rsidRPr="00E20E77" w:rsidRDefault="00E20E77" w:rsidP="00A13492">
      <w:pPr>
        <w:suppressLineNumbers/>
        <w:jc w:val="both"/>
        <w:rPr>
          <w:sz w:val="18"/>
          <w:szCs w:val="18"/>
        </w:rPr>
      </w:pPr>
      <w:r w:rsidRPr="00E20E77">
        <w:rPr>
          <w:sz w:val="18"/>
          <w:szCs w:val="18"/>
        </w:rPr>
        <w:t>NAW/MBB</w:t>
      </w:r>
    </w:p>
    <w:p w14:paraId="72DA0A32" w14:textId="77777777" w:rsidR="00E20E77" w:rsidRPr="00E20E77" w:rsidRDefault="00E20E77" w:rsidP="00A13492">
      <w:pPr>
        <w:suppressLineNumbers/>
        <w:jc w:val="both"/>
        <w:rPr>
          <w:sz w:val="18"/>
          <w:szCs w:val="18"/>
        </w:rPr>
      </w:pPr>
      <w:r w:rsidRPr="00E20E77">
        <w:rPr>
          <w:sz w:val="18"/>
          <w:szCs w:val="18"/>
        </w:rPr>
        <w:t>LS #16174/16564</w:t>
      </w:r>
    </w:p>
    <w:p w14:paraId="31C60D30" w14:textId="77777777" w:rsidR="00E20E77" w:rsidRPr="00E20E77" w:rsidRDefault="00E20E77" w:rsidP="00A13492">
      <w:pPr>
        <w:suppressLineNumbers/>
        <w:jc w:val="both"/>
        <w:rPr>
          <w:sz w:val="18"/>
          <w:szCs w:val="18"/>
        </w:rPr>
      </w:pPr>
      <w:r w:rsidRPr="00E20E77">
        <w:rPr>
          <w:sz w:val="18"/>
          <w:szCs w:val="18"/>
        </w:rPr>
        <w:t>Int. #1228-2025</w:t>
      </w:r>
    </w:p>
    <w:p w14:paraId="15F4A901" w14:textId="31771D81" w:rsidR="00A13492" w:rsidRDefault="00E20E77" w:rsidP="00A13492">
      <w:pPr>
        <w:suppressLineNumbers/>
        <w:rPr>
          <w:sz w:val="18"/>
          <w:szCs w:val="18"/>
        </w:rPr>
      </w:pPr>
      <w:r w:rsidRPr="00E20E77">
        <w:rPr>
          <w:sz w:val="18"/>
          <w:szCs w:val="18"/>
        </w:rPr>
        <w:t>06/18/2026 6:58 PM</w:t>
      </w:r>
    </w:p>
    <w:p w14:paraId="41B3AAD1" w14:textId="77777777" w:rsidR="00A13492" w:rsidRDefault="00A13492" w:rsidP="00A13492">
      <w:pPr>
        <w:suppressLineNumbers/>
        <w:rPr>
          <w:sz w:val="18"/>
          <w:szCs w:val="18"/>
        </w:rPr>
      </w:pPr>
      <w:r>
        <w:rPr>
          <w:sz w:val="18"/>
          <w:szCs w:val="18"/>
        </w:rPr>
        <w:br w:type="page"/>
      </w:r>
    </w:p>
    <w:p w14:paraId="3C0789CE" w14:textId="77777777" w:rsidR="00F068AF" w:rsidRDefault="00F068AF"/>
    <w:p w14:paraId="6267D07F" w14:textId="77777777" w:rsidR="00F068AF" w:rsidRDefault="00F068AF"/>
    <w:p w14:paraId="4E3B9C12" w14:textId="77777777" w:rsidR="00F068AF" w:rsidRDefault="00F068AF"/>
    <w:p w14:paraId="1331DF84" w14:textId="77777777" w:rsidR="00F068AF" w:rsidRDefault="00F068AF"/>
    <w:p w14:paraId="0C3F1BEA" w14:textId="77777777" w:rsidR="00F068AF" w:rsidRDefault="00F068AF"/>
    <w:p w14:paraId="6B495683" w14:textId="77777777" w:rsidR="00F068AF" w:rsidRDefault="00F068AF"/>
    <w:p w14:paraId="54F36F0D" w14:textId="77777777" w:rsidR="00F068AF" w:rsidRDefault="00F068AF"/>
    <w:p w14:paraId="5DF9B354" w14:textId="77777777" w:rsidR="00F068AF" w:rsidRDefault="00F068AF"/>
    <w:p w14:paraId="6C854930" w14:textId="77777777" w:rsidR="00F068AF" w:rsidRDefault="00F068AF"/>
    <w:p w14:paraId="032A04E1" w14:textId="77777777" w:rsidR="00F068AF" w:rsidRDefault="00F068AF"/>
    <w:p w14:paraId="5E689443" w14:textId="77777777" w:rsidR="00F068AF" w:rsidRDefault="00F068AF"/>
    <w:p w14:paraId="1B96A7A0" w14:textId="77777777" w:rsidR="00F068AF" w:rsidRDefault="00F068AF"/>
    <w:p w14:paraId="653757ED" w14:textId="77777777" w:rsidR="00F068AF" w:rsidRDefault="00F068AF"/>
    <w:p w14:paraId="67C5CF45" w14:textId="77777777" w:rsidR="00F068AF" w:rsidRDefault="00F068AF"/>
    <w:p w14:paraId="2AAD7271" w14:textId="77777777" w:rsidR="00F068AF" w:rsidRDefault="00F068AF" w:rsidP="00F068AF">
      <w:pPr>
        <w:spacing w:line="480" w:lineRule="auto"/>
        <w:jc w:val="center"/>
      </w:pPr>
    </w:p>
    <w:p w14:paraId="5B0C33DD" w14:textId="77777777" w:rsidR="00F068AF" w:rsidRPr="00681C77" w:rsidRDefault="00F068AF" w:rsidP="00F068AF">
      <w:pPr>
        <w:spacing w:line="480" w:lineRule="auto"/>
        <w:jc w:val="center"/>
      </w:pPr>
      <w:r w:rsidRPr="00681C77">
        <w:t xml:space="preserve">[This </w:t>
      </w:r>
      <w:r>
        <w:t>p</w:t>
      </w:r>
      <w:r w:rsidRPr="00681C77">
        <w:t xml:space="preserve">age </w:t>
      </w:r>
      <w:r>
        <w:t>i</w:t>
      </w:r>
      <w:r w:rsidRPr="00681C77">
        <w:t xml:space="preserve">ntentionally </w:t>
      </w:r>
      <w:r>
        <w:t>left b</w:t>
      </w:r>
      <w:r w:rsidRPr="00681C77">
        <w:t>lank]</w:t>
      </w:r>
    </w:p>
    <w:p w14:paraId="0283683A" w14:textId="17350321" w:rsidR="00F068AF" w:rsidRDefault="00F068AF">
      <w:r>
        <w:br w:type="page"/>
      </w:r>
    </w:p>
    <w:p w14:paraId="44DE2438" w14:textId="77777777" w:rsidR="001D128A" w:rsidRDefault="001D128A" w:rsidP="001D128A">
      <w:pPr>
        <w:pStyle w:val="NormalWeb"/>
        <w:shd w:val="clear" w:color="auto" w:fill="FFFFFF"/>
        <w:spacing w:before="0" w:beforeAutospacing="0" w:after="0" w:afterAutospacing="0"/>
        <w:jc w:val="center"/>
        <w:rPr>
          <w:color w:val="000000"/>
          <w:sz w:val="27"/>
          <w:szCs w:val="27"/>
        </w:rPr>
      </w:pPr>
      <w:r>
        <w:rPr>
          <w:color w:val="000000"/>
        </w:rPr>
        <w:lastRenderedPageBreak/>
        <w:t>Proposed Int. No. 92-A</w:t>
      </w:r>
    </w:p>
    <w:p w14:paraId="19204047" w14:textId="77777777" w:rsidR="001D128A" w:rsidRDefault="001D128A" w:rsidP="001D128A">
      <w:pPr>
        <w:pStyle w:val="NormalWeb"/>
        <w:shd w:val="clear" w:color="auto" w:fill="FFFFFF"/>
        <w:spacing w:before="0" w:beforeAutospacing="0" w:after="0" w:afterAutospacing="0"/>
        <w:jc w:val="center"/>
        <w:rPr>
          <w:color w:val="000000"/>
          <w:sz w:val="27"/>
          <w:szCs w:val="27"/>
        </w:rPr>
      </w:pPr>
      <w:r>
        <w:rPr>
          <w:color w:val="000000"/>
        </w:rPr>
        <w:t> </w:t>
      </w:r>
    </w:p>
    <w:p w14:paraId="054EA5A9" w14:textId="77777777" w:rsidR="001D128A" w:rsidRDefault="001D128A" w:rsidP="001D128A">
      <w:pPr>
        <w:pStyle w:val="NormalWeb"/>
        <w:shd w:val="clear" w:color="auto" w:fill="FFFFFF"/>
        <w:spacing w:before="0" w:beforeAutospacing="0" w:after="0" w:afterAutospacing="0"/>
        <w:jc w:val="both"/>
        <w:rPr>
          <w:color w:val="000000"/>
          <w:sz w:val="27"/>
          <w:szCs w:val="27"/>
        </w:rPr>
      </w:pPr>
      <w:r>
        <w:rPr>
          <w:color w:val="000000"/>
        </w:rPr>
        <w:t>By Council Members Brewer, Louis, Banks and Hanif</w:t>
      </w:r>
    </w:p>
    <w:p w14:paraId="3535EAE9" w14:textId="77777777" w:rsidR="001D128A" w:rsidRDefault="001D128A" w:rsidP="001D128A">
      <w:pPr>
        <w:pStyle w:val="NormalWeb"/>
        <w:shd w:val="clear" w:color="auto" w:fill="FFFFFF"/>
        <w:spacing w:before="0" w:beforeAutospacing="0" w:after="0" w:afterAutospacing="0"/>
        <w:jc w:val="center"/>
        <w:rPr>
          <w:color w:val="000000"/>
          <w:sz w:val="27"/>
          <w:szCs w:val="27"/>
        </w:rPr>
      </w:pPr>
      <w:r>
        <w:rPr>
          <w:color w:val="000000"/>
        </w:rPr>
        <w:t> </w:t>
      </w:r>
    </w:p>
    <w:p w14:paraId="7081AE0E" w14:textId="77777777" w:rsidR="001D128A" w:rsidRDefault="001D128A" w:rsidP="001D128A">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the use of adhesive stickers on motor vehicles in the enforcement of alternate side of the street parking rules</w:t>
      </w:r>
    </w:p>
    <w:p w14:paraId="39FF3EE1" w14:textId="77777777" w:rsidR="001D128A" w:rsidRDefault="001D128A" w:rsidP="001D128A">
      <w:pPr>
        <w:pStyle w:val="NormalWeb"/>
        <w:shd w:val="clear" w:color="auto" w:fill="FFFFFF"/>
        <w:spacing w:before="0" w:beforeAutospacing="0" w:after="0" w:afterAutospacing="0"/>
        <w:jc w:val="both"/>
        <w:rPr>
          <w:color w:val="000000"/>
          <w:sz w:val="27"/>
          <w:szCs w:val="27"/>
        </w:rPr>
      </w:pPr>
      <w:r>
        <w:rPr>
          <w:color w:val="000000"/>
        </w:rPr>
        <w:t> </w:t>
      </w:r>
    </w:p>
    <w:p w14:paraId="101C17E1" w14:textId="77777777" w:rsidR="001D128A" w:rsidRDefault="001D128A" w:rsidP="001D128A">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20CCD9EC" w14:textId="77777777" w:rsidR="001D128A" w:rsidRDefault="001D128A" w:rsidP="001D128A">
      <w:pPr>
        <w:pStyle w:val="NormalWeb"/>
        <w:shd w:val="clear" w:color="auto" w:fill="FFFFFF"/>
        <w:spacing w:before="0" w:beforeAutospacing="0" w:after="0" w:afterAutospacing="0"/>
        <w:ind w:firstLine="720"/>
        <w:jc w:val="both"/>
        <w:rPr>
          <w:color w:val="000000"/>
          <w:sz w:val="27"/>
          <w:szCs w:val="27"/>
        </w:rPr>
      </w:pPr>
      <w:r>
        <w:rPr>
          <w:color w:val="000000"/>
        </w:rPr>
        <w:t> </w:t>
      </w:r>
    </w:p>
    <w:p w14:paraId="6DD0FBA3" w14:textId="77777777" w:rsidR="001D128A" w:rsidRDefault="001D128A" w:rsidP="001D128A">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Section 19-163.2 of the administrative code of the city of New York, as added by local law number 20 for the year 2012, is amended to read as follows:</w:t>
      </w:r>
    </w:p>
    <w:p w14:paraId="0552924E" w14:textId="77777777" w:rsidR="001D128A" w:rsidRDefault="001D128A" w:rsidP="001D128A">
      <w:pPr>
        <w:pStyle w:val="NormalWeb"/>
        <w:shd w:val="clear" w:color="auto" w:fill="FFFFFF"/>
        <w:spacing w:before="0" w:beforeAutospacing="0" w:after="0" w:afterAutospacing="0" w:line="480" w:lineRule="auto"/>
        <w:ind w:firstLine="720"/>
        <w:jc w:val="both"/>
        <w:rPr>
          <w:color w:val="000000"/>
          <w:sz w:val="27"/>
          <w:szCs w:val="27"/>
        </w:rPr>
      </w:pPr>
      <w:r>
        <w:rPr>
          <w:color w:val="000000"/>
        </w:rPr>
        <w:t>§ 19-163.2 [Limitation on the use] </w:t>
      </w:r>
      <w:r>
        <w:rPr>
          <w:color w:val="000000"/>
          <w:u w:val="single"/>
        </w:rPr>
        <w:t>Use</w:t>
      </w:r>
      <w:r>
        <w:rPr>
          <w:color w:val="000000"/>
        </w:rPr>
        <w:t> of adhesive stickers in the enforcement of alternate side of the street parking rules. [Neither the] </w:t>
      </w:r>
      <w:r>
        <w:rPr>
          <w:color w:val="000000"/>
          <w:u w:val="single"/>
        </w:rPr>
        <w:t>The</w:t>
      </w:r>
      <w:r>
        <w:rPr>
          <w:color w:val="000000"/>
        </w:rPr>
        <w:t> department [nor]</w:t>
      </w:r>
      <w:r>
        <w:rPr>
          <w:color w:val="000000"/>
          <w:u w:val="single"/>
        </w:rPr>
        <w:t>,</w:t>
      </w:r>
      <w:r>
        <w:rPr>
          <w:color w:val="000000"/>
        </w:rPr>
        <w:t> the department of sanitation</w:t>
      </w:r>
      <w:r>
        <w:rPr>
          <w:color w:val="000000"/>
          <w:u w:val="single"/>
        </w:rPr>
        <w:t>, </w:t>
      </w:r>
      <w:r>
        <w:rPr>
          <w:color w:val="000000"/>
        </w:rPr>
        <w:t>[shall] </w:t>
      </w:r>
      <w:r>
        <w:rPr>
          <w:color w:val="000000"/>
          <w:u w:val="single"/>
        </w:rPr>
        <w:t>and any other department designated by the department of sanitation may</w:t>
      </w:r>
      <w:r>
        <w:rPr>
          <w:color w:val="000000"/>
        </w:rPr>
        <w:t> affix an adhesive sticker to [any] </w:t>
      </w:r>
      <w:r>
        <w:rPr>
          <w:color w:val="000000"/>
          <w:u w:val="single"/>
        </w:rPr>
        <w:t>a window of a</w:t>
      </w:r>
      <w:r>
        <w:rPr>
          <w:color w:val="000000"/>
        </w:rPr>
        <w:t> motor vehicle [solely in connection with] </w:t>
      </w:r>
      <w:r>
        <w:rPr>
          <w:color w:val="000000"/>
          <w:u w:val="single"/>
        </w:rPr>
        <w:t>to advise the operator of such vehicle of</w:t>
      </w:r>
      <w:r>
        <w:rPr>
          <w:color w:val="000000"/>
        </w:rPr>
        <w:t> the [enforcement] </w:t>
      </w:r>
      <w:r>
        <w:rPr>
          <w:color w:val="000000"/>
          <w:u w:val="single"/>
        </w:rPr>
        <w:t>violation by such operator</w:t>
      </w:r>
      <w:r>
        <w:rPr>
          <w:color w:val="000000"/>
        </w:rPr>
        <w:t> of alternate side of the street parking rules. </w:t>
      </w:r>
      <w:r>
        <w:rPr>
          <w:color w:val="000000"/>
          <w:u w:val="single"/>
        </w:rPr>
        <w:t>The dimension of any such sticker shall not exceed eight and one-half inches by 11 inches.</w:t>
      </w:r>
    </w:p>
    <w:p w14:paraId="4BC37800" w14:textId="77777777" w:rsidR="001D128A" w:rsidRDefault="001D128A" w:rsidP="001D128A">
      <w:pPr>
        <w:pStyle w:val="NormalWeb"/>
        <w:shd w:val="clear" w:color="auto" w:fill="FFFFFF"/>
        <w:spacing w:before="0" w:beforeAutospacing="0" w:after="0" w:afterAutospacing="0" w:line="480" w:lineRule="auto"/>
        <w:ind w:firstLine="720"/>
        <w:jc w:val="both"/>
        <w:rPr>
          <w:color w:val="000000"/>
          <w:sz w:val="27"/>
          <w:szCs w:val="27"/>
        </w:rPr>
      </w:pPr>
      <w:r>
        <w:rPr>
          <w:color w:val="000000"/>
        </w:rPr>
        <w:t>§ 2. This local law takes effect immediately.</w:t>
      </w:r>
    </w:p>
    <w:p w14:paraId="24DF84A6" w14:textId="77777777" w:rsidR="001D128A" w:rsidRDefault="001D128A" w:rsidP="001D128A">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2DF09651" w14:textId="77777777" w:rsidR="001D128A" w:rsidRDefault="001D128A" w:rsidP="001D128A">
      <w:pPr>
        <w:pStyle w:val="NormalWeb"/>
        <w:shd w:val="clear" w:color="auto" w:fill="FFFFFF"/>
        <w:spacing w:before="0" w:beforeAutospacing="0" w:after="0" w:afterAutospacing="0"/>
        <w:jc w:val="both"/>
        <w:rPr>
          <w:color w:val="000000"/>
          <w:sz w:val="27"/>
          <w:szCs w:val="27"/>
        </w:rPr>
      </w:pPr>
      <w:r>
        <w:rPr>
          <w:color w:val="000000"/>
          <w:sz w:val="18"/>
          <w:szCs w:val="18"/>
        </w:rPr>
        <w:t>NAW/MBB</w:t>
      </w:r>
    </w:p>
    <w:p w14:paraId="01C37C3E" w14:textId="77777777" w:rsidR="001D128A" w:rsidRDefault="001D128A" w:rsidP="001D128A">
      <w:pPr>
        <w:pStyle w:val="NormalWeb"/>
        <w:shd w:val="clear" w:color="auto" w:fill="FFFFFF"/>
        <w:spacing w:before="0" w:beforeAutospacing="0" w:after="0" w:afterAutospacing="0"/>
        <w:jc w:val="both"/>
        <w:rPr>
          <w:color w:val="000000"/>
          <w:sz w:val="27"/>
          <w:szCs w:val="27"/>
        </w:rPr>
      </w:pPr>
      <w:r>
        <w:rPr>
          <w:color w:val="000000"/>
          <w:sz w:val="18"/>
          <w:szCs w:val="18"/>
        </w:rPr>
        <w:t>LS #19711</w:t>
      </w:r>
    </w:p>
    <w:p w14:paraId="43820FB2" w14:textId="77777777" w:rsidR="001D128A" w:rsidRDefault="001D128A" w:rsidP="001D128A">
      <w:pPr>
        <w:pStyle w:val="NormalWeb"/>
        <w:shd w:val="clear" w:color="auto" w:fill="FFFFFF"/>
        <w:spacing w:before="0" w:beforeAutospacing="0" w:after="0" w:afterAutospacing="0"/>
        <w:jc w:val="both"/>
        <w:rPr>
          <w:color w:val="000000"/>
          <w:sz w:val="27"/>
          <w:szCs w:val="27"/>
        </w:rPr>
      </w:pPr>
      <w:r>
        <w:rPr>
          <w:color w:val="000000"/>
          <w:sz w:val="18"/>
          <w:szCs w:val="18"/>
        </w:rPr>
        <w:t>Int. #1334-2025</w:t>
      </w:r>
    </w:p>
    <w:p w14:paraId="6FA0E9D8" w14:textId="77777777" w:rsidR="001D128A" w:rsidRDefault="001D128A" w:rsidP="001D128A">
      <w:pPr>
        <w:pStyle w:val="NormalWeb"/>
        <w:shd w:val="clear" w:color="auto" w:fill="FFFFFF"/>
        <w:spacing w:before="0" w:beforeAutospacing="0" w:after="0" w:afterAutospacing="0"/>
        <w:rPr>
          <w:color w:val="000000"/>
          <w:sz w:val="27"/>
          <w:szCs w:val="27"/>
        </w:rPr>
      </w:pPr>
      <w:r>
        <w:rPr>
          <w:color w:val="000000"/>
          <w:sz w:val="18"/>
          <w:szCs w:val="18"/>
        </w:rPr>
        <w:t>06/18/2026 3:20 PM</w:t>
      </w:r>
    </w:p>
    <w:p w14:paraId="5E529002" w14:textId="6B437E83" w:rsidR="001F6BB8" w:rsidRDefault="001F6BB8" w:rsidP="00B16AB9">
      <w:pPr>
        <w:suppressLineNumbers/>
      </w:pPr>
    </w:p>
    <w:sectPr w:rsidR="001F6BB8" w:rsidSect="001D128A">
      <w:footerReference w:type="default" r:id="rId1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6CFF2" w14:textId="77777777" w:rsidR="00286041" w:rsidRDefault="00286041" w:rsidP="004469BA">
      <w:r>
        <w:separator/>
      </w:r>
    </w:p>
  </w:endnote>
  <w:endnote w:type="continuationSeparator" w:id="0">
    <w:p w14:paraId="5C498E8F" w14:textId="77777777" w:rsidR="00286041" w:rsidRDefault="00286041" w:rsidP="00446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charset w:val="00"/>
    <w:family w:val="auto"/>
    <w:pitch w:val="variable"/>
    <w:sig w:usb0="00000003" w:usb1="00000000" w:usb2="00000000" w:usb3="00000000" w:csb0="0000000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Roman Bold">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756883"/>
      <w:docPartObj>
        <w:docPartGallery w:val="Page Numbers (Bottom of Page)"/>
        <w:docPartUnique/>
      </w:docPartObj>
    </w:sdtPr>
    <w:sdtEndPr>
      <w:rPr>
        <w:noProof/>
      </w:rPr>
    </w:sdtEndPr>
    <w:sdtContent>
      <w:p w14:paraId="139EB1F2" w14:textId="77777777" w:rsidR="00E20E77" w:rsidRDefault="00E20E77">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14:paraId="4A1D4F7B" w14:textId="77777777" w:rsidR="00E20E77" w:rsidRDefault="00E20E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3746577"/>
      <w:docPartObj>
        <w:docPartGallery w:val="Page Numbers (Bottom of Page)"/>
        <w:docPartUnique/>
      </w:docPartObj>
    </w:sdtPr>
    <w:sdtEndPr>
      <w:rPr>
        <w:noProof/>
      </w:rPr>
    </w:sdtEndPr>
    <w:sdtContent>
      <w:p w14:paraId="5C39E2F3" w14:textId="77777777" w:rsidR="00E20E77" w:rsidRDefault="00E20E7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3C463BD" w14:textId="77777777" w:rsidR="00E20E77" w:rsidRDefault="00E20E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E0CB6" w14:textId="1EBFAAB6" w:rsidR="00A6637F" w:rsidRDefault="00A6637F">
    <w:pPr>
      <w:pStyle w:val="Footer"/>
      <w:jc w:val="center"/>
    </w:pPr>
    <w:r>
      <w:fldChar w:fldCharType="begin"/>
    </w:r>
    <w:r>
      <w:instrText xml:space="preserve"> PAGE   \* MERGEFORMAT </w:instrText>
    </w:r>
    <w:r>
      <w:fldChar w:fldCharType="separate"/>
    </w:r>
    <w:r w:rsidR="001C16D2">
      <w:rPr>
        <w:noProof/>
      </w:rPr>
      <w:t>3</w:t>
    </w:r>
    <w:r>
      <w:rPr>
        <w:noProof/>
      </w:rPr>
      <w:fldChar w:fldCharType="end"/>
    </w:r>
  </w:p>
  <w:p w14:paraId="40BA5E5C" w14:textId="77777777" w:rsidR="00A6637F" w:rsidRDefault="00A6637F">
    <w:pPr>
      <w:pStyle w:val="Footer"/>
    </w:pPr>
  </w:p>
  <w:p w14:paraId="48C2CAC2" w14:textId="77777777" w:rsidR="0049065D" w:rsidRDefault="0049065D"/>
  <w:p w14:paraId="73E95E6C" w14:textId="77777777" w:rsidR="0049065D" w:rsidRDefault="0049065D"/>
  <w:p w14:paraId="5AD84F4B" w14:textId="77777777" w:rsidR="0049065D" w:rsidRDefault="0049065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754F1" w14:textId="77777777" w:rsidR="00286041" w:rsidRDefault="00286041" w:rsidP="004469BA">
      <w:r>
        <w:separator/>
      </w:r>
    </w:p>
  </w:footnote>
  <w:footnote w:type="continuationSeparator" w:id="0">
    <w:p w14:paraId="6A3BA152" w14:textId="77777777" w:rsidR="00286041" w:rsidRDefault="00286041" w:rsidP="004469BA">
      <w:r>
        <w:continuationSeparator/>
      </w:r>
    </w:p>
  </w:footnote>
  <w:footnote w:id="1">
    <w:p w14:paraId="2A4B200E" w14:textId="0A7A70F5" w:rsidR="00AA499B" w:rsidRDefault="00AA499B">
      <w:pPr>
        <w:pStyle w:val="FootnoteText"/>
      </w:pPr>
      <w:r>
        <w:rPr>
          <w:rStyle w:val="FootnoteReference"/>
        </w:rPr>
        <w:footnoteRef/>
      </w:r>
      <w:r>
        <w:t xml:space="preserve"> </w:t>
      </w:r>
      <w:r w:rsidR="00A31F47">
        <w:rPr>
          <w:i/>
          <w:iCs/>
        </w:rPr>
        <w:t>See</w:t>
      </w:r>
      <w:r w:rsidR="00A31F47">
        <w:t xml:space="preserve">, </w:t>
      </w:r>
      <w:r w:rsidR="00A31F47">
        <w:rPr>
          <w:i/>
          <w:iCs/>
        </w:rPr>
        <w:t xml:space="preserve">Int. </w:t>
      </w:r>
      <w:r w:rsidR="001C4AC7">
        <w:rPr>
          <w:i/>
          <w:iCs/>
        </w:rPr>
        <w:t>31</w:t>
      </w:r>
      <w:r w:rsidR="00A31F47">
        <w:rPr>
          <w:i/>
          <w:iCs/>
        </w:rPr>
        <w:t>-202</w:t>
      </w:r>
      <w:r w:rsidR="00BA7864">
        <w:rPr>
          <w:i/>
          <w:iCs/>
        </w:rPr>
        <w:t>6</w:t>
      </w:r>
      <w:r w:rsidR="00A31F47">
        <w:rPr>
          <w:i/>
          <w:iCs/>
        </w:rPr>
        <w:t xml:space="preserve">, </w:t>
      </w:r>
      <w:r w:rsidR="001C4AC7" w:rsidRPr="001C4AC7">
        <w:rPr>
          <w:i/>
          <w:iCs/>
        </w:rPr>
        <w:t>A Local Law to amend the administrative code of the city of New York, in relation to expanding the categories of establishments that may be subject to requirements regarding the disposal of commercial organic waste, and to repeal subdivision h of section 16-306.1 of such code</w:t>
      </w:r>
      <w:r w:rsidR="00A31F47">
        <w:t xml:space="preserve">, NYC Council (last accessed </w:t>
      </w:r>
      <w:r w:rsidR="001C4AC7">
        <w:t>June</w:t>
      </w:r>
      <w:r w:rsidR="00BA7864">
        <w:t xml:space="preserve"> </w:t>
      </w:r>
      <w:r w:rsidR="001C4AC7">
        <w:t>2</w:t>
      </w:r>
      <w:r w:rsidR="00BA7864">
        <w:t>3, 2026</w:t>
      </w:r>
      <w:r w:rsidR="00A31F47">
        <w:t>), available at</w:t>
      </w:r>
      <w:r w:rsidR="001C4AC7" w:rsidRPr="001C4AC7">
        <w:t xml:space="preserve"> </w:t>
      </w:r>
      <w:hyperlink r:id="rId1" w:history="1">
        <w:r w:rsidR="001D128A">
          <w:rPr>
            <w:rStyle w:val="Hyperlink"/>
          </w:rPr>
          <w:t>https://legistar.council.nyc.gov/LegislationDetail.aspx?ID=7861374&amp;GUID=34505287-D0AC-48AF-95F0-055CA00F2BB3</w:t>
        </w:r>
      </w:hyperlink>
      <w:r w:rsidR="001C4AC7">
        <w:t xml:space="preserve">; </w:t>
      </w:r>
      <w:r w:rsidR="001C4AC7">
        <w:rPr>
          <w:i/>
          <w:iCs/>
        </w:rPr>
        <w:t xml:space="preserve">Int. 92-2026, </w:t>
      </w:r>
      <w:r w:rsidR="001C4AC7" w:rsidRPr="001C4AC7">
        <w:rPr>
          <w:i/>
          <w:iCs/>
        </w:rPr>
        <w:t>A Local Law to amend the administrative code of the city of New York, in relation to the use of adhesive stickers on motor vehicles in the enforcement of alternate side of the street parking rules</w:t>
      </w:r>
      <w:r w:rsidR="001C4AC7">
        <w:t xml:space="preserve">, NYC Council (last accessed June 23, 2026), available at: </w:t>
      </w:r>
      <w:hyperlink r:id="rId2" w:history="1">
        <w:r w:rsidR="001D128A">
          <w:rPr>
            <w:rStyle w:val="Hyperlink"/>
          </w:rPr>
          <w:t>https://legistar.council.nyc.gov/LegislationDetail.aspx?ID=7861508&amp;GUID=28E55AEE-2E14-4EC7-9B19-E72F4D99F33F</w:t>
        </w:r>
      </w:hyperlink>
      <w:r w:rsidR="00A31F47">
        <w:t>.</w:t>
      </w:r>
      <w:r w:rsidR="00BA7864">
        <w:t xml:space="preserve"> </w:t>
      </w:r>
    </w:p>
  </w:footnote>
  <w:footnote w:id="2">
    <w:p w14:paraId="40AC0A39" w14:textId="77777777" w:rsidR="001C4AC7" w:rsidRPr="009F6C07" w:rsidRDefault="001C4AC7" w:rsidP="001C4AC7">
      <w:pPr>
        <w:pStyle w:val="FootnoteText"/>
        <w:jc w:val="both"/>
        <w:rPr>
          <w:rFonts w:ascii="Times New Roman" w:hAnsi="Times New Roman"/>
        </w:rPr>
      </w:pPr>
      <w:r>
        <w:rPr>
          <w:rStyle w:val="FootnoteReference"/>
        </w:rPr>
        <w:footnoteRef/>
      </w:r>
      <w:r>
        <w:rPr>
          <w:rFonts w:ascii="Times New Roman" w:hAnsi="Times New Roman"/>
        </w:rPr>
        <w:t xml:space="preserve"> </w:t>
      </w:r>
      <w:r>
        <w:rPr>
          <w:i/>
          <w:iCs/>
        </w:rPr>
        <w:t>Alternate Side Parking and Street Cleaning</w:t>
      </w:r>
      <w:r w:rsidRPr="00AE2EFB">
        <w:rPr>
          <w:rFonts w:ascii="Times New Roman" w:hAnsi="Times New Roman"/>
        </w:rPr>
        <w:t xml:space="preserve">, NYC 311 (last accessed </w:t>
      </w:r>
      <w:r>
        <w:rPr>
          <w:rFonts w:ascii="Times New Roman" w:hAnsi="Times New Roman"/>
        </w:rPr>
        <w:t>Apr. 28, 2026</w:t>
      </w:r>
      <w:r w:rsidRPr="00AE2EFB">
        <w:rPr>
          <w:rFonts w:ascii="Times New Roman" w:hAnsi="Times New Roman"/>
        </w:rPr>
        <w:t>), available at:</w:t>
      </w:r>
      <w:r w:rsidRPr="00B73A2D">
        <w:t xml:space="preserve"> </w:t>
      </w:r>
      <w:hyperlink r:id="rId3" w:history="1">
        <w:r>
          <w:rPr>
            <w:rStyle w:val="Hyperlink"/>
            <w:rFonts w:ascii="Times New Roman" w:hAnsi="Times New Roman"/>
          </w:rPr>
          <w:t>https://portal.311.nyc.gov/article/?kanumber=KA-01011</w:t>
        </w:r>
      </w:hyperlink>
      <w:r w:rsidRPr="002503B3">
        <w:rPr>
          <w:rFonts w:ascii="Times New Roman" w:hAnsi="Times New Roman"/>
        </w:rPr>
        <w:t>;</w:t>
      </w:r>
      <w:r w:rsidRPr="009F6C07">
        <w:rPr>
          <w:rFonts w:ascii="Times New Roman" w:hAnsi="Times New Roman"/>
        </w:rPr>
        <w:t xml:space="preserve"> </w:t>
      </w:r>
      <w:r w:rsidRPr="002503B3">
        <w:rPr>
          <w:rFonts w:ascii="Times New Roman" w:hAnsi="Times New Roman"/>
        </w:rPr>
        <w:t xml:space="preserve">Alissa Walker, </w:t>
      </w:r>
      <w:r w:rsidRPr="002503B3">
        <w:rPr>
          <w:rFonts w:ascii="Times New Roman" w:hAnsi="Times New Roman"/>
          <w:i/>
        </w:rPr>
        <w:t>Is Alternate-Side Parking a Mistake? How the weekly car ballet does, and doesn’t, keep the city clean.</w:t>
      </w:r>
      <w:r w:rsidRPr="002503B3">
        <w:rPr>
          <w:rFonts w:ascii="Times New Roman" w:hAnsi="Times New Roman"/>
        </w:rPr>
        <w:t xml:space="preserve">, Curbed (Aug. 31, 2022), available at: </w:t>
      </w:r>
      <w:hyperlink r:id="rId4" w:history="1">
        <w:r w:rsidRPr="002503B3">
          <w:rPr>
            <w:rStyle w:val="Hyperlink"/>
            <w:rFonts w:ascii="Times New Roman" w:hAnsi="Times New Roman"/>
          </w:rPr>
          <w:t>https://www.curbed.com/2022/08/alternate-side-parking-nyc-trash.html</w:t>
        </w:r>
      </w:hyperlink>
      <w:r w:rsidRPr="002503B3">
        <w:rPr>
          <w:rFonts w:ascii="Times New Roman" w:hAnsi="Times New Roman"/>
        </w:rPr>
        <w:t xml:space="preserve">; Wilfred Chan, </w:t>
      </w:r>
      <w:r w:rsidRPr="002503B3">
        <w:rPr>
          <w:rFonts w:ascii="Times New Roman" w:hAnsi="Times New Roman"/>
          <w:i/>
        </w:rPr>
        <w:t>Two hours of sitting in your car going nowhere: New York’s unique parking rules are back</w:t>
      </w:r>
      <w:r w:rsidRPr="002503B3">
        <w:rPr>
          <w:rFonts w:ascii="Times New Roman" w:hAnsi="Times New Roman"/>
        </w:rPr>
        <w:t xml:space="preserve">, The Guardian (July 6, 2022), available at: </w:t>
      </w:r>
      <w:hyperlink r:id="rId5" w:history="1">
        <w:r w:rsidRPr="002503B3">
          <w:rPr>
            <w:rStyle w:val="Hyperlink"/>
            <w:rFonts w:ascii="Times New Roman" w:hAnsi="Times New Roman"/>
          </w:rPr>
          <w:t>https://www.theguardian.com/us-news/2022/jul/06/new-york-alternate-side-parking-returns</w:t>
        </w:r>
      </w:hyperlink>
    </w:p>
  </w:footnote>
  <w:footnote w:id="3">
    <w:p w14:paraId="231109D8" w14:textId="77777777" w:rsidR="001C4AC7" w:rsidRPr="002503B3" w:rsidRDefault="001C4AC7" w:rsidP="001C4AC7">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rsidRPr="002503B3">
        <w:rPr>
          <w:rFonts w:ascii="Times New Roman" w:hAnsi="Times New Roman"/>
          <w:i/>
        </w:rPr>
        <w:t>Alternate Side Parking</w:t>
      </w:r>
      <w:r>
        <w:rPr>
          <w:rFonts w:ascii="Times New Roman" w:hAnsi="Times New Roman"/>
          <w:i/>
        </w:rPr>
        <w:t xml:space="preserve"> Suspensions</w:t>
      </w:r>
      <w:r w:rsidRPr="002503B3">
        <w:rPr>
          <w:rFonts w:ascii="Times New Roman" w:hAnsi="Times New Roman"/>
        </w:rPr>
        <w:t>, NYC Dep’t Transportation</w:t>
      </w:r>
      <w:r>
        <w:rPr>
          <w:rFonts w:ascii="Times New Roman" w:hAnsi="Times New Roman"/>
        </w:rPr>
        <w:t xml:space="preserve">, (last accessed Apr. 28, 2026), available at: </w:t>
      </w:r>
      <w:hyperlink r:id="rId6" w:history="1">
        <w:r w:rsidRPr="001733FA">
          <w:rPr>
            <w:rStyle w:val="Hyperlink"/>
            <w:rFonts w:ascii="Times New Roman" w:hAnsi="Times New Roman"/>
          </w:rPr>
          <w:t>https://www.nyc.gov/html/dot/html/motorist/alternate-side-parking.shtml</w:t>
        </w:r>
      </w:hyperlink>
      <w:r w:rsidRPr="002503B3">
        <w:rPr>
          <w:rFonts w:ascii="Times New Roman" w:hAnsi="Times New Roman"/>
        </w:rPr>
        <w:t>.</w:t>
      </w:r>
      <w:r>
        <w:rPr>
          <w:rFonts w:ascii="Times New Roman" w:hAnsi="Times New Roman"/>
        </w:rPr>
        <w:t xml:space="preserve"> </w:t>
      </w:r>
      <w:r w:rsidRPr="002503B3">
        <w:rPr>
          <w:rFonts w:ascii="Times New Roman" w:hAnsi="Times New Roman"/>
        </w:rPr>
        <w:t xml:space="preserve"> </w:t>
      </w:r>
    </w:p>
  </w:footnote>
  <w:footnote w:id="4">
    <w:p w14:paraId="5FB374D7" w14:textId="77777777" w:rsidR="001C4AC7" w:rsidRPr="002503B3" w:rsidRDefault="001C4AC7" w:rsidP="001C4AC7">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rPr>
          <w:rFonts w:ascii="Times New Roman" w:hAnsi="Times New Roman"/>
          <w:i/>
          <w:iCs/>
        </w:rPr>
        <w:t>Id</w:t>
      </w:r>
      <w:r>
        <w:rPr>
          <w:rFonts w:ascii="Times New Roman" w:hAnsi="Times New Roman"/>
        </w:rPr>
        <w:t xml:space="preserve">.; </w:t>
      </w:r>
      <w:r>
        <w:rPr>
          <w:rFonts w:ascii="Times New Roman" w:hAnsi="Times New Roman"/>
          <w:i/>
          <w:iCs/>
        </w:rPr>
        <w:t>see also</w:t>
      </w:r>
      <w:r>
        <w:rPr>
          <w:rFonts w:ascii="Times New Roman" w:hAnsi="Times New Roman"/>
        </w:rPr>
        <w:t xml:space="preserve">, </w:t>
      </w:r>
      <w:r w:rsidRPr="00121355">
        <w:rPr>
          <w:rFonts w:ascii="Times New Roman" w:hAnsi="Times New Roman"/>
          <w:i/>
        </w:rPr>
        <w:t>Alternate side parking in NYC suspended through Feb. 1 due to snowstorm</w:t>
      </w:r>
      <w:r w:rsidRPr="002503B3">
        <w:rPr>
          <w:rFonts w:ascii="Times New Roman" w:hAnsi="Times New Roman"/>
        </w:rPr>
        <w:t xml:space="preserve">, </w:t>
      </w:r>
      <w:r>
        <w:rPr>
          <w:rFonts w:ascii="Times New Roman" w:hAnsi="Times New Roman"/>
        </w:rPr>
        <w:t>NBC New York</w:t>
      </w:r>
      <w:r w:rsidRPr="002503B3">
        <w:rPr>
          <w:rFonts w:ascii="Times New Roman" w:hAnsi="Times New Roman"/>
        </w:rPr>
        <w:t xml:space="preserve"> (</w:t>
      </w:r>
      <w:r>
        <w:rPr>
          <w:rFonts w:ascii="Times New Roman" w:hAnsi="Times New Roman"/>
        </w:rPr>
        <w:t>Jan. 27, 2026</w:t>
      </w:r>
      <w:r w:rsidRPr="002503B3">
        <w:rPr>
          <w:rFonts w:ascii="Times New Roman" w:hAnsi="Times New Roman"/>
        </w:rPr>
        <w:t>), available at</w:t>
      </w:r>
      <w:r w:rsidRPr="00121355">
        <w:t xml:space="preserve"> </w:t>
      </w:r>
      <w:hyperlink r:id="rId7" w:history="1">
        <w:r w:rsidRPr="00851F96">
          <w:rPr>
            <w:rStyle w:val="Hyperlink"/>
            <w:rFonts w:ascii="Times New Roman" w:hAnsi="Times New Roman"/>
          </w:rPr>
          <w:t>https://www.nbcnewyork.com/news/local/alternate-side-parking-nyc-suspended-feb-snow/6450842/</w:t>
        </w:r>
      </w:hyperlink>
      <w:r w:rsidRPr="002503B3">
        <w:rPr>
          <w:rFonts w:ascii="Times New Roman" w:hAnsi="Times New Roman"/>
        </w:rPr>
        <w:t>.</w:t>
      </w:r>
      <w:r>
        <w:rPr>
          <w:rFonts w:ascii="Times New Roman" w:hAnsi="Times New Roman"/>
        </w:rPr>
        <w:t xml:space="preserve"> </w:t>
      </w:r>
      <w:r w:rsidRPr="002503B3">
        <w:rPr>
          <w:rFonts w:ascii="Times New Roman" w:hAnsi="Times New Roman"/>
        </w:rPr>
        <w:t xml:space="preserve"> </w:t>
      </w:r>
    </w:p>
  </w:footnote>
  <w:footnote w:id="5">
    <w:p w14:paraId="02963FFD" w14:textId="7FE01B04" w:rsidR="001C4AC7" w:rsidRDefault="001C4AC7" w:rsidP="001C4AC7">
      <w:pPr>
        <w:pStyle w:val="FootnoteText"/>
      </w:pPr>
      <w:r>
        <w:rPr>
          <w:rStyle w:val="FootnoteReference"/>
        </w:rPr>
        <w:footnoteRef/>
      </w:r>
      <w:r>
        <w:t xml:space="preserve"> </w:t>
      </w:r>
      <w:r w:rsidRPr="0015788F">
        <w:rPr>
          <w:rFonts w:ascii="Times New Roman" w:hAnsi="Times New Roman"/>
          <w:i/>
          <w:iCs/>
        </w:rPr>
        <w:t>Hearing Transcript</w:t>
      </w:r>
      <w:r w:rsidRPr="0015788F">
        <w:rPr>
          <w:rFonts w:ascii="Times New Roman" w:hAnsi="Times New Roman"/>
        </w:rPr>
        <w:t>, NYC</w:t>
      </w:r>
      <w:r>
        <w:rPr>
          <w:rFonts w:ascii="Times New Roman" w:hAnsi="Times New Roman"/>
        </w:rPr>
        <w:t xml:space="preserve"> Council (Nov. 1, 2011), at pp. 4-5, available at:</w:t>
      </w:r>
      <w:r w:rsidRPr="005B7F20">
        <w:t xml:space="preserve"> </w:t>
      </w:r>
      <w:hyperlink r:id="rId8" w:history="1">
        <w:r w:rsidR="001D128A">
          <w:rPr>
            <w:rStyle w:val="Hyperlink"/>
            <w:rFonts w:ascii="Times New Roman" w:hAnsi="Times New Roman"/>
          </w:rPr>
          <w:t>https://legistar.council.nyc.gov/LegislationDetail.aspx?ID=885912&amp;GUID=2FC32911-871D-4DD8-BF26-44114FA4FBA4</w:t>
        </w:r>
      </w:hyperlink>
      <w:r>
        <w:rPr>
          <w:rFonts w:ascii="Times New Roman" w:hAnsi="Times New Roman"/>
        </w:rPr>
        <w:t xml:space="preserve">. </w:t>
      </w:r>
    </w:p>
  </w:footnote>
  <w:footnote w:id="6">
    <w:p w14:paraId="59218541" w14:textId="77777777" w:rsidR="001C4AC7" w:rsidRDefault="001C4AC7" w:rsidP="001C4AC7">
      <w:pPr>
        <w:pStyle w:val="FootnoteText"/>
      </w:pPr>
      <w:r>
        <w:rPr>
          <w:rStyle w:val="FootnoteReference"/>
        </w:rPr>
        <w:footnoteRef/>
      </w:r>
      <w:r>
        <w:t xml:space="preserve"> </w:t>
      </w:r>
      <w:r w:rsidRPr="00D0344B">
        <w:rPr>
          <w:i/>
          <w:iCs/>
        </w:rPr>
        <w:t>Ugly Stickers Are Tried To Clear Path For Sweeper</w:t>
      </w:r>
      <w:r w:rsidRPr="00205EF8">
        <w:t xml:space="preserve">, </w:t>
      </w:r>
      <w:r w:rsidRPr="00D0344B">
        <w:t>N.Y. Times</w:t>
      </w:r>
      <w:r w:rsidRPr="00205EF8">
        <w:t xml:space="preserve"> </w:t>
      </w:r>
      <w:r>
        <w:t>(</w:t>
      </w:r>
      <w:r w:rsidRPr="00205EF8">
        <w:t>Mar</w:t>
      </w:r>
      <w:r>
        <w:t xml:space="preserve">. </w:t>
      </w:r>
      <w:r w:rsidRPr="00205EF8">
        <w:t>31, 1987</w:t>
      </w:r>
      <w:r>
        <w:t>)</w:t>
      </w:r>
      <w:r w:rsidRPr="00205EF8">
        <w:t>,</w:t>
      </w:r>
      <w:r>
        <w:t xml:space="preserve"> available at: </w:t>
      </w:r>
      <w:r w:rsidRPr="00205EF8">
        <w:t xml:space="preserve"> </w:t>
      </w:r>
      <w:hyperlink r:id="rId9" w:history="1">
        <w:r w:rsidRPr="007D46F6">
          <w:rPr>
            <w:rStyle w:val="Hyperlink"/>
          </w:rPr>
          <w:t>http://www.nytimes.com/1987/03/31/nyregion/ugly-stickers-are-tried-to-clear-path-for-sweeper.html</w:t>
        </w:r>
      </w:hyperlink>
      <w:r>
        <w:t xml:space="preserve"> </w:t>
      </w:r>
    </w:p>
  </w:footnote>
  <w:footnote w:id="7">
    <w:p w14:paraId="7601FF3B" w14:textId="77777777" w:rsidR="001C4AC7" w:rsidRDefault="001C4AC7" w:rsidP="001C4AC7">
      <w:pPr>
        <w:pStyle w:val="FootnoteText"/>
      </w:pPr>
      <w:r>
        <w:rPr>
          <w:rStyle w:val="FootnoteReference"/>
        </w:rPr>
        <w:footnoteRef/>
      </w:r>
      <w:r>
        <w:t xml:space="preserve"> </w:t>
      </w:r>
      <w:r w:rsidRPr="00970C64">
        <w:t>S</w:t>
      </w:r>
      <w:r>
        <w:t xml:space="preserve">arah Lyall, </w:t>
      </w:r>
      <w:r w:rsidRPr="00D0344B">
        <w:rPr>
          <w:i/>
          <w:iCs/>
        </w:rPr>
        <w:t>Illegally Parked Cars Receive a Mark of Shame</w:t>
      </w:r>
      <w:r>
        <w:t>, N.Y.</w:t>
      </w:r>
      <w:r w:rsidRPr="00D0344B">
        <w:t xml:space="preserve"> Times</w:t>
      </w:r>
      <w:r>
        <w:t xml:space="preserve"> (Sept. 4, 1988), available at:  </w:t>
      </w:r>
      <w:hyperlink r:id="rId10" w:history="1">
        <w:r w:rsidRPr="007D46F6">
          <w:rPr>
            <w:rStyle w:val="Hyperlink"/>
          </w:rPr>
          <w:t>http://www.nytimes.com/1988/09/04/nyregion/illegally-parked-cars-receive-a-mark-of-shame.html</w:t>
        </w:r>
      </w:hyperlink>
      <w:r>
        <w:t xml:space="preserve"> </w:t>
      </w:r>
    </w:p>
  </w:footnote>
  <w:footnote w:id="8">
    <w:p w14:paraId="45A96B80" w14:textId="74C1DA90" w:rsidR="001C4AC7" w:rsidRPr="008030F8" w:rsidRDefault="001C4AC7" w:rsidP="001C4AC7">
      <w:pPr>
        <w:pStyle w:val="FootnoteText"/>
      </w:pPr>
      <w:r>
        <w:rPr>
          <w:rStyle w:val="FootnoteReference"/>
        </w:rPr>
        <w:footnoteRef/>
      </w:r>
      <w:r>
        <w:t xml:space="preserve"> </w:t>
      </w:r>
      <w:r w:rsidRPr="0015788F">
        <w:rPr>
          <w:rFonts w:ascii="Times New Roman" w:hAnsi="Times New Roman"/>
          <w:i/>
          <w:iCs/>
        </w:rPr>
        <w:t>Hearing Transcript</w:t>
      </w:r>
      <w:r w:rsidRPr="0015788F">
        <w:rPr>
          <w:rFonts w:ascii="Times New Roman" w:hAnsi="Times New Roman"/>
        </w:rPr>
        <w:t>, NYC</w:t>
      </w:r>
      <w:r>
        <w:rPr>
          <w:rFonts w:ascii="Times New Roman" w:hAnsi="Times New Roman"/>
        </w:rPr>
        <w:t xml:space="preserve"> Council (Nov. 1, 2011), at pp. </w:t>
      </w:r>
      <w:r>
        <w:t>4-5, 56-57</w:t>
      </w:r>
      <w:r>
        <w:rPr>
          <w:rFonts w:ascii="Times New Roman" w:hAnsi="Times New Roman"/>
        </w:rPr>
        <w:t>, available at:</w:t>
      </w:r>
      <w:r w:rsidRPr="005B7F20">
        <w:t xml:space="preserve"> </w:t>
      </w:r>
      <w:hyperlink r:id="rId11" w:history="1">
        <w:r w:rsidR="001D128A">
          <w:rPr>
            <w:rStyle w:val="Hyperlink"/>
            <w:rFonts w:ascii="Times New Roman" w:hAnsi="Times New Roman"/>
          </w:rPr>
          <w:t>https://legistar.council.nyc.gov/LegislationDetail.aspx?ID=885912&amp;GUID=2FC32911-871D-4DD8-BF26-44114FA4FBA4</w:t>
        </w:r>
      </w:hyperlink>
      <w:r>
        <w:t>.</w:t>
      </w:r>
    </w:p>
  </w:footnote>
  <w:footnote w:id="9">
    <w:p w14:paraId="0F8DEB17" w14:textId="77777777" w:rsidR="001C4AC7" w:rsidRPr="00995FC5" w:rsidRDefault="001C4AC7" w:rsidP="001C4AC7">
      <w:pPr>
        <w:pStyle w:val="FootnoteText"/>
      </w:pPr>
      <w:r>
        <w:rPr>
          <w:rStyle w:val="FootnoteReference"/>
        </w:rPr>
        <w:footnoteRef/>
      </w:r>
      <w:r>
        <w:t xml:space="preserve"> </w:t>
      </w:r>
      <w:r>
        <w:rPr>
          <w:i/>
          <w:iCs/>
        </w:rPr>
        <w:t>Id</w:t>
      </w:r>
      <w:r>
        <w:t>., at pp. 27-28.</w:t>
      </w:r>
    </w:p>
  </w:footnote>
  <w:footnote w:id="10">
    <w:p w14:paraId="52807FCF" w14:textId="77777777" w:rsidR="001C4AC7" w:rsidRDefault="001C4AC7" w:rsidP="001C4AC7">
      <w:pPr>
        <w:pStyle w:val="FootnoteText"/>
      </w:pPr>
      <w:r>
        <w:rPr>
          <w:rStyle w:val="FootnoteReference"/>
        </w:rPr>
        <w:footnoteRef/>
      </w:r>
      <w:r>
        <w:t xml:space="preserve"> </w:t>
      </w:r>
      <w:r>
        <w:rPr>
          <w:i/>
          <w:iCs/>
        </w:rPr>
        <w:t>Id</w:t>
      </w:r>
      <w:r>
        <w:t>.</w:t>
      </w:r>
    </w:p>
  </w:footnote>
  <w:footnote w:id="11">
    <w:p w14:paraId="26B419B8" w14:textId="09A61E14" w:rsidR="001C4AC7" w:rsidRPr="00156C04" w:rsidRDefault="001C4AC7" w:rsidP="001C4AC7">
      <w:pPr>
        <w:pStyle w:val="FootnoteText"/>
      </w:pPr>
      <w:r>
        <w:rPr>
          <w:rStyle w:val="FootnoteReference"/>
        </w:rPr>
        <w:footnoteRef/>
      </w:r>
      <w:r>
        <w:t xml:space="preserve"> </w:t>
      </w:r>
      <w:r w:rsidRPr="0015788F">
        <w:rPr>
          <w:rFonts w:ascii="Times New Roman" w:hAnsi="Times New Roman"/>
          <w:i/>
          <w:iCs/>
        </w:rPr>
        <w:t>Hearing Transcript</w:t>
      </w:r>
      <w:r w:rsidRPr="0015788F">
        <w:rPr>
          <w:rFonts w:ascii="Times New Roman" w:hAnsi="Times New Roman"/>
        </w:rPr>
        <w:t>, NYC</w:t>
      </w:r>
      <w:r>
        <w:rPr>
          <w:rFonts w:ascii="Times New Roman" w:hAnsi="Times New Roman"/>
        </w:rPr>
        <w:t xml:space="preserve"> Council (May 12, 2025), at pp. </w:t>
      </w:r>
      <w:r>
        <w:t>91-92,</w:t>
      </w:r>
      <w:r>
        <w:rPr>
          <w:rFonts w:ascii="Times New Roman" w:hAnsi="Times New Roman"/>
        </w:rPr>
        <w:t xml:space="preserve"> available at: </w:t>
      </w:r>
      <w:hyperlink r:id="rId12" w:history="1">
        <w:r w:rsidR="001D128A">
          <w:rPr>
            <w:rStyle w:val="Hyperlink"/>
            <w:rFonts w:ascii="Times New Roman" w:hAnsi="Times New Roman"/>
          </w:rPr>
          <w:t>https://legistar.council.nyc.gov/LegislationDetail.aspx?ID=7351612&amp;GUID=6F2DA07E-6BA7-4047-8F32-39B3FF35BE13</w:t>
        </w:r>
      </w:hyperlink>
      <w:r>
        <w:rPr>
          <w:rFonts w:ascii="Times New Roman" w:hAnsi="Times New Roman"/>
        </w:rPr>
        <w:t xml:space="preserve">. </w:t>
      </w:r>
    </w:p>
  </w:footnote>
  <w:footnote w:id="12">
    <w:p w14:paraId="664B6270" w14:textId="77777777" w:rsidR="001C4AC7" w:rsidRPr="00A92596" w:rsidRDefault="001C4AC7" w:rsidP="001C4AC7">
      <w:pPr>
        <w:pStyle w:val="FootnoteText"/>
        <w:jc w:val="both"/>
        <w:rPr>
          <w:rFonts w:ascii="Times New Roman" w:hAnsi="Times New Roman"/>
          <w:iCs/>
        </w:rPr>
      </w:pPr>
      <w:r w:rsidRPr="002503B3">
        <w:rPr>
          <w:rStyle w:val="FootnoteReference"/>
          <w:rFonts w:ascii="Times New Roman" w:hAnsi="Times New Roman"/>
        </w:rPr>
        <w:footnoteRef/>
      </w:r>
      <w:r w:rsidRPr="002503B3">
        <w:rPr>
          <w:rFonts w:ascii="Times New Roman" w:hAnsi="Times New Roman"/>
        </w:rPr>
        <w:t xml:space="preserve"> </w:t>
      </w:r>
      <w:r>
        <w:rPr>
          <w:rFonts w:ascii="Times New Roman" w:hAnsi="Times New Roman"/>
          <w:i/>
          <w:iCs/>
        </w:rPr>
        <w:t>See generally</w:t>
      </w:r>
      <w:r>
        <w:rPr>
          <w:rFonts w:ascii="Times New Roman" w:hAnsi="Times New Roman"/>
        </w:rPr>
        <w:t xml:space="preserve">, </w:t>
      </w:r>
      <w:r w:rsidRPr="00A92596">
        <w:rPr>
          <w:rFonts w:ascii="Times New Roman" w:hAnsi="Times New Roman"/>
          <w:i/>
        </w:rPr>
        <w:t>Annual DSNY &amp; Non-DSNY Collection &amp; Diversion Totals</w:t>
      </w:r>
      <w:r>
        <w:rPr>
          <w:rFonts w:ascii="Times New Roman" w:hAnsi="Times New Roman"/>
          <w:iCs/>
        </w:rPr>
        <w:t xml:space="preserve">, DSNY (last accessed May 14, 2026), available at: </w:t>
      </w:r>
      <w:hyperlink r:id="rId13" w:history="1">
        <w:r w:rsidRPr="001733FA">
          <w:rPr>
            <w:rStyle w:val="Hyperlink"/>
            <w:rFonts w:ascii="Times New Roman" w:hAnsi="Times New Roman"/>
            <w:iCs/>
          </w:rPr>
          <w:t>https://www.nyc.gov/site/dsny/resources/statistics/total-annual-collection-diversion.page</w:t>
        </w:r>
      </w:hyperlink>
      <w:r>
        <w:rPr>
          <w:rFonts w:ascii="Times New Roman" w:hAnsi="Times New Roman"/>
          <w:iCs/>
        </w:rPr>
        <w:t xml:space="preserve">. </w:t>
      </w:r>
    </w:p>
  </w:footnote>
  <w:footnote w:id="13">
    <w:p w14:paraId="750C3E2C" w14:textId="77777777" w:rsidR="001C4AC7" w:rsidRDefault="001C4AC7" w:rsidP="001C4AC7">
      <w:pPr>
        <w:pStyle w:val="FootnoteText"/>
      </w:pPr>
      <w:r>
        <w:rPr>
          <w:rStyle w:val="FootnoteReference"/>
        </w:rPr>
        <w:footnoteRef/>
      </w:r>
      <w:r>
        <w:t xml:space="preserve"> </w:t>
      </w:r>
      <w:r>
        <w:rPr>
          <w:i/>
          <w:iCs/>
        </w:rPr>
        <w:t>Mayor’s Management Report FY2021</w:t>
      </w:r>
      <w:r>
        <w:t xml:space="preserve">, (Sept. 2021), p. 177, available at: </w:t>
      </w:r>
      <w:hyperlink r:id="rId14" w:history="1">
        <w:r w:rsidRPr="001733FA">
          <w:rPr>
            <w:rStyle w:val="Hyperlink"/>
          </w:rPr>
          <w:t>https://www.nyc.gov/assets/operations/downloads/pdf/mmr2021/2021_mmr.pdf</w:t>
        </w:r>
      </w:hyperlink>
      <w:r>
        <w:t xml:space="preserve">; </w:t>
      </w:r>
      <w:r>
        <w:rPr>
          <w:i/>
          <w:iCs/>
        </w:rPr>
        <w:t>Mayor’s Management Report FY2022</w:t>
      </w:r>
      <w:r>
        <w:t>, (Sept. 2022), p. 135, available at:</w:t>
      </w:r>
      <w:r w:rsidRPr="00F20F9A">
        <w:t xml:space="preserve"> </w:t>
      </w:r>
      <w:hyperlink r:id="rId15" w:history="1">
        <w:r w:rsidRPr="001733FA">
          <w:rPr>
            <w:rStyle w:val="Hyperlink"/>
          </w:rPr>
          <w:t>https://www.nyc.gov/assets/operations/downloads/pdf/mmr2022/2022_mmr.pdf</w:t>
        </w:r>
      </w:hyperlink>
      <w:r>
        <w:t xml:space="preserve">. </w:t>
      </w:r>
    </w:p>
  </w:footnote>
  <w:footnote w:id="14">
    <w:p w14:paraId="71BA15DE" w14:textId="77777777" w:rsidR="001C4AC7" w:rsidRPr="00F6193B" w:rsidRDefault="001C4AC7" w:rsidP="001C4AC7">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t xml:space="preserve">NYC Admin. Code </w:t>
      </w:r>
      <w:r w:rsidRPr="0052084D">
        <w:t>§</w:t>
      </w:r>
      <w:r>
        <w:t xml:space="preserve"> </w:t>
      </w:r>
      <w:r w:rsidRPr="00AE2EFB">
        <w:rPr>
          <w:rFonts w:ascii="Times New Roman" w:hAnsi="Times New Roman"/>
        </w:rPr>
        <w:t>16-111.2</w:t>
      </w:r>
      <w:r>
        <w:rPr>
          <w:rFonts w:ascii="Times New Roman" w:hAnsi="Times New Roman"/>
        </w:rPr>
        <w:t xml:space="preserve">; </w:t>
      </w:r>
      <w:r>
        <w:rPr>
          <w:rFonts w:ascii="Times New Roman" w:hAnsi="Times New Roman"/>
          <w:i/>
          <w:iCs/>
        </w:rPr>
        <w:t>see also</w:t>
      </w:r>
      <w:r>
        <w:rPr>
          <w:rFonts w:ascii="Times New Roman" w:hAnsi="Times New Roman"/>
        </w:rPr>
        <w:t xml:space="preserve">, </w:t>
      </w:r>
      <w:r>
        <w:rPr>
          <w:rFonts w:ascii="Times New Roman" w:hAnsi="Times New Roman"/>
          <w:i/>
          <w:iCs/>
        </w:rPr>
        <w:t>SweepNYC Metrics</w:t>
      </w:r>
      <w:r>
        <w:rPr>
          <w:rFonts w:ascii="Times New Roman" w:hAnsi="Times New Roman"/>
        </w:rPr>
        <w:t xml:space="preserve">, DSNY (last accessed Apr. 28, 2026), available at: </w:t>
      </w:r>
      <w:hyperlink r:id="rId16" w:history="1">
        <w:r w:rsidRPr="001733FA">
          <w:rPr>
            <w:rStyle w:val="Hyperlink"/>
            <w:rFonts w:ascii="Times New Roman" w:hAnsi="Times New Roman"/>
          </w:rPr>
          <w:t>https://www.nyc.gov/site/dsny/resources/statistics/sweepnyc-metrics.page</w:t>
        </w:r>
      </w:hyperlink>
      <w:r>
        <w:rPr>
          <w:rFonts w:ascii="Times New Roman" w:hAnsi="Times New Roman"/>
        </w:rPr>
        <w:t xml:space="preserve">. </w:t>
      </w:r>
    </w:p>
  </w:footnote>
  <w:footnote w:id="15">
    <w:p w14:paraId="0AE5D778" w14:textId="77777777" w:rsidR="001C4AC7" w:rsidRPr="00234A7C" w:rsidRDefault="001C4AC7" w:rsidP="001C4AC7">
      <w:pPr>
        <w:pStyle w:val="FootnoteText"/>
      </w:pPr>
      <w:r>
        <w:rPr>
          <w:rStyle w:val="FootnoteReference"/>
        </w:rPr>
        <w:footnoteRef/>
      </w:r>
      <w:r>
        <w:t xml:space="preserve"> </w:t>
      </w:r>
      <w:r>
        <w:rPr>
          <w:i/>
          <w:iCs/>
        </w:rPr>
        <w:t>Id</w:t>
      </w:r>
      <w:r>
        <w:t xml:space="preserve">. </w:t>
      </w:r>
    </w:p>
  </w:footnote>
  <w:footnote w:id="16">
    <w:p w14:paraId="2E87C6C6" w14:textId="77777777" w:rsidR="001C4AC7" w:rsidRDefault="001C4AC7" w:rsidP="001C4AC7">
      <w:pPr>
        <w:pStyle w:val="FootnoteText"/>
      </w:pPr>
      <w:r>
        <w:rPr>
          <w:rStyle w:val="FootnoteReference"/>
        </w:rPr>
        <w:footnoteRef/>
      </w:r>
      <w:r>
        <w:t xml:space="preserve"> </w:t>
      </w:r>
      <w:r w:rsidRPr="00F6193B">
        <w:rPr>
          <w:i/>
          <w:iCs/>
        </w:rPr>
        <w:t>§ 16-111.2 Street Sweeping Report: July 1 through December 31, 2025</w:t>
      </w:r>
      <w:r>
        <w:t xml:space="preserve">, DSNY (2025), available at: </w:t>
      </w:r>
      <w:hyperlink r:id="rId17" w:history="1">
        <w:r w:rsidRPr="001733FA">
          <w:rPr>
            <w:rStyle w:val="Hyperlink"/>
          </w:rPr>
          <w:t>https://www.nyc.gov/assets/dsny/downloads/resources/statistics/sweepnyc/sweepnyc-report-2025-july-december.pdf</w:t>
        </w:r>
      </w:hyperlink>
      <w:r>
        <w:t xml:space="preserve">. </w:t>
      </w:r>
    </w:p>
  </w:footnote>
  <w:footnote w:id="17">
    <w:p w14:paraId="3F44EDE2" w14:textId="77777777" w:rsidR="00822440" w:rsidRPr="00C8444D" w:rsidRDefault="00822440" w:rsidP="00822440">
      <w:pPr>
        <w:pStyle w:val="FootnoteText"/>
      </w:pPr>
      <w:r>
        <w:rPr>
          <w:rStyle w:val="FootnoteReference"/>
        </w:rPr>
        <w:footnoteRef/>
      </w:r>
      <w:r>
        <w:t xml:space="preserve"> </w:t>
      </w:r>
      <w:r>
        <w:rPr>
          <w:i/>
          <w:iCs/>
        </w:rPr>
        <w:t>Draft Solid Waste Management Plan 2026 (Draft 2026 NYC-SWMP)</w:t>
      </w:r>
      <w:r>
        <w:t xml:space="preserve">, DSNY (Oct. 2, 2025), available at: </w:t>
      </w:r>
      <w:hyperlink r:id="rId18" w:history="1">
        <w:r w:rsidRPr="00F25EC9">
          <w:rPr>
            <w:rStyle w:val="Hyperlink"/>
          </w:rPr>
          <w:t>https://www.nyc.gov/assets/dsny/downloads/resources/reports/solid-waste-management/2026-swmp/draft-swmp-2026.pdf</w:t>
        </w:r>
      </w:hyperlink>
      <w:r>
        <w:t>, p. 213. E</w:t>
      </w:r>
      <w:r>
        <w:rPr>
          <w:rFonts w:ascii="Times New Roman" w:hAnsi="Times New Roman"/>
          <w:szCs w:val="24"/>
        </w:rPr>
        <w:t>xisting data gaps</w:t>
      </w:r>
      <w:r>
        <w:t xml:space="preserve"> make c</w:t>
      </w:r>
      <w:r>
        <w:rPr>
          <w:rFonts w:ascii="Times New Roman" w:hAnsi="Times New Roman"/>
          <w:szCs w:val="24"/>
        </w:rPr>
        <w:t xml:space="preserve">ommercial waste composition difficult to estimate. </w:t>
      </w:r>
      <w:r>
        <w:rPr>
          <w:rFonts w:ascii="Times New Roman" w:hAnsi="Times New Roman"/>
          <w:i/>
          <w:iCs/>
          <w:szCs w:val="24"/>
        </w:rPr>
        <w:t>Id</w:t>
      </w:r>
      <w:r>
        <w:rPr>
          <w:rFonts w:ascii="Times New Roman" w:hAnsi="Times New Roman"/>
          <w:szCs w:val="24"/>
        </w:rPr>
        <w:t>., p. 4.</w:t>
      </w:r>
    </w:p>
  </w:footnote>
  <w:footnote w:id="18">
    <w:p w14:paraId="324EE61D" w14:textId="77777777" w:rsidR="00C71E45" w:rsidRDefault="00C71E45" w:rsidP="00C71E45">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N.Y.C. Admin. Code, §§16-305(a)(1)(vii), (a)(2)(vii); Local Law 19 of 1989 also codified goals for the diversion from landfill of DSNY-managed solid waste, and curbside and containerized waste. </w:t>
      </w:r>
      <w:r>
        <w:rPr>
          <w:rFonts w:ascii="Times New Roman" w:hAnsi="Times New Roman"/>
          <w:i/>
        </w:rPr>
        <w:t>See</w:t>
      </w:r>
      <w:r>
        <w:rPr>
          <w:rFonts w:ascii="Times New Roman" w:hAnsi="Times New Roman"/>
        </w:rPr>
        <w:t>, N.Y.C. Admin. Code, §§16-304 – 16-305.</w:t>
      </w:r>
    </w:p>
  </w:footnote>
  <w:footnote w:id="19">
    <w:p w14:paraId="10C366E6" w14:textId="030384A5" w:rsidR="00822440" w:rsidRPr="004A28DE" w:rsidRDefault="00822440" w:rsidP="00822440">
      <w:pPr>
        <w:pStyle w:val="FootnoteText"/>
        <w:jc w:val="both"/>
        <w:rPr>
          <w:rFonts w:ascii="Times New Roman" w:hAnsi="Times New Roman"/>
        </w:rPr>
      </w:pPr>
      <w:r w:rsidRPr="004A28DE">
        <w:rPr>
          <w:rStyle w:val="FootnoteReference"/>
          <w:rFonts w:ascii="Times New Roman" w:hAnsi="Times New Roman"/>
        </w:rPr>
        <w:footnoteRef/>
      </w:r>
      <w:r w:rsidRPr="004A28DE">
        <w:rPr>
          <w:rFonts w:ascii="Times New Roman" w:hAnsi="Times New Roman"/>
        </w:rPr>
        <w:t xml:space="preserve"> </w:t>
      </w:r>
      <w:r w:rsidRPr="004A28DE">
        <w:rPr>
          <w:rFonts w:ascii="Times New Roman" w:hAnsi="Times New Roman"/>
          <w:i/>
        </w:rPr>
        <w:t>See</w:t>
      </w:r>
      <w:r w:rsidRPr="002D647D">
        <w:rPr>
          <w:rFonts w:ascii="Times New Roman" w:hAnsi="Times New Roman"/>
        </w:rPr>
        <w:t xml:space="preserve">, </w:t>
      </w:r>
      <w:r w:rsidR="00661D22">
        <w:rPr>
          <w:rFonts w:ascii="Times New Roman" w:hAnsi="Times New Roman"/>
        </w:rPr>
        <w:t xml:space="preserve">Int. 1574-2019, </w:t>
      </w:r>
      <w:r w:rsidR="00661D22" w:rsidRPr="00661D22">
        <w:rPr>
          <w:rFonts w:ascii="Times New Roman" w:hAnsi="Times New Roman"/>
        </w:rPr>
        <w:t>in relation to the establishment of commercial waste zones, and to repeal sections 16-523 and 16-524 of such code, relating to a pilot of special trade waste removal districts</w:t>
      </w:r>
      <w:r w:rsidR="00661D22">
        <w:rPr>
          <w:rFonts w:ascii="Times New Roman" w:hAnsi="Times New Roman"/>
        </w:rPr>
        <w:t xml:space="preserve">, (last accessed June 29, 2026), available at: </w:t>
      </w:r>
      <w:hyperlink r:id="rId19" w:history="1">
        <w:r w:rsidR="00FD1E2D">
          <w:rPr>
            <w:rStyle w:val="Hyperlink"/>
            <w:rFonts w:ascii="Times New Roman" w:hAnsi="Times New Roman"/>
          </w:rPr>
          <w:t>https://legistar.council.nyc.gov/LegislationDetail.aspx?ID=3963901&amp;GUID=6D5F166D-1834-4EDD-BF64-DA5D1DD88C61</w:t>
        </w:r>
      </w:hyperlink>
      <w:r w:rsidR="00661D22">
        <w:rPr>
          <w:rFonts w:ascii="Times New Roman" w:hAnsi="Times New Roman"/>
        </w:rPr>
        <w:t xml:space="preserve">; </w:t>
      </w:r>
      <w:r w:rsidR="00661D22">
        <w:rPr>
          <w:rFonts w:ascii="Times New Roman" w:hAnsi="Times New Roman"/>
          <w:i/>
          <w:iCs/>
        </w:rPr>
        <w:t>see also</w:t>
      </w:r>
      <w:r w:rsidR="00661D22">
        <w:rPr>
          <w:rFonts w:ascii="Times New Roman" w:hAnsi="Times New Roman"/>
        </w:rPr>
        <w:t>,</w:t>
      </w:r>
      <w:r w:rsidR="00661D22">
        <w:rPr>
          <w:rFonts w:ascii="Times New Roman" w:hAnsi="Times New Roman"/>
          <w:i/>
          <w:iCs/>
        </w:rPr>
        <w:t xml:space="preserve"> </w:t>
      </w:r>
      <w:r w:rsidRPr="002D647D">
        <w:rPr>
          <w:rFonts w:ascii="Times New Roman" w:hAnsi="Times New Roman"/>
        </w:rPr>
        <w:t xml:space="preserve">LL199/2019, available at: </w:t>
      </w:r>
      <w:hyperlink r:id="rId20" w:history="1">
        <w:r w:rsidRPr="00931F3F">
          <w:rPr>
            <w:rStyle w:val="Hyperlink"/>
            <w:rFonts w:ascii="Times New Roman" w:hAnsi="Times New Roman"/>
          </w:rPr>
          <w:t>https://codelibrary.amlegal.com/codes/newyorkcity/latest/NYCadmin/0-0-0-128568</w:t>
        </w:r>
      </w:hyperlink>
      <w:r w:rsidRPr="004A28DE">
        <w:rPr>
          <w:rFonts w:ascii="Times New Roman" w:hAnsi="Times New Roman"/>
        </w:rPr>
        <w:t xml:space="preserve">. </w:t>
      </w:r>
    </w:p>
  </w:footnote>
  <w:footnote w:id="20">
    <w:p w14:paraId="334F2F5E" w14:textId="77777777" w:rsidR="00822440" w:rsidRPr="00087257" w:rsidRDefault="00822440" w:rsidP="00822440">
      <w:pPr>
        <w:pStyle w:val="FootnoteText"/>
        <w:jc w:val="both"/>
        <w:rPr>
          <w:rFonts w:ascii="Times New Roman" w:hAnsi="Times New Roman"/>
        </w:rPr>
      </w:pPr>
      <w:r w:rsidRPr="00087257">
        <w:rPr>
          <w:rStyle w:val="FootnoteReference"/>
          <w:rFonts w:ascii="Times New Roman" w:hAnsi="Times New Roman"/>
        </w:rPr>
        <w:footnoteRef/>
      </w:r>
      <w:r w:rsidRPr="00087257">
        <w:rPr>
          <w:rFonts w:ascii="Times New Roman" w:hAnsi="Times New Roman"/>
        </w:rPr>
        <w:t xml:space="preserve"> </w:t>
      </w:r>
      <w:r w:rsidRPr="004A28DE">
        <w:rPr>
          <w:rFonts w:ascii="Times New Roman" w:hAnsi="Times New Roman"/>
        </w:rPr>
        <w:t>N.Y.C. Admin. Code § 16-1000</w:t>
      </w:r>
      <w:r w:rsidRPr="002D647D">
        <w:rPr>
          <w:rFonts w:ascii="Times New Roman" w:hAnsi="Times New Roman"/>
        </w:rPr>
        <w:t xml:space="preserve"> (defining “commercial waste”); </w:t>
      </w:r>
      <w:r w:rsidRPr="002D647D">
        <w:rPr>
          <w:rFonts w:ascii="Times New Roman" w:hAnsi="Times New Roman"/>
          <w:i/>
        </w:rPr>
        <w:t xml:space="preserve">Technical Memorandum No. 3 NYC Commercial Waste Zone Program CEQR No. </w:t>
      </w:r>
      <w:r w:rsidRPr="00931F3F">
        <w:rPr>
          <w:rFonts w:ascii="Times New Roman" w:hAnsi="Times New Roman"/>
          <w:i/>
        </w:rPr>
        <w:t>19DOS003Y Changes In Background Conditions and Updated Information</w:t>
      </w:r>
      <w:r w:rsidRPr="00931F3F">
        <w:rPr>
          <w:rFonts w:ascii="Times New Roman" w:hAnsi="Times New Roman"/>
        </w:rPr>
        <w:t xml:space="preserve">, DSNY (Jan. 11, 2024), available at: </w:t>
      </w:r>
      <w:hyperlink r:id="rId21" w:history="1">
        <w:r w:rsidRPr="00931F3F">
          <w:rPr>
            <w:rStyle w:val="Hyperlink"/>
            <w:rFonts w:ascii="Times New Roman" w:hAnsi="Times New Roman"/>
          </w:rPr>
          <w:t>https://www.nyc.gov/assets/dsny/downloads/businesses/cwz/cwz-environmental-review-technical-memo-3.pdf</w:t>
        </w:r>
      </w:hyperlink>
      <w:r w:rsidRPr="004A28DE">
        <w:rPr>
          <w:rFonts w:ascii="Times New Roman" w:hAnsi="Times New Roman"/>
        </w:rPr>
        <w:t xml:space="preserve">; </w:t>
      </w:r>
      <w:r w:rsidRPr="002D647D">
        <w:rPr>
          <w:rFonts w:ascii="Times New Roman" w:hAnsi="Times New Roman"/>
        </w:rPr>
        <w:t>DSNY</w:t>
      </w:r>
      <w:r>
        <w:rPr>
          <w:rFonts w:ascii="Times New Roman" w:hAnsi="Times New Roman"/>
        </w:rPr>
        <w:t xml:space="preserve">, </w:t>
      </w:r>
      <w:r>
        <w:rPr>
          <w:rFonts w:ascii="Times New Roman" w:hAnsi="Times New Roman"/>
          <w:i/>
        </w:rPr>
        <w:t>supra</w:t>
      </w:r>
      <w:r>
        <w:rPr>
          <w:rFonts w:ascii="Times New Roman" w:hAnsi="Times New Roman"/>
        </w:rPr>
        <w:t>, n. 15</w:t>
      </w:r>
      <w:r w:rsidRPr="004A28DE">
        <w:rPr>
          <w:rFonts w:ascii="Times New Roman" w:hAnsi="Times New Roman"/>
        </w:rPr>
        <w:t xml:space="preserve">. </w:t>
      </w:r>
    </w:p>
  </w:footnote>
  <w:footnote w:id="21">
    <w:p w14:paraId="17DEC253" w14:textId="6C0C5F09" w:rsidR="00C71E45" w:rsidRDefault="00C71E45" w:rsidP="00C71E45">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i/>
        </w:rPr>
        <w:t>See</w:t>
      </w:r>
      <w:r>
        <w:rPr>
          <w:rFonts w:ascii="Times New Roman" w:hAnsi="Times New Roman"/>
        </w:rPr>
        <w:t xml:space="preserve">, Local Law 86 of 2023, available at: </w:t>
      </w:r>
      <w:hyperlink r:id="rId22" w:history="1">
        <w:r w:rsidR="001D128A">
          <w:rPr>
            <w:rStyle w:val="Hyperlink"/>
            <w:rFonts w:ascii="Times New Roman" w:hAnsi="Times New Roman"/>
          </w:rPr>
          <w:t>https://legistar.council.nyc.gov/LegislationDetail.aspx?ID=5570515&amp;GUID=C5638208-97DB-4E6D-BDA7-A129B9E5CADB</w:t>
        </w:r>
      </w:hyperlink>
      <w:r>
        <w:rPr>
          <w:rFonts w:ascii="Times New Roman" w:hAnsi="Times New Roman"/>
        </w:rPr>
        <w:t xml:space="preserve">; Local Law 89 of 2023, available at: </w:t>
      </w:r>
      <w:hyperlink r:id="rId23" w:history="1">
        <w:r w:rsidR="001D128A">
          <w:rPr>
            <w:rStyle w:val="Hyperlink"/>
            <w:rFonts w:ascii="Times New Roman" w:hAnsi="Times New Roman"/>
          </w:rPr>
          <w:t>https://legistar.council.nyc.gov/LegislationDetail.aspx?ID=5570508&amp;GUID=B7D2702B-9AC2-4076-B564-D341FB1EB1BE</w:t>
        </w:r>
      </w:hyperlink>
      <w:r>
        <w:rPr>
          <w:rFonts w:ascii="Times New Roman" w:hAnsi="Times New Roman"/>
        </w:rPr>
        <w:t xml:space="preserve">; Local Law 85 of 2023, available at: </w:t>
      </w:r>
      <w:hyperlink r:id="rId24" w:history="1">
        <w:r w:rsidR="001D128A">
          <w:rPr>
            <w:rStyle w:val="Hyperlink"/>
            <w:rFonts w:ascii="Times New Roman" w:hAnsi="Times New Roman"/>
          </w:rPr>
          <w:t>https://legistar.council.nyc.gov/LegislationDetail.aspx?ID=5570477&amp;GUID=823F79AA-BC92-451A-802A-215ED3B76D99</w:t>
        </w:r>
      </w:hyperlink>
      <w:r>
        <w:rPr>
          <w:rFonts w:ascii="Times New Roman" w:hAnsi="Times New Roman"/>
        </w:rPr>
        <w:t xml:space="preserve">. </w:t>
      </w:r>
    </w:p>
  </w:footnote>
  <w:footnote w:id="22">
    <w:p w14:paraId="22873968" w14:textId="77777777" w:rsidR="00C71E45" w:rsidRDefault="00C71E45" w:rsidP="00C71E45">
      <w:pPr>
        <w:pStyle w:val="FootnoteText"/>
      </w:pPr>
      <w:r>
        <w:rPr>
          <w:rStyle w:val="FootnoteReference"/>
        </w:rPr>
        <w:footnoteRef/>
      </w:r>
      <w:r>
        <w:t xml:space="preserve"> Local law 146 of 2013, available at: </w:t>
      </w:r>
      <w:hyperlink r:id="rId25" w:history="1">
        <w:r>
          <w:rPr>
            <w:rStyle w:val="Hyperlink"/>
          </w:rPr>
          <w:t>https://legistar.council.nyc.gov/LegislationDetail.aspx?ID=1482542&amp;GUID=DDD94082-C0E5-4BF9-976B-BBE0CD858F8F</w:t>
        </w:r>
      </w:hyperlink>
      <w:r>
        <w:t xml:space="preserve">; </w:t>
      </w:r>
      <w:r>
        <w:rPr>
          <w:rFonts w:ascii="Times New Roman" w:hAnsi="Times New Roman"/>
          <w:i/>
        </w:rPr>
        <w:t>Waste Disposal for Businesses</w:t>
      </w:r>
      <w:r>
        <w:rPr>
          <w:rFonts w:ascii="Times New Roman" w:hAnsi="Times New Roman"/>
        </w:rPr>
        <w:t xml:space="preserve">, NYC 311 (last accessed Mar. 31, 2026), available at: </w:t>
      </w:r>
      <w:hyperlink r:id="rId26" w:history="1">
        <w:r>
          <w:rPr>
            <w:rStyle w:val="Hyperlink"/>
            <w:rFonts w:ascii="Times New Roman" w:hAnsi="Times New Roman"/>
          </w:rPr>
          <w:t>https://portal.311.nyc.gov/article/?kanumber=KA-01787</w:t>
        </w:r>
      </w:hyperlink>
      <w:r>
        <w:rPr>
          <w:rFonts w:ascii="Times New Roman" w:hAnsi="Times New Roman"/>
        </w:rPr>
        <w:t xml:space="preserve">. </w:t>
      </w:r>
    </w:p>
  </w:footnote>
  <w:footnote w:id="23">
    <w:p w14:paraId="0495A84C" w14:textId="71695DA5" w:rsidR="00822440" w:rsidRPr="00822440" w:rsidRDefault="00822440">
      <w:pPr>
        <w:pStyle w:val="FootnoteText"/>
      </w:pPr>
      <w:r>
        <w:rPr>
          <w:rStyle w:val="FootnoteReference"/>
        </w:rPr>
        <w:footnoteRef/>
      </w:r>
      <w:r>
        <w:t xml:space="preserve"> </w:t>
      </w:r>
      <w:r>
        <w:rPr>
          <w:i/>
          <w:iCs/>
        </w:rPr>
        <w:t>Id</w:t>
      </w:r>
      <w:r>
        <w:t>.</w:t>
      </w:r>
    </w:p>
  </w:footnote>
  <w:footnote w:id="24">
    <w:p w14:paraId="4598A44C" w14:textId="31A6DE7F" w:rsidR="00822440" w:rsidRDefault="00822440">
      <w:pPr>
        <w:pStyle w:val="FootnoteText"/>
      </w:pPr>
      <w:r>
        <w:rPr>
          <w:rStyle w:val="FootnoteReference"/>
        </w:rPr>
        <w:footnoteRef/>
      </w:r>
      <w:r>
        <w:t xml:space="preserve"> </w:t>
      </w:r>
      <w:r w:rsidR="00A91434" w:rsidRPr="0015788F">
        <w:rPr>
          <w:rFonts w:ascii="Times New Roman" w:hAnsi="Times New Roman"/>
          <w:i/>
          <w:iCs/>
        </w:rPr>
        <w:t>Hearing Transcript</w:t>
      </w:r>
      <w:r w:rsidR="00A91434" w:rsidRPr="0015788F">
        <w:rPr>
          <w:rFonts w:ascii="Times New Roman" w:hAnsi="Times New Roman"/>
        </w:rPr>
        <w:t>, NYC</w:t>
      </w:r>
      <w:r w:rsidR="00A91434">
        <w:rPr>
          <w:rFonts w:ascii="Times New Roman" w:hAnsi="Times New Roman"/>
        </w:rPr>
        <w:t xml:space="preserve"> Council (May 25, 2024), at pp. </w:t>
      </w:r>
      <w:r w:rsidR="005D4B94">
        <w:rPr>
          <w:rFonts w:ascii="Times New Roman" w:hAnsi="Times New Roman"/>
        </w:rPr>
        <w:t>60</w:t>
      </w:r>
      <w:r w:rsidR="00A91434">
        <w:t>,</w:t>
      </w:r>
      <w:r w:rsidR="00A91434">
        <w:rPr>
          <w:rFonts w:ascii="Times New Roman" w:hAnsi="Times New Roman"/>
        </w:rPr>
        <w:t xml:space="preserve"> available at: </w:t>
      </w:r>
      <w:r w:rsidR="00A91434" w:rsidRPr="00A91434">
        <w:t>https://legistar.council.nyc.gov/LegislationDetail.aspx?ID=6855124&amp;GUID=344A7807-9B0F-4D56-BF6B-DEB0568F2EBA</w:t>
      </w:r>
      <w:r w:rsidR="00A91434">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04046"/>
    <w:multiLevelType w:val="hybridMultilevel"/>
    <w:tmpl w:val="49860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B95897"/>
    <w:multiLevelType w:val="hybridMultilevel"/>
    <w:tmpl w:val="675A4ED8"/>
    <w:lvl w:ilvl="0" w:tplc="EF260A74">
      <w:start w:val="1"/>
      <w:numFmt w:val="upperRoman"/>
      <w:lvlText w:val="%1."/>
      <w:lvlJc w:val="left"/>
      <w:pPr>
        <w:ind w:left="1080" w:hanging="72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97ABD"/>
    <w:multiLevelType w:val="hybridMultilevel"/>
    <w:tmpl w:val="ED08F3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26360B"/>
    <w:multiLevelType w:val="hybridMultilevel"/>
    <w:tmpl w:val="E146BC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4177528"/>
    <w:multiLevelType w:val="hybridMultilevel"/>
    <w:tmpl w:val="19EAA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237470F"/>
    <w:multiLevelType w:val="hybridMultilevel"/>
    <w:tmpl w:val="822414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CC0463"/>
    <w:multiLevelType w:val="hybridMultilevel"/>
    <w:tmpl w:val="FF983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057EC0"/>
    <w:multiLevelType w:val="hybridMultilevel"/>
    <w:tmpl w:val="93C464C0"/>
    <w:lvl w:ilvl="0" w:tplc="C40EE2E2">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B4F3548"/>
    <w:multiLevelType w:val="multilevel"/>
    <w:tmpl w:val="7B6A0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E21763"/>
    <w:multiLevelType w:val="hybridMultilevel"/>
    <w:tmpl w:val="DF568786"/>
    <w:lvl w:ilvl="0" w:tplc="85662E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8470D7"/>
    <w:multiLevelType w:val="hybridMultilevel"/>
    <w:tmpl w:val="F40ACCF8"/>
    <w:lvl w:ilvl="0" w:tplc="CC10F762">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7C1389"/>
    <w:multiLevelType w:val="hybridMultilevel"/>
    <w:tmpl w:val="42A4E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F74514"/>
    <w:multiLevelType w:val="hybridMultilevel"/>
    <w:tmpl w:val="73D052FA"/>
    <w:lvl w:ilvl="0" w:tplc="22A69EE6">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01B6EE9"/>
    <w:multiLevelType w:val="hybridMultilevel"/>
    <w:tmpl w:val="69485626"/>
    <w:lvl w:ilvl="0" w:tplc="181C3C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3687ED2"/>
    <w:multiLevelType w:val="hybridMultilevel"/>
    <w:tmpl w:val="DABC1D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4A469A2"/>
    <w:multiLevelType w:val="hybridMultilevel"/>
    <w:tmpl w:val="8814F3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7A6CD1"/>
    <w:multiLevelType w:val="hybridMultilevel"/>
    <w:tmpl w:val="5B5086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2A66B6"/>
    <w:multiLevelType w:val="multilevel"/>
    <w:tmpl w:val="44F4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E45449"/>
    <w:multiLevelType w:val="hybridMultilevel"/>
    <w:tmpl w:val="8A381224"/>
    <w:lvl w:ilvl="0" w:tplc="12F6BA2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6AE6E60"/>
    <w:multiLevelType w:val="hybridMultilevel"/>
    <w:tmpl w:val="34982A2C"/>
    <w:lvl w:ilvl="0" w:tplc="3940DAF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84B6413"/>
    <w:multiLevelType w:val="hybridMultilevel"/>
    <w:tmpl w:val="79146AAE"/>
    <w:lvl w:ilvl="0" w:tplc="F28ED8E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C1D6BD5"/>
    <w:multiLevelType w:val="hybridMultilevel"/>
    <w:tmpl w:val="2AFC7F4E"/>
    <w:lvl w:ilvl="0" w:tplc="BEDC81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ED7093E"/>
    <w:multiLevelType w:val="hybridMultilevel"/>
    <w:tmpl w:val="9D485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F3D39E5"/>
    <w:multiLevelType w:val="hybridMultilevel"/>
    <w:tmpl w:val="F312B4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214CE2"/>
    <w:multiLevelType w:val="hybridMultilevel"/>
    <w:tmpl w:val="0CEAC58A"/>
    <w:lvl w:ilvl="0" w:tplc="1C4AA1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DA20A25"/>
    <w:multiLevelType w:val="hybridMultilevel"/>
    <w:tmpl w:val="37203D14"/>
    <w:lvl w:ilvl="0" w:tplc="F3BAAEA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75363292">
    <w:abstractNumId w:val="13"/>
  </w:num>
  <w:num w:numId="2" w16cid:durableId="1912888252">
    <w:abstractNumId w:val="21"/>
  </w:num>
  <w:num w:numId="3" w16cid:durableId="1224216483">
    <w:abstractNumId w:val="18"/>
  </w:num>
  <w:num w:numId="4" w16cid:durableId="907225915">
    <w:abstractNumId w:val="19"/>
  </w:num>
  <w:num w:numId="5" w16cid:durableId="581721876">
    <w:abstractNumId w:val="9"/>
  </w:num>
  <w:num w:numId="6" w16cid:durableId="426967862">
    <w:abstractNumId w:val="10"/>
  </w:num>
  <w:num w:numId="7" w16cid:durableId="1956859771">
    <w:abstractNumId w:val="12"/>
  </w:num>
  <w:num w:numId="8" w16cid:durableId="107969202">
    <w:abstractNumId w:val="20"/>
  </w:num>
  <w:num w:numId="9" w16cid:durableId="2074768486">
    <w:abstractNumId w:val="24"/>
  </w:num>
  <w:num w:numId="10" w16cid:durableId="1698003429">
    <w:abstractNumId w:val="25"/>
  </w:num>
  <w:num w:numId="11" w16cid:durableId="406853237">
    <w:abstractNumId w:val="6"/>
  </w:num>
  <w:num w:numId="12" w16cid:durableId="1692948160">
    <w:abstractNumId w:val="15"/>
  </w:num>
  <w:num w:numId="13" w16cid:durableId="26565448">
    <w:abstractNumId w:val="7"/>
  </w:num>
  <w:num w:numId="14" w16cid:durableId="295722445">
    <w:abstractNumId w:val="11"/>
  </w:num>
  <w:num w:numId="15" w16cid:durableId="1658803593">
    <w:abstractNumId w:val="3"/>
  </w:num>
  <w:num w:numId="16" w16cid:durableId="1680354857">
    <w:abstractNumId w:val="22"/>
  </w:num>
  <w:num w:numId="17" w16cid:durableId="1031225177">
    <w:abstractNumId w:val="4"/>
  </w:num>
  <w:num w:numId="18" w16cid:durableId="2138571070">
    <w:abstractNumId w:val="0"/>
  </w:num>
  <w:num w:numId="19" w16cid:durableId="665206870">
    <w:abstractNumId w:val="2"/>
  </w:num>
  <w:num w:numId="20" w16cid:durableId="219368594">
    <w:abstractNumId w:val="5"/>
  </w:num>
  <w:num w:numId="21" w16cid:durableId="2055234085">
    <w:abstractNumId w:val="14"/>
  </w:num>
  <w:num w:numId="22" w16cid:durableId="1905293937">
    <w:abstractNumId w:val="17"/>
  </w:num>
  <w:num w:numId="23" w16cid:durableId="479615560">
    <w:abstractNumId w:val="8"/>
  </w:num>
  <w:num w:numId="24" w16cid:durableId="1411805115">
    <w:abstractNumId w:val="23"/>
  </w:num>
  <w:num w:numId="25" w16cid:durableId="1794590666">
    <w:abstractNumId w:val="16"/>
  </w:num>
  <w:num w:numId="26" w16cid:durableId="53166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0B0"/>
    <w:rsid w:val="0000183B"/>
    <w:rsid w:val="00005E91"/>
    <w:rsid w:val="000100B5"/>
    <w:rsid w:val="00011721"/>
    <w:rsid w:val="00020432"/>
    <w:rsid w:val="0002474C"/>
    <w:rsid w:val="000261F4"/>
    <w:rsid w:val="00031758"/>
    <w:rsid w:val="00037A3B"/>
    <w:rsid w:val="00043E2C"/>
    <w:rsid w:val="00053777"/>
    <w:rsid w:val="00062660"/>
    <w:rsid w:val="00063FD7"/>
    <w:rsid w:val="0006470E"/>
    <w:rsid w:val="0006561A"/>
    <w:rsid w:val="00067DAF"/>
    <w:rsid w:val="00073E43"/>
    <w:rsid w:val="00074D8C"/>
    <w:rsid w:val="00074DB3"/>
    <w:rsid w:val="0008127C"/>
    <w:rsid w:val="0008255D"/>
    <w:rsid w:val="000840E9"/>
    <w:rsid w:val="00084C3C"/>
    <w:rsid w:val="0009776F"/>
    <w:rsid w:val="000A0BAC"/>
    <w:rsid w:val="000A1ECF"/>
    <w:rsid w:val="000A35FF"/>
    <w:rsid w:val="000B0DBE"/>
    <w:rsid w:val="000B511D"/>
    <w:rsid w:val="000B7199"/>
    <w:rsid w:val="000C33AD"/>
    <w:rsid w:val="000C581D"/>
    <w:rsid w:val="000D641E"/>
    <w:rsid w:val="000D66D3"/>
    <w:rsid w:val="000E3FAD"/>
    <w:rsid w:val="000E60CB"/>
    <w:rsid w:val="000F0B24"/>
    <w:rsid w:val="000F0C87"/>
    <w:rsid w:val="000F0DED"/>
    <w:rsid w:val="000F652A"/>
    <w:rsid w:val="00104433"/>
    <w:rsid w:val="00111406"/>
    <w:rsid w:val="00112809"/>
    <w:rsid w:val="00115219"/>
    <w:rsid w:val="00117C41"/>
    <w:rsid w:val="00122C06"/>
    <w:rsid w:val="00125579"/>
    <w:rsid w:val="00125C65"/>
    <w:rsid w:val="00127566"/>
    <w:rsid w:val="0013049E"/>
    <w:rsid w:val="00136084"/>
    <w:rsid w:val="00136F82"/>
    <w:rsid w:val="001408BB"/>
    <w:rsid w:val="0014799B"/>
    <w:rsid w:val="00152D01"/>
    <w:rsid w:val="001600B6"/>
    <w:rsid w:val="001701B1"/>
    <w:rsid w:val="0017126E"/>
    <w:rsid w:val="001804E2"/>
    <w:rsid w:val="001810A9"/>
    <w:rsid w:val="001816C6"/>
    <w:rsid w:val="00191EFA"/>
    <w:rsid w:val="00195D2C"/>
    <w:rsid w:val="001966C5"/>
    <w:rsid w:val="00197501"/>
    <w:rsid w:val="001A2A24"/>
    <w:rsid w:val="001A2BC6"/>
    <w:rsid w:val="001A7BF0"/>
    <w:rsid w:val="001B0D92"/>
    <w:rsid w:val="001B347E"/>
    <w:rsid w:val="001C16D2"/>
    <w:rsid w:val="001C48A6"/>
    <w:rsid w:val="001C4AC7"/>
    <w:rsid w:val="001C584D"/>
    <w:rsid w:val="001C5CFA"/>
    <w:rsid w:val="001C72EA"/>
    <w:rsid w:val="001D128A"/>
    <w:rsid w:val="001D237F"/>
    <w:rsid w:val="001D5061"/>
    <w:rsid w:val="001D545E"/>
    <w:rsid w:val="001D6B66"/>
    <w:rsid w:val="001D72F3"/>
    <w:rsid w:val="001D73E8"/>
    <w:rsid w:val="001E46B5"/>
    <w:rsid w:val="001F09DA"/>
    <w:rsid w:val="001F0AB3"/>
    <w:rsid w:val="001F0B4D"/>
    <w:rsid w:val="001F1B98"/>
    <w:rsid w:val="001F35CB"/>
    <w:rsid w:val="001F5133"/>
    <w:rsid w:val="001F5AB5"/>
    <w:rsid w:val="001F6538"/>
    <w:rsid w:val="001F6BB8"/>
    <w:rsid w:val="001F79F9"/>
    <w:rsid w:val="00205A83"/>
    <w:rsid w:val="002063A2"/>
    <w:rsid w:val="0020674F"/>
    <w:rsid w:val="002076C0"/>
    <w:rsid w:val="002079A4"/>
    <w:rsid w:val="00214078"/>
    <w:rsid w:val="0022034B"/>
    <w:rsid w:val="00220B44"/>
    <w:rsid w:val="00223298"/>
    <w:rsid w:val="002303C8"/>
    <w:rsid w:val="00236F32"/>
    <w:rsid w:val="00241148"/>
    <w:rsid w:val="00241ABA"/>
    <w:rsid w:val="0024690A"/>
    <w:rsid w:val="00250941"/>
    <w:rsid w:val="00257B91"/>
    <w:rsid w:val="0026795F"/>
    <w:rsid w:val="00270F67"/>
    <w:rsid w:val="00275E92"/>
    <w:rsid w:val="00286041"/>
    <w:rsid w:val="002901E6"/>
    <w:rsid w:val="00293D44"/>
    <w:rsid w:val="002953E5"/>
    <w:rsid w:val="002968EB"/>
    <w:rsid w:val="002A32DC"/>
    <w:rsid w:val="002A5657"/>
    <w:rsid w:val="002A58F8"/>
    <w:rsid w:val="002A63A3"/>
    <w:rsid w:val="002B06A6"/>
    <w:rsid w:val="002B416A"/>
    <w:rsid w:val="002C64F4"/>
    <w:rsid w:val="002D08EE"/>
    <w:rsid w:val="002D2043"/>
    <w:rsid w:val="002D3B8E"/>
    <w:rsid w:val="002D5425"/>
    <w:rsid w:val="002D621D"/>
    <w:rsid w:val="002E001F"/>
    <w:rsid w:val="002E0A5F"/>
    <w:rsid w:val="002F0E54"/>
    <w:rsid w:val="002F4707"/>
    <w:rsid w:val="002F5743"/>
    <w:rsid w:val="00303AD9"/>
    <w:rsid w:val="0030547B"/>
    <w:rsid w:val="0030628E"/>
    <w:rsid w:val="00306BE1"/>
    <w:rsid w:val="00314036"/>
    <w:rsid w:val="003142FA"/>
    <w:rsid w:val="00324B4D"/>
    <w:rsid w:val="003255C6"/>
    <w:rsid w:val="003303AC"/>
    <w:rsid w:val="00331B71"/>
    <w:rsid w:val="00337D92"/>
    <w:rsid w:val="00342693"/>
    <w:rsid w:val="003426AA"/>
    <w:rsid w:val="003437DE"/>
    <w:rsid w:val="00343836"/>
    <w:rsid w:val="003522B7"/>
    <w:rsid w:val="003525FE"/>
    <w:rsid w:val="003536F6"/>
    <w:rsid w:val="00353996"/>
    <w:rsid w:val="0035429C"/>
    <w:rsid w:val="00354AB4"/>
    <w:rsid w:val="00360FE5"/>
    <w:rsid w:val="003618A0"/>
    <w:rsid w:val="003637F9"/>
    <w:rsid w:val="00366E37"/>
    <w:rsid w:val="003708C0"/>
    <w:rsid w:val="003711C3"/>
    <w:rsid w:val="00375D76"/>
    <w:rsid w:val="00376E84"/>
    <w:rsid w:val="003806A9"/>
    <w:rsid w:val="003807E5"/>
    <w:rsid w:val="00382BFE"/>
    <w:rsid w:val="003865B2"/>
    <w:rsid w:val="003909D8"/>
    <w:rsid w:val="003925CB"/>
    <w:rsid w:val="003A311E"/>
    <w:rsid w:val="003A6131"/>
    <w:rsid w:val="003A6DD5"/>
    <w:rsid w:val="003B0806"/>
    <w:rsid w:val="003B3DB3"/>
    <w:rsid w:val="003B446F"/>
    <w:rsid w:val="003C3F88"/>
    <w:rsid w:val="003C4BA5"/>
    <w:rsid w:val="003D2983"/>
    <w:rsid w:val="003D59E4"/>
    <w:rsid w:val="003E22A8"/>
    <w:rsid w:val="003E4F78"/>
    <w:rsid w:val="003E5D49"/>
    <w:rsid w:val="003E5E64"/>
    <w:rsid w:val="003E65A9"/>
    <w:rsid w:val="003E68D5"/>
    <w:rsid w:val="003F538A"/>
    <w:rsid w:val="003F70F2"/>
    <w:rsid w:val="00402AB0"/>
    <w:rsid w:val="00402F68"/>
    <w:rsid w:val="00403C3B"/>
    <w:rsid w:val="004049F4"/>
    <w:rsid w:val="00417FD7"/>
    <w:rsid w:val="004202F5"/>
    <w:rsid w:val="004226C2"/>
    <w:rsid w:val="0042350F"/>
    <w:rsid w:val="00424BB7"/>
    <w:rsid w:val="00431435"/>
    <w:rsid w:val="00437633"/>
    <w:rsid w:val="004412BF"/>
    <w:rsid w:val="004469BA"/>
    <w:rsid w:val="004474A1"/>
    <w:rsid w:val="00447D9E"/>
    <w:rsid w:val="00451A72"/>
    <w:rsid w:val="00455F25"/>
    <w:rsid w:val="00467EC3"/>
    <w:rsid w:val="00471DD5"/>
    <w:rsid w:val="00474519"/>
    <w:rsid w:val="00475714"/>
    <w:rsid w:val="004773B5"/>
    <w:rsid w:val="0047758B"/>
    <w:rsid w:val="00477F87"/>
    <w:rsid w:val="00480C5B"/>
    <w:rsid w:val="004826EF"/>
    <w:rsid w:val="004859FB"/>
    <w:rsid w:val="0049065D"/>
    <w:rsid w:val="00491A33"/>
    <w:rsid w:val="00493210"/>
    <w:rsid w:val="0049605B"/>
    <w:rsid w:val="004A2EB1"/>
    <w:rsid w:val="004A5FE0"/>
    <w:rsid w:val="004B18F9"/>
    <w:rsid w:val="004B33A8"/>
    <w:rsid w:val="004B7A31"/>
    <w:rsid w:val="004C0A24"/>
    <w:rsid w:val="004C50A2"/>
    <w:rsid w:val="004D064E"/>
    <w:rsid w:val="004D5555"/>
    <w:rsid w:val="004D7262"/>
    <w:rsid w:val="004D73E2"/>
    <w:rsid w:val="004E35EA"/>
    <w:rsid w:val="004E7D31"/>
    <w:rsid w:val="004F2356"/>
    <w:rsid w:val="004F43BF"/>
    <w:rsid w:val="004F4A2F"/>
    <w:rsid w:val="004F6602"/>
    <w:rsid w:val="00500648"/>
    <w:rsid w:val="0050276E"/>
    <w:rsid w:val="00507135"/>
    <w:rsid w:val="005101A7"/>
    <w:rsid w:val="0051260E"/>
    <w:rsid w:val="00515EB6"/>
    <w:rsid w:val="00521876"/>
    <w:rsid w:val="0053007B"/>
    <w:rsid w:val="00531DE3"/>
    <w:rsid w:val="00532037"/>
    <w:rsid w:val="00536A85"/>
    <w:rsid w:val="00536F04"/>
    <w:rsid w:val="00544264"/>
    <w:rsid w:val="00550711"/>
    <w:rsid w:val="00551572"/>
    <w:rsid w:val="00554AE0"/>
    <w:rsid w:val="00554D85"/>
    <w:rsid w:val="00555256"/>
    <w:rsid w:val="005567F0"/>
    <w:rsid w:val="00557CDA"/>
    <w:rsid w:val="00560BD7"/>
    <w:rsid w:val="005757EB"/>
    <w:rsid w:val="00575DD3"/>
    <w:rsid w:val="00581307"/>
    <w:rsid w:val="00583826"/>
    <w:rsid w:val="00584A40"/>
    <w:rsid w:val="00584B2A"/>
    <w:rsid w:val="00585DE9"/>
    <w:rsid w:val="00590654"/>
    <w:rsid w:val="00590C90"/>
    <w:rsid w:val="005913C0"/>
    <w:rsid w:val="0059385B"/>
    <w:rsid w:val="005A1055"/>
    <w:rsid w:val="005A3503"/>
    <w:rsid w:val="005B5AEB"/>
    <w:rsid w:val="005B6C77"/>
    <w:rsid w:val="005B7207"/>
    <w:rsid w:val="005C0F66"/>
    <w:rsid w:val="005C1ACB"/>
    <w:rsid w:val="005D0DEF"/>
    <w:rsid w:val="005D4B94"/>
    <w:rsid w:val="005D4FED"/>
    <w:rsid w:val="005D55A6"/>
    <w:rsid w:val="005D61D7"/>
    <w:rsid w:val="005D6F03"/>
    <w:rsid w:val="005D6FFE"/>
    <w:rsid w:val="005E00F8"/>
    <w:rsid w:val="005E112F"/>
    <w:rsid w:val="005E1A16"/>
    <w:rsid w:val="005E4445"/>
    <w:rsid w:val="005F00EF"/>
    <w:rsid w:val="005F122E"/>
    <w:rsid w:val="006000F9"/>
    <w:rsid w:val="006002C1"/>
    <w:rsid w:val="00600F37"/>
    <w:rsid w:val="00601D56"/>
    <w:rsid w:val="006071B4"/>
    <w:rsid w:val="00614736"/>
    <w:rsid w:val="00615637"/>
    <w:rsid w:val="0061575A"/>
    <w:rsid w:val="00626603"/>
    <w:rsid w:val="006300DE"/>
    <w:rsid w:val="0063192D"/>
    <w:rsid w:val="00631B84"/>
    <w:rsid w:val="00633DCA"/>
    <w:rsid w:val="00635B84"/>
    <w:rsid w:val="00635BC3"/>
    <w:rsid w:val="00640B69"/>
    <w:rsid w:val="00641EA4"/>
    <w:rsid w:val="00647F46"/>
    <w:rsid w:val="00651050"/>
    <w:rsid w:val="00654CB2"/>
    <w:rsid w:val="00654F68"/>
    <w:rsid w:val="00661D22"/>
    <w:rsid w:val="006654F3"/>
    <w:rsid w:val="00670A6E"/>
    <w:rsid w:val="006750E1"/>
    <w:rsid w:val="006751AD"/>
    <w:rsid w:val="006833AA"/>
    <w:rsid w:val="0069054A"/>
    <w:rsid w:val="00691C8B"/>
    <w:rsid w:val="006926FC"/>
    <w:rsid w:val="00692741"/>
    <w:rsid w:val="00693000"/>
    <w:rsid w:val="00693F5B"/>
    <w:rsid w:val="00697A90"/>
    <w:rsid w:val="006A255C"/>
    <w:rsid w:val="006A30AF"/>
    <w:rsid w:val="006A4585"/>
    <w:rsid w:val="006A4EB1"/>
    <w:rsid w:val="006A570B"/>
    <w:rsid w:val="006A7751"/>
    <w:rsid w:val="006B070F"/>
    <w:rsid w:val="006B6338"/>
    <w:rsid w:val="006C01A6"/>
    <w:rsid w:val="006C06C9"/>
    <w:rsid w:val="006C07A8"/>
    <w:rsid w:val="006C07E7"/>
    <w:rsid w:val="006C197F"/>
    <w:rsid w:val="006C3BDC"/>
    <w:rsid w:val="006C44E8"/>
    <w:rsid w:val="006C5A1C"/>
    <w:rsid w:val="006D70E9"/>
    <w:rsid w:val="006E2EE5"/>
    <w:rsid w:val="006E40C6"/>
    <w:rsid w:val="006E4F3A"/>
    <w:rsid w:val="006F3BB0"/>
    <w:rsid w:val="006F3CCC"/>
    <w:rsid w:val="00704E07"/>
    <w:rsid w:val="0070746B"/>
    <w:rsid w:val="00710727"/>
    <w:rsid w:val="0071286D"/>
    <w:rsid w:val="00721E97"/>
    <w:rsid w:val="00722873"/>
    <w:rsid w:val="007248F9"/>
    <w:rsid w:val="00733172"/>
    <w:rsid w:val="00733200"/>
    <w:rsid w:val="00735E9F"/>
    <w:rsid w:val="0073744A"/>
    <w:rsid w:val="00741E22"/>
    <w:rsid w:val="007429F7"/>
    <w:rsid w:val="007445E4"/>
    <w:rsid w:val="007466D1"/>
    <w:rsid w:val="00750691"/>
    <w:rsid w:val="00750A7B"/>
    <w:rsid w:val="00750D5D"/>
    <w:rsid w:val="00751C70"/>
    <w:rsid w:val="007546D9"/>
    <w:rsid w:val="00760116"/>
    <w:rsid w:val="0076104E"/>
    <w:rsid w:val="0076303E"/>
    <w:rsid w:val="0076395D"/>
    <w:rsid w:val="007651AF"/>
    <w:rsid w:val="007667F2"/>
    <w:rsid w:val="00767302"/>
    <w:rsid w:val="007702B1"/>
    <w:rsid w:val="007751D2"/>
    <w:rsid w:val="00781B74"/>
    <w:rsid w:val="0078537B"/>
    <w:rsid w:val="007877FB"/>
    <w:rsid w:val="007908E8"/>
    <w:rsid w:val="00791124"/>
    <w:rsid w:val="00793847"/>
    <w:rsid w:val="007A35D4"/>
    <w:rsid w:val="007A53E5"/>
    <w:rsid w:val="007A6515"/>
    <w:rsid w:val="007B535A"/>
    <w:rsid w:val="007B6AD0"/>
    <w:rsid w:val="007B6DC0"/>
    <w:rsid w:val="007C1538"/>
    <w:rsid w:val="007C1D99"/>
    <w:rsid w:val="007C1E87"/>
    <w:rsid w:val="007C279A"/>
    <w:rsid w:val="007C3EF2"/>
    <w:rsid w:val="007C52AB"/>
    <w:rsid w:val="007D1C66"/>
    <w:rsid w:val="007D5E36"/>
    <w:rsid w:val="007E113B"/>
    <w:rsid w:val="007E1251"/>
    <w:rsid w:val="007E1D93"/>
    <w:rsid w:val="007E2EF8"/>
    <w:rsid w:val="007F2A91"/>
    <w:rsid w:val="007F5144"/>
    <w:rsid w:val="008045A2"/>
    <w:rsid w:val="00804D80"/>
    <w:rsid w:val="00806C19"/>
    <w:rsid w:val="0081029B"/>
    <w:rsid w:val="008129D2"/>
    <w:rsid w:val="00816B6D"/>
    <w:rsid w:val="00817FB1"/>
    <w:rsid w:val="00820827"/>
    <w:rsid w:val="00822440"/>
    <w:rsid w:val="0082248F"/>
    <w:rsid w:val="008231FB"/>
    <w:rsid w:val="0082544B"/>
    <w:rsid w:val="00825AD3"/>
    <w:rsid w:val="00826380"/>
    <w:rsid w:val="00832741"/>
    <w:rsid w:val="00832EAC"/>
    <w:rsid w:val="008356A4"/>
    <w:rsid w:val="00836265"/>
    <w:rsid w:val="00836849"/>
    <w:rsid w:val="008377DC"/>
    <w:rsid w:val="008419C6"/>
    <w:rsid w:val="0084565E"/>
    <w:rsid w:val="00846F44"/>
    <w:rsid w:val="008504EA"/>
    <w:rsid w:val="008523DA"/>
    <w:rsid w:val="00853646"/>
    <w:rsid w:val="0085450C"/>
    <w:rsid w:val="00854D1D"/>
    <w:rsid w:val="008601E8"/>
    <w:rsid w:val="00864132"/>
    <w:rsid w:val="00865FE7"/>
    <w:rsid w:val="00874784"/>
    <w:rsid w:val="00874AFD"/>
    <w:rsid w:val="008759EC"/>
    <w:rsid w:val="00876517"/>
    <w:rsid w:val="008774EF"/>
    <w:rsid w:val="00877915"/>
    <w:rsid w:val="00881434"/>
    <w:rsid w:val="00882A54"/>
    <w:rsid w:val="00887925"/>
    <w:rsid w:val="00895F20"/>
    <w:rsid w:val="0089606A"/>
    <w:rsid w:val="008A163E"/>
    <w:rsid w:val="008A3B73"/>
    <w:rsid w:val="008A433E"/>
    <w:rsid w:val="008A603B"/>
    <w:rsid w:val="008A7DF0"/>
    <w:rsid w:val="008B0597"/>
    <w:rsid w:val="008B284C"/>
    <w:rsid w:val="008B6375"/>
    <w:rsid w:val="008B7C1C"/>
    <w:rsid w:val="008C4C21"/>
    <w:rsid w:val="008C6876"/>
    <w:rsid w:val="008D0AB1"/>
    <w:rsid w:val="008D0FEC"/>
    <w:rsid w:val="008E0F14"/>
    <w:rsid w:val="008E2312"/>
    <w:rsid w:val="008E3732"/>
    <w:rsid w:val="008E4517"/>
    <w:rsid w:val="008E5CC0"/>
    <w:rsid w:val="008F4248"/>
    <w:rsid w:val="009039E3"/>
    <w:rsid w:val="00904308"/>
    <w:rsid w:val="0090543A"/>
    <w:rsid w:val="00905EAB"/>
    <w:rsid w:val="00912BA4"/>
    <w:rsid w:val="00914265"/>
    <w:rsid w:val="009153CF"/>
    <w:rsid w:val="00917E8C"/>
    <w:rsid w:val="00920DB2"/>
    <w:rsid w:val="00923470"/>
    <w:rsid w:val="00924D64"/>
    <w:rsid w:val="0093172F"/>
    <w:rsid w:val="009368E5"/>
    <w:rsid w:val="00937BD9"/>
    <w:rsid w:val="009401A2"/>
    <w:rsid w:val="00944691"/>
    <w:rsid w:val="00946EAA"/>
    <w:rsid w:val="0095120F"/>
    <w:rsid w:val="00952638"/>
    <w:rsid w:val="00954CB3"/>
    <w:rsid w:val="00955326"/>
    <w:rsid w:val="009558B9"/>
    <w:rsid w:val="00966A3C"/>
    <w:rsid w:val="00967116"/>
    <w:rsid w:val="009728D2"/>
    <w:rsid w:val="00972CF7"/>
    <w:rsid w:val="00975C4D"/>
    <w:rsid w:val="00977B97"/>
    <w:rsid w:val="00983366"/>
    <w:rsid w:val="00987B9A"/>
    <w:rsid w:val="0099202B"/>
    <w:rsid w:val="00992631"/>
    <w:rsid w:val="00992CBE"/>
    <w:rsid w:val="00995761"/>
    <w:rsid w:val="00997081"/>
    <w:rsid w:val="009A0774"/>
    <w:rsid w:val="009A23E5"/>
    <w:rsid w:val="009A2428"/>
    <w:rsid w:val="009A7640"/>
    <w:rsid w:val="009A79A5"/>
    <w:rsid w:val="009B0FF8"/>
    <w:rsid w:val="009B1373"/>
    <w:rsid w:val="009B23CB"/>
    <w:rsid w:val="009B2B18"/>
    <w:rsid w:val="009B5633"/>
    <w:rsid w:val="009C0EC0"/>
    <w:rsid w:val="009C1989"/>
    <w:rsid w:val="009C259E"/>
    <w:rsid w:val="009C2727"/>
    <w:rsid w:val="009C2B62"/>
    <w:rsid w:val="009C5137"/>
    <w:rsid w:val="009D793C"/>
    <w:rsid w:val="009E1705"/>
    <w:rsid w:val="009E55F4"/>
    <w:rsid w:val="009E5BDF"/>
    <w:rsid w:val="009E7896"/>
    <w:rsid w:val="009F0C5B"/>
    <w:rsid w:val="009F1581"/>
    <w:rsid w:val="009F7FEB"/>
    <w:rsid w:val="00A13492"/>
    <w:rsid w:val="00A154CE"/>
    <w:rsid w:val="00A23447"/>
    <w:rsid w:val="00A264C1"/>
    <w:rsid w:val="00A26B24"/>
    <w:rsid w:val="00A31673"/>
    <w:rsid w:val="00A31F47"/>
    <w:rsid w:val="00A35C8B"/>
    <w:rsid w:val="00A4077B"/>
    <w:rsid w:val="00A40B7E"/>
    <w:rsid w:val="00A42E92"/>
    <w:rsid w:val="00A442E1"/>
    <w:rsid w:val="00A50AED"/>
    <w:rsid w:val="00A51070"/>
    <w:rsid w:val="00A533E1"/>
    <w:rsid w:val="00A55089"/>
    <w:rsid w:val="00A5617F"/>
    <w:rsid w:val="00A61BE8"/>
    <w:rsid w:val="00A6217F"/>
    <w:rsid w:val="00A621B3"/>
    <w:rsid w:val="00A62F36"/>
    <w:rsid w:val="00A63868"/>
    <w:rsid w:val="00A6637F"/>
    <w:rsid w:val="00A67E61"/>
    <w:rsid w:val="00A732F0"/>
    <w:rsid w:val="00A7394C"/>
    <w:rsid w:val="00A73E5E"/>
    <w:rsid w:val="00A7748A"/>
    <w:rsid w:val="00A77E84"/>
    <w:rsid w:val="00A81CC3"/>
    <w:rsid w:val="00A8487E"/>
    <w:rsid w:val="00A858A4"/>
    <w:rsid w:val="00A91434"/>
    <w:rsid w:val="00A95793"/>
    <w:rsid w:val="00AA063D"/>
    <w:rsid w:val="00AA0C04"/>
    <w:rsid w:val="00AA19F8"/>
    <w:rsid w:val="00AA1F2B"/>
    <w:rsid w:val="00AA499B"/>
    <w:rsid w:val="00AA6B53"/>
    <w:rsid w:val="00AB017D"/>
    <w:rsid w:val="00AB0CFD"/>
    <w:rsid w:val="00AB69C2"/>
    <w:rsid w:val="00AC0D34"/>
    <w:rsid w:val="00AC3B47"/>
    <w:rsid w:val="00AD3DA1"/>
    <w:rsid w:val="00AD5250"/>
    <w:rsid w:val="00AD6142"/>
    <w:rsid w:val="00AE01E1"/>
    <w:rsid w:val="00AE0D19"/>
    <w:rsid w:val="00AE325B"/>
    <w:rsid w:val="00AE6760"/>
    <w:rsid w:val="00AE6DF6"/>
    <w:rsid w:val="00AF1F5A"/>
    <w:rsid w:val="00AF3311"/>
    <w:rsid w:val="00AF3606"/>
    <w:rsid w:val="00AF7F11"/>
    <w:rsid w:val="00B0060A"/>
    <w:rsid w:val="00B01E00"/>
    <w:rsid w:val="00B03648"/>
    <w:rsid w:val="00B070C1"/>
    <w:rsid w:val="00B10B4A"/>
    <w:rsid w:val="00B10FA6"/>
    <w:rsid w:val="00B13163"/>
    <w:rsid w:val="00B161F4"/>
    <w:rsid w:val="00B16381"/>
    <w:rsid w:val="00B16AB9"/>
    <w:rsid w:val="00B21083"/>
    <w:rsid w:val="00B35F5F"/>
    <w:rsid w:val="00B41CD4"/>
    <w:rsid w:val="00B44EDF"/>
    <w:rsid w:val="00B4661D"/>
    <w:rsid w:val="00B50420"/>
    <w:rsid w:val="00B61AC6"/>
    <w:rsid w:val="00B62A90"/>
    <w:rsid w:val="00B638DD"/>
    <w:rsid w:val="00B7279A"/>
    <w:rsid w:val="00B73AB8"/>
    <w:rsid w:val="00B7415E"/>
    <w:rsid w:val="00B74371"/>
    <w:rsid w:val="00B74E11"/>
    <w:rsid w:val="00B834A0"/>
    <w:rsid w:val="00B84F8F"/>
    <w:rsid w:val="00B872C4"/>
    <w:rsid w:val="00B95F4E"/>
    <w:rsid w:val="00B96577"/>
    <w:rsid w:val="00BA6DFB"/>
    <w:rsid w:val="00BA7864"/>
    <w:rsid w:val="00BB1867"/>
    <w:rsid w:val="00BB22AF"/>
    <w:rsid w:val="00BB4E60"/>
    <w:rsid w:val="00BC38D5"/>
    <w:rsid w:val="00BC4C3A"/>
    <w:rsid w:val="00BC6CFB"/>
    <w:rsid w:val="00BD570B"/>
    <w:rsid w:val="00BE2160"/>
    <w:rsid w:val="00BF12E1"/>
    <w:rsid w:val="00BF215D"/>
    <w:rsid w:val="00BF4142"/>
    <w:rsid w:val="00C00E81"/>
    <w:rsid w:val="00C02C16"/>
    <w:rsid w:val="00C04B76"/>
    <w:rsid w:val="00C078B4"/>
    <w:rsid w:val="00C10D7B"/>
    <w:rsid w:val="00C10DD1"/>
    <w:rsid w:val="00C122E2"/>
    <w:rsid w:val="00C1336A"/>
    <w:rsid w:val="00C166AD"/>
    <w:rsid w:val="00C17438"/>
    <w:rsid w:val="00C20F57"/>
    <w:rsid w:val="00C21093"/>
    <w:rsid w:val="00C25F4C"/>
    <w:rsid w:val="00C26551"/>
    <w:rsid w:val="00C278D2"/>
    <w:rsid w:val="00C313BF"/>
    <w:rsid w:val="00C323BA"/>
    <w:rsid w:val="00C325BC"/>
    <w:rsid w:val="00C33788"/>
    <w:rsid w:val="00C34163"/>
    <w:rsid w:val="00C34DA5"/>
    <w:rsid w:val="00C37AEC"/>
    <w:rsid w:val="00C416DF"/>
    <w:rsid w:val="00C42C67"/>
    <w:rsid w:val="00C42F1E"/>
    <w:rsid w:val="00C45503"/>
    <w:rsid w:val="00C45F3D"/>
    <w:rsid w:val="00C5014F"/>
    <w:rsid w:val="00C5304E"/>
    <w:rsid w:val="00C539F5"/>
    <w:rsid w:val="00C568BE"/>
    <w:rsid w:val="00C575CA"/>
    <w:rsid w:val="00C607C1"/>
    <w:rsid w:val="00C616FD"/>
    <w:rsid w:val="00C62F67"/>
    <w:rsid w:val="00C6724B"/>
    <w:rsid w:val="00C67628"/>
    <w:rsid w:val="00C71997"/>
    <w:rsid w:val="00C71C15"/>
    <w:rsid w:val="00C71E45"/>
    <w:rsid w:val="00C731B1"/>
    <w:rsid w:val="00C7666A"/>
    <w:rsid w:val="00C803DE"/>
    <w:rsid w:val="00C82E25"/>
    <w:rsid w:val="00C8568C"/>
    <w:rsid w:val="00C85A62"/>
    <w:rsid w:val="00C87EE2"/>
    <w:rsid w:val="00C905FC"/>
    <w:rsid w:val="00CA0108"/>
    <w:rsid w:val="00CA4EBC"/>
    <w:rsid w:val="00CA6CA2"/>
    <w:rsid w:val="00CA74D1"/>
    <w:rsid w:val="00CB2325"/>
    <w:rsid w:val="00CB23A5"/>
    <w:rsid w:val="00CB272E"/>
    <w:rsid w:val="00CB5F7C"/>
    <w:rsid w:val="00CC05BB"/>
    <w:rsid w:val="00CC127A"/>
    <w:rsid w:val="00CC20C6"/>
    <w:rsid w:val="00CC2768"/>
    <w:rsid w:val="00CC46F4"/>
    <w:rsid w:val="00CC6813"/>
    <w:rsid w:val="00CC7B7F"/>
    <w:rsid w:val="00CD375C"/>
    <w:rsid w:val="00CE7CF1"/>
    <w:rsid w:val="00CF0802"/>
    <w:rsid w:val="00CF380F"/>
    <w:rsid w:val="00CF7C48"/>
    <w:rsid w:val="00CF7E16"/>
    <w:rsid w:val="00D03205"/>
    <w:rsid w:val="00D032EB"/>
    <w:rsid w:val="00D03401"/>
    <w:rsid w:val="00D069D1"/>
    <w:rsid w:val="00D06A12"/>
    <w:rsid w:val="00D10683"/>
    <w:rsid w:val="00D10985"/>
    <w:rsid w:val="00D139FE"/>
    <w:rsid w:val="00D1700A"/>
    <w:rsid w:val="00D23911"/>
    <w:rsid w:val="00D263C0"/>
    <w:rsid w:val="00D320BE"/>
    <w:rsid w:val="00D32FE3"/>
    <w:rsid w:val="00D32FEB"/>
    <w:rsid w:val="00D33698"/>
    <w:rsid w:val="00D408A7"/>
    <w:rsid w:val="00D44A04"/>
    <w:rsid w:val="00D461DC"/>
    <w:rsid w:val="00D46522"/>
    <w:rsid w:val="00D46855"/>
    <w:rsid w:val="00D46BA8"/>
    <w:rsid w:val="00D47B23"/>
    <w:rsid w:val="00D50051"/>
    <w:rsid w:val="00D51286"/>
    <w:rsid w:val="00D51807"/>
    <w:rsid w:val="00D521C9"/>
    <w:rsid w:val="00D53DDD"/>
    <w:rsid w:val="00D56802"/>
    <w:rsid w:val="00D6128F"/>
    <w:rsid w:val="00D62216"/>
    <w:rsid w:val="00D62537"/>
    <w:rsid w:val="00D65E39"/>
    <w:rsid w:val="00D7140B"/>
    <w:rsid w:val="00D73E35"/>
    <w:rsid w:val="00D74100"/>
    <w:rsid w:val="00D77EA4"/>
    <w:rsid w:val="00D801C7"/>
    <w:rsid w:val="00D8303F"/>
    <w:rsid w:val="00D84AFC"/>
    <w:rsid w:val="00D8577B"/>
    <w:rsid w:val="00D85850"/>
    <w:rsid w:val="00D94817"/>
    <w:rsid w:val="00D970D2"/>
    <w:rsid w:val="00D9784E"/>
    <w:rsid w:val="00DA1E6B"/>
    <w:rsid w:val="00DA2CDA"/>
    <w:rsid w:val="00DA328D"/>
    <w:rsid w:val="00DA48EB"/>
    <w:rsid w:val="00DA58D3"/>
    <w:rsid w:val="00DA655B"/>
    <w:rsid w:val="00DB2384"/>
    <w:rsid w:val="00DB47EF"/>
    <w:rsid w:val="00DB5856"/>
    <w:rsid w:val="00DC03AE"/>
    <w:rsid w:val="00DC26F3"/>
    <w:rsid w:val="00DC6834"/>
    <w:rsid w:val="00DD4926"/>
    <w:rsid w:val="00DE2968"/>
    <w:rsid w:val="00DE3BC7"/>
    <w:rsid w:val="00DE457C"/>
    <w:rsid w:val="00DE4D54"/>
    <w:rsid w:val="00DE55D1"/>
    <w:rsid w:val="00DE56AA"/>
    <w:rsid w:val="00DE5908"/>
    <w:rsid w:val="00DF2695"/>
    <w:rsid w:val="00DF5094"/>
    <w:rsid w:val="00E00BA3"/>
    <w:rsid w:val="00E01187"/>
    <w:rsid w:val="00E113B5"/>
    <w:rsid w:val="00E121C5"/>
    <w:rsid w:val="00E13148"/>
    <w:rsid w:val="00E13B82"/>
    <w:rsid w:val="00E15A07"/>
    <w:rsid w:val="00E175B2"/>
    <w:rsid w:val="00E17CD3"/>
    <w:rsid w:val="00E20E77"/>
    <w:rsid w:val="00E2444F"/>
    <w:rsid w:val="00E30F3A"/>
    <w:rsid w:val="00E326E9"/>
    <w:rsid w:val="00E35BCC"/>
    <w:rsid w:val="00E4045F"/>
    <w:rsid w:val="00E41F06"/>
    <w:rsid w:val="00E42BE3"/>
    <w:rsid w:val="00E44FC7"/>
    <w:rsid w:val="00E453FD"/>
    <w:rsid w:val="00E50A51"/>
    <w:rsid w:val="00E511EA"/>
    <w:rsid w:val="00E53C62"/>
    <w:rsid w:val="00E546BA"/>
    <w:rsid w:val="00E56F73"/>
    <w:rsid w:val="00E57165"/>
    <w:rsid w:val="00E57E0C"/>
    <w:rsid w:val="00E6584D"/>
    <w:rsid w:val="00E66362"/>
    <w:rsid w:val="00E67745"/>
    <w:rsid w:val="00E67D03"/>
    <w:rsid w:val="00E70A95"/>
    <w:rsid w:val="00E70C4D"/>
    <w:rsid w:val="00E7308F"/>
    <w:rsid w:val="00E75ACB"/>
    <w:rsid w:val="00E77AC5"/>
    <w:rsid w:val="00E77DFA"/>
    <w:rsid w:val="00E80C4A"/>
    <w:rsid w:val="00E82C01"/>
    <w:rsid w:val="00E8613C"/>
    <w:rsid w:val="00E86B54"/>
    <w:rsid w:val="00E87B29"/>
    <w:rsid w:val="00E92A73"/>
    <w:rsid w:val="00E93B8A"/>
    <w:rsid w:val="00E96BE1"/>
    <w:rsid w:val="00EA2213"/>
    <w:rsid w:val="00EA3409"/>
    <w:rsid w:val="00EA432A"/>
    <w:rsid w:val="00EA71A1"/>
    <w:rsid w:val="00EB00B4"/>
    <w:rsid w:val="00EB0283"/>
    <w:rsid w:val="00EB5009"/>
    <w:rsid w:val="00EB60B0"/>
    <w:rsid w:val="00EB7843"/>
    <w:rsid w:val="00EC15CD"/>
    <w:rsid w:val="00EC4BDF"/>
    <w:rsid w:val="00ED128B"/>
    <w:rsid w:val="00ED3397"/>
    <w:rsid w:val="00ED6217"/>
    <w:rsid w:val="00EE01D8"/>
    <w:rsid w:val="00EE15A0"/>
    <w:rsid w:val="00EF3A71"/>
    <w:rsid w:val="00F02046"/>
    <w:rsid w:val="00F048E2"/>
    <w:rsid w:val="00F068AF"/>
    <w:rsid w:val="00F115B9"/>
    <w:rsid w:val="00F11730"/>
    <w:rsid w:val="00F20A7F"/>
    <w:rsid w:val="00F20B5C"/>
    <w:rsid w:val="00F20D12"/>
    <w:rsid w:val="00F21D4C"/>
    <w:rsid w:val="00F21E60"/>
    <w:rsid w:val="00F24B52"/>
    <w:rsid w:val="00F24D20"/>
    <w:rsid w:val="00F30488"/>
    <w:rsid w:val="00F31583"/>
    <w:rsid w:val="00F31CCF"/>
    <w:rsid w:val="00F409DE"/>
    <w:rsid w:val="00F41EB7"/>
    <w:rsid w:val="00F428D5"/>
    <w:rsid w:val="00F4303F"/>
    <w:rsid w:val="00F45A96"/>
    <w:rsid w:val="00F463A0"/>
    <w:rsid w:val="00F46E54"/>
    <w:rsid w:val="00F470C3"/>
    <w:rsid w:val="00F56C18"/>
    <w:rsid w:val="00F6037A"/>
    <w:rsid w:val="00F70F7E"/>
    <w:rsid w:val="00F71BCE"/>
    <w:rsid w:val="00F72D58"/>
    <w:rsid w:val="00F7336F"/>
    <w:rsid w:val="00F77318"/>
    <w:rsid w:val="00F82667"/>
    <w:rsid w:val="00F8736A"/>
    <w:rsid w:val="00F8759F"/>
    <w:rsid w:val="00F90206"/>
    <w:rsid w:val="00F92ECC"/>
    <w:rsid w:val="00F96FA0"/>
    <w:rsid w:val="00F9799A"/>
    <w:rsid w:val="00F97B8E"/>
    <w:rsid w:val="00FA0908"/>
    <w:rsid w:val="00FA223C"/>
    <w:rsid w:val="00FA4707"/>
    <w:rsid w:val="00FB6AFC"/>
    <w:rsid w:val="00FC109E"/>
    <w:rsid w:val="00FC3875"/>
    <w:rsid w:val="00FC3927"/>
    <w:rsid w:val="00FC672A"/>
    <w:rsid w:val="00FD1E2D"/>
    <w:rsid w:val="00FD2BC7"/>
    <w:rsid w:val="00FE00F4"/>
    <w:rsid w:val="00FE20FC"/>
    <w:rsid w:val="00FF00B8"/>
    <w:rsid w:val="00FF3B64"/>
    <w:rsid w:val="00FF7B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DE8BB"/>
  <w15:docId w15:val="{7B4B3996-77D2-C54D-A52E-76B760FF1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Roman" w:eastAsia="Calibri" w:hAnsi="Times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8A6"/>
    <w:rPr>
      <w:rFonts w:ascii="Times New Roman" w:eastAsia="Times New Roman" w:hAnsi="Times New Roman"/>
      <w:sz w:val="24"/>
      <w:szCs w:val="24"/>
    </w:rPr>
  </w:style>
  <w:style w:type="paragraph" w:styleId="Heading1">
    <w:name w:val="heading 1"/>
    <w:basedOn w:val="Normal"/>
    <w:next w:val="Normal"/>
    <w:link w:val="Heading1Char"/>
    <w:qFormat/>
    <w:rsid w:val="005D0DEF"/>
    <w:pPr>
      <w:keepNext/>
      <w:spacing w:before="240" w:after="60" w:line="480" w:lineRule="auto"/>
      <w:outlineLvl w:val="0"/>
    </w:pPr>
    <w:rPr>
      <w:rFonts w:ascii="Arial" w:hAnsi="Arial"/>
      <w:b/>
      <w:kern w:val="32"/>
      <w:sz w:val="32"/>
      <w:szCs w:val="20"/>
    </w:rPr>
  </w:style>
  <w:style w:type="paragraph" w:styleId="Heading2">
    <w:name w:val="heading 2"/>
    <w:basedOn w:val="Normal"/>
    <w:next w:val="Normal"/>
    <w:link w:val="Heading2Char"/>
    <w:qFormat/>
    <w:rsid w:val="005D0DEF"/>
    <w:pPr>
      <w:keepNext/>
      <w:spacing w:before="240" w:after="60" w:line="480" w:lineRule="auto"/>
      <w:outlineLvl w:val="1"/>
    </w:pPr>
    <w:rPr>
      <w:rFonts w:ascii="Arial" w:hAnsi="Arial"/>
      <w:b/>
      <w:i/>
      <w:sz w:val="28"/>
      <w:szCs w:val="20"/>
    </w:rPr>
  </w:style>
  <w:style w:type="paragraph" w:styleId="Heading3">
    <w:name w:val="heading 3"/>
    <w:basedOn w:val="Normal"/>
    <w:next w:val="Normal"/>
    <w:link w:val="Heading3Char"/>
    <w:uiPriority w:val="9"/>
    <w:semiHidden/>
    <w:unhideWhenUsed/>
    <w:qFormat/>
    <w:rsid w:val="00E35BC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qFormat/>
    <w:rsid w:val="005D0DEF"/>
    <w:pPr>
      <w:keepNext/>
      <w:spacing w:before="100" w:after="100"/>
      <w:ind w:firstLine="540"/>
      <w:outlineLvl w:val="3"/>
    </w:pPr>
    <w:rPr>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qFormat/>
    <w:rsid w:val="004469BA"/>
    <w:rPr>
      <w:rFonts w:ascii="Times Roman" w:eastAsia="Calibri" w:hAnsi="Times Roman"/>
      <w:sz w:val="20"/>
      <w:szCs w:val="20"/>
    </w:rPr>
  </w:style>
  <w:style w:type="character" w:customStyle="1" w:styleId="FootnoteTextChar">
    <w:name w:val="Footnote Text Char"/>
    <w:aliases w:val="FT Char"/>
    <w:link w:val="FootnoteText"/>
    <w:uiPriority w:val="99"/>
    <w:rsid w:val="004469BA"/>
    <w:rPr>
      <w:sz w:val="20"/>
      <w:szCs w:val="20"/>
    </w:rPr>
  </w:style>
  <w:style w:type="character" w:styleId="FootnoteReference">
    <w:name w:val="footnote reference"/>
    <w:uiPriority w:val="99"/>
    <w:unhideWhenUsed/>
    <w:rsid w:val="004469BA"/>
    <w:rPr>
      <w:vertAlign w:val="superscript"/>
    </w:rPr>
  </w:style>
  <w:style w:type="character" w:styleId="Hyperlink">
    <w:name w:val="Hyperlink"/>
    <w:uiPriority w:val="99"/>
    <w:unhideWhenUsed/>
    <w:rsid w:val="00781B74"/>
    <w:rPr>
      <w:color w:val="0000FF"/>
      <w:u w:val="single"/>
    </w:rPr>
  </w:style>
  <w:style w:type="character" w:styleId="FollowedHyperlink">
    <w:name w:val="FollowedHyperlink"/>
    <w:uiPriority w:val="99"/>
    <w:semiHidden/>
    <w:unhideWhenUsed/>
    <w:rsid w:val="005101A7"/>
    <w:rPr>
      <w:color w:val="800080"/>
      <w:u w:val="single"/>
    </w:rPr>
  </w:style>
  <w:style w:type="character" w:customStyle="1" w:styleId="Heading1Char">
    <w:name w:val="Heading 1 Char"/>
    <w:link w:val="Heading1"/>
    <w:rsid w:val="005D0DEF"/>
    <w:rPr>
      <w:rFonts w:ascii="Arial" w:eastAsia="Times New Roman" w:hAnsi="Arial" w:cs="Times New Roman"/>
      <w:b/>
      <w:kern w:val="32"/>
      <w:sz w:val="32"/>
      <w:szCs w:val="20"/>
    </w:rPr>
  </w:style>
  <w:style w:type="character" w:customStyle="1" w:styleId="Heading2Char">
    <w:name w:val="Heading 2 Char"/>
    <w:link w:val="Heading2"/>
    <w:rsid w:val="005D0DEF"/>
    <w:rPr>
      <w:rFonts w:ascii="Arial" w:eastAsia="Times New Roman" w:hAnsi="Arial" w:cs="Times New Roman"/>
      <w:b/>
      <w:i/>
      <w:sz w:val="28"/>
      <w:szCs w:val="20"/>
    </w:rPr>
  </w:style>
  <w:style w:type="character" w:customStyle="1" w:styleId="Heading4Char">
    <w:name w:val="Heading 4 Char"/>
    <w:link w:val="Heading4"/>
    <w:rsid w:val="005D0DEF"/>
    <w:rPr>
      <w:rFonts w:ascii="Times New Roman" w:eastAsia="Times New Roman" w:hAnsi="Times New Roman" w:cs="Times New Roman"/>
      <w:color w:val="000000"/>
      <w:szCs w:val="20"/>
    </w:rPr>
  </w:style>
  <w:style w:type="paragraph" w:styleId="Footer">
    <w:name w:val="footer"/>
    <w:basedOn w:val="Normal"/>
    <w:link w:val="FooterChar"/>
    <w:uiPriority w:val="99"/>
    <w:rsid w:val="005D0DEF"/>
    <w:pPr>
      <w:tabs>
        <w:tab w:val="center" w:pos="4320"/>
        <w:tab w:val="right" w:pos="8640"/>
      </w:tabs>
    </w:pPr>
    <w:rPr>
      <w:szCs w:val="20"/>
    </w:rPr>
  </w:style>
  <w:style w:type="character" w:customStyle="1" w:styleId="FooterChar">
    <w:name w:val="Footer Char"/>
    <w:link w:val="Footer"/>
    <w:uiPriority w:val="99"/>
    <w:rsid w:val="005D0DEF"/>
    <w:rPr>
      <w:rFonts w:ascii="Times New Roman" w:eastAsia="Times New Roman" w:hAnsi="Times New Roman" w:cs="Times New Roman"/>
      <w:szCs w:val="20"/>
    </w:rPr>
  </w:style>
  <w:style w:type="paragraph" w:customStyle="1" w:styleId="Default">
    <w:name w:val="Default"/>
    <w:rsid w:val="00E17CD3"/>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067DAF"/>
    <w:pPr>
      <w:tabs>
        <w:tab w:val="center" w:pos="4680"/>
        <w:tab w:val="right" w:pos="9360"/>
      </w:tabs>
    </w:pPr>
    <w:rPr>
      <w:rFonts w:ascii="Times Roman" w:eastAsia="Calibri" w:hAnsi="Times Roman"/>
      <w:szCs w:val="22"/>
    </w:rPr>
  </w:style>
  <w:style w:type="character" w:customStyle="1" w:styleId="HeaderChar">
    <w:name w:val="Header Char"/>
    <w:basedOn w:val="DefaultParagraphFont"/>
    <w:link w:val="Header"/>
    <w:uiPriority w:val="99"/>
    <w:rsid w:val="00067DAF"/>
  </w:style>
  <w:style w:type="paragraph" w:styleId="BalloonText">
    <w:name w:val="Balloon Text"/>
    <w:basedOn w:val="Normal"/>
    <w:link w:val="BalloonTextChar"/>
    <w:uiPriority w:val="99"/>
    <w:semiHidden/>
    <w:unhideWhenUsed/>
    <w:rsid w:val="001408BB"/>
    <w:rPr>
      <w:rFonts w:ascii="Tahoma" w:eastAsia="Calibri" w:hAnsi="Tahoma" w:cs="Tahoma"/>
      <w:sz w:val="16"/>
      <w:szCs w:val="16"/>
    </w:rPr>
  </w:style>
  <w:style w:type="character" w:customStyle="1" w:styleId="BalloonTextChar">
    <w:name w:val="Balloon Text Char"/>
    <w:link w:val="BalloonText"/>
    <w:uiPriority w:val="99"/>
    <w:semiHidden/>
    <w:rsid w:val="001408BB"/>
    <w:rPr>
      <w:rFonts w:ascii="Tahoma" w:hAnsi="Tahoma" w:cs="Tahoma"/>
      <w:sz w:val="16"/>
      <w:szCs w:val="16"/>
    </w:rPr>
  </w:style>
  <w:style w:type="character" w:styleId="CommentReference">
    <w:name w:val="annotation reference"/>
    <w:uiPriority w:val="99"/>
    <w:semiHidden/>
    <w:unhideWhenUsed/>
    <w:rsid w:val="001F5AB5"/>
    <w:rPr>
      <w:sz w:val="16"/>
      <w:szCs w:val="16"/>
    </w:rPr>
  </w:style>
  <w:style w:type="paragraph" w:styleId="CommentText">
    <w:name w:val="annotation text"/>
    <w:basedOn w:val="Normal"/>
    <w:link w:val="CommentTextChar"/>
    <w:uiPriority w:val="99"/>
    <w:unhideWhenUsed/>
    <w:rsid w:val="001F5AB5"/>
    <w:rPr>
      <w:rFonts w:ascii="Times Roman" w:eastAsia="Calibri" w:hAnsi="Times Roman"/>
      <w:sz w:val="20"/>
      <w:szCs w:val="20"/>
    </w:rPr>
  </w:style>
  <w:style w:type="character" w:customStyle="1" w:styleId="CommentTextChar">
    <w:name w:val="Comment Text Char"/>
    <w:link w:val="CommentText"/>
    <w:uiPriority w:val="99"/>
    <w:rsid w:val="001F5AB5"/>
    <w:rPr>
      <w:sz w:val="20"/>
      <w:szCs w:val="20"/>
    </w:rPr>
  </w:style>
  <w:style w:type="paragraph" w:styleId="CommentSubject">
    <w:name w:val="annotation subject"/>
    <w:basedOn w:val="CommentText"/>
    <w:next w:val="CommentText"/>
    <w:link w:val="CommentSubjectChar"/>
    <w:uiPriority w:val="99"/>
    <w:semiHidden/>
    <w:unhideWhenUsed/>
    <w:rsid w:val="001F5AB5"/>
    <w:rPr>
      <w:b/>
      <w:bCs/>
    </w:rPr>
  </w:style>
  <w:style w:type="character" w:customStyle="1" w:styleId="CommentSubjectChar">
    <w:name w:val="Comment Subject Char"/>
    <w:link w:val="CommentSubject"/>
    <w:uiPriority w:val="99"/>
    <w:semiHidden/>
    <w:rsid w:val="001F5AB5"/>
    <w:rPr>
      <w:b/>
      <w:bCs/>
      <w:sz w:val="20"/>
      <w:szCs w:val="20"/>
    </w:rPr>
  </w:style>
  <w:style w:type="paragraph" w:styleId="Revision">
    <w:name w:val="Revision"/>
    <w:hidden/>
    <w:uiPriority w:val="99"/>
    <w:semiHidden/>
    <w:rsid w:val="001F5AB5"/>
    <w:rPr>
      <w:sz w:val="24"/>
      <w:szCs w:val="22"/>
    </w:rPr>
  </w:style>
  <w:style w:type="paragraph" w:styleId="ListParagraph">
    <w:name w:val="List Paragraph"/>
    <w:basedOn w:val="Normal"/>
    <w:uiPriority w:val="34"/>
    <w:qFormat/>
    <w:rsid w:val="00C00E81"/>
    <w:pPr>
      <w:ind w:left="720"/>
      <w:contextualSpacing/>
    </w:pPr>
    <w:rPr>
      <w:rFonts w:ascii="Times Roman" w:eastAsia="Calibri" w:hAnsi="Times Roman"/>
      <w:szCs w:val="22"/>
    </w:rPr>
  </w:style>
  <w:style w:type="character" w:customStyle="1" w:styleId="apple-converted-space">
    <w:name w:val="apple-converted-space"/>
    <w:basedOn w:val="DefaultParagraphFont"/>
    <w:rsid w:val="00EE15A0"/>
  </w:style>
  <w:style w:type="character" w:customStyle="1" w:styleId="st1">
    <w:name w:val="st1"/>
    <w:basedOn w:val="DefaultParagraphFont"/>
    <w:rsid w:val="00CB2325"/>
  </w:style>
  <w:style w:type="character" w:customStyle="1" w:styleId="st2">
    <w:name w:val="st2"/>
    <w:basedOn w:val="DefaultParagraphFont"/>
    <w:rsid w:val="00CB2325"/>
  </w:style>
  <w:style w:type="paragraph" w:styleId="HTMLPreformatted">
    <w:name w:val="HTML Preformatted"/>
    <w:basedOn w:val="Normal"/>
    <w:link w:val="HTMLPreformattedChar"/>
    <w:uiPriority w:val="99"/>
    <w:unhideWhenUsed/>
    <w:rsid w:val="00D521C9"/>
    <w:rPr>
      <w:rFonts w:ascii="Consolas" w:eastAsia="Calibri" w:hAnsi="Consolas" w:cs="Consolas"/>
      <w:sz w:val="20"/>
      <w:szCs w:val="20"/>
    </w:rPr>
  </w:style>
  <w:style w:type="character" w:customStyle="1" w:styleId="HTMLPreformattedChar">
    <w:name w:val="HTML Preformatted Char"/>
    <w:link w:val="HTMLPreformatted"/>
    <w:uiPriority w:val="99"/>
    <w:rsid w:val="00D521C9"/>
    <w:rPr>
      <w:rFonts w:ascii="Consolas" w:eastAsia="Calibri" w:hAnsi="Consolas" w:cs="Consolas"/>
      <w:sz w:val="20"/>
      <w:szCs w:val="20"/>
    </w:rPr>
  </w:style>
  <w:style w:type="paragraph" w:styleId="NoSpacing">
    <w:name w:val="No Spacing"/>
    <w:uiPriority w:val="1"/>
    <w:qFormat/>
    <w:rsid w:val="00AC3B47"/>
    <w:rPr>
      <w:rFonts w:ascii="Calibri" w:hAnsi="Calibri"/>
      <w:sz w:val="22"/>
      <w:szCs w:val="22"/>
    </w:rPr>
  </w:style>
  <w:style w:type="paragraph" w:styleId="NormalWeb">
    <w:name w:val="Normal (Web)"/>
    <w:basedOn w:val="Normal"/>
    <w:uiPriority w:val="99"/>
    <w:unhideWhenUsed/>
    <w:rsid w:val="00853646"/>
    <w:pPr>
      <w:spacing w:before="100" w:beforeAutospacing="1" w:after="100" w:afterAutospacing="1"/>
    </w:pPr>
  </w:style>
  <w:style w:type="paragraph" w:customStyle="1" w:styleId="Body">
    <w:name w:val="Body"/>
    <w:rsid w:val="00F71BCE"/>
    <w:pPr>
      <w:pBdr>
        <w:top w:val="nil"/>
        <w:left w:val="nil"/>
        <w:bottom w:val="nil"/>
        <w:right w:val="nil"/>
        <w:between w:val="nil"/>
        <w:bar w:val="nil"/>
      </w:pBdr>
      <w:spacing w:after="200" w:line="276" w:lineRule="auto"/>
    </w:pPr>
    <w:rPr>
      <w:rFonts w:ascii="Calibri" w:hAnsi="Calibri" w:cs="Calibri"/>
      <w:color w:val="000000"/>
      <w:sz w:val="22"/>
      <w:szCs w:val="22"/>
      <w:u w:color="000000"/>
      <w:bdr w:val="nil"/>
    </w:rPr>
  </w:style>
  <w:style w:type="table" w:styleId="TableGrid">
    <w:name w:val="Table Grid"/>
    <w:basedOn w:val="TableNormal"/>
    <w:uiPriority w:val="59"/>
    <w:rsid w:val="005D6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E70A95"/>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E70A95"/>
    <w:rPr>
      <w:rFonts w:asciiTheme="minorHAnsi" w:eastAsiaTheme="minorHAnsi" w:hAnsiTheme="minorHAnsi" w:cstheme="minorBidi"/>
    </w:rPr>
  </w:style>
  <w:style w:type="character" w:styleId="EndnoteReference">
    <w:name w:val="endnote reference"/>
    <w:basedOn w:val="DefaultParagraphFont"/>
    <w:uiPriority w:val="99"/>
    <w:semiHidden/>
    <w:unhideWhenUsed/>
    <w:rsid w:val="00E70A95"/>
    <w:rPr>
      <w:vertAlign w:val="superscript"/>
    </w:rPr>
  </w:style>
  <w:style w:type="character" w:customStyle="1" w:styleId="UnresolvedMention1">
    <w:name w:val="Unresolved Mention1"/>
    <w:basedOn w:val="DefaultParagraphFont"/>
    <w:uiPriority w:val="99"/>
    <w:semiHidden/>
    <w:unhideWhenUsed/>
    <w:rsid w:val="001B0D92"/>
    <w:rPr>
      <w:color w:val="605E5C"/>
      <w:shd w:val="clear" w:color="auto" w:fill="E1DFDD"/>
    </w:rPr>
  </w:style>
  <w:style w:type="character" w:styleId="PageNumber">
    <w:name w:val="page number"/>
    <w:basedOn w:val="DefaultParagraphFont"/>
    <w:uiPriority w:val="99"/>
    <w:semiHidden/>
    <w:unhideWhenUsed/>
    <w:rsid w:val="00EE01D8"/>
  </w:style>
  <w:style w:type="character" w:customStyle="1" w:styleId="UnresolvedMention2">
    <w:name w:val="Unresolved Mention2"/>
    <w:basedOn w:val="DefaultParagraphFont"/>
    <w:uiPriority w:val="99"/>
    <w:semiHidden/>
    <w:unhideWhenUsed/>
    <w:rsid w:val="00874AFD"/>
    <w:rPr>
      <w:color w:val="605E5C"/>
      <w:shd w:val="clear" w:color="auto" w:fill="E1DFDD"/>
    </w:rPr>
  </w:style>
  <w:style w:type="character" w:customStyle="1" w:styleId="UnresolvedMention3">
    <w:name w:val="Unresolved Mention3"/>
    <w:basedOn w:val="DefaultParagraphFont"/>
    <w:uiPriority w:val="99"/>
    <w:rsid w:val="00C6724B"/>
    <w:rPr>
      <w:color w:val="605E5C"/>
      <w:shd w:val="clear" w:color="auto" w:fill="E1DFDD"/>
    </w:rPr>
  </w:style>
  <w:style w:type="character" w:customStyle="1" w:styleId="Heading3Char">
    <w:name w:val="Heading 3 Char"/>
    <w:basedOn w:val="DefaultParagraphFont"/>
    <w:link w:val="Heading3"/>
    <w:uiPriority w:val="9"/>
    <w:semiHidden/>
    <w:rsid w:val="00E35BCC"/>
    <w:rPr>
      <w:rFonts w:asciiTheme="majorHAnsi" w:eastAsiaTheme="majorEastAsia" w:hAnsiTheme="majorHAnsi" w:cstheme="majorBidi"/>
      <w:color w:val="1F3763" w:themeColor="accent1" w:themeShade="7F"/>
      <w:sz w:val="24"/>
      <w:szCs w:val="24"/>
    </w:rPr>
  </w:style>
  <w:style w:type="character" w:customStyle="1" w:styleId="UnresolvedMention4">
    <w:name w:val="Unresolved Mention4"/>
    <w:basedOn w:val="DefaultParagraphFont"/>
    <w:uiPriority w:val="99"/>
    <w:rsid w:val="008B0597"/>
    <w:rPr>
      <w:color w:val="605E5C"/>
      <w:shd w:val="clear" w:color="auto" w:fill="E1DFDD"/>
    </w:rPr>
  </w:style>
  <w:style w:type="character" w:customStyle="1" w:styleId="UnresolvedMention5">
    <w:name w:val="Unresolved Mention5"/>
    <w:basedOn w:val="DefaultParagraphFont"/>
    <w:uiPriority w:val="99"/>
    <w:semiHidden/>
    <w:unhideWhenUsed/>
    <w:rsid w:val="00924D64"/>
    <w:rPr>
      <w:color w:val="605E5C"/>
      <w:shd w:val="clear" w:color="auto" w:fill="E1DFDD"/>
    </w:rPr>
  </w:style>
  <w:style w:type="character" w:customStyle="1" w:styleId="UnresolvedMention6">
    <w:name w:val="Unresolved Mention6"/>
    <w:basedOn w:val="DefaultParagraphFont"/>
    <w:uiPriority w:val="99"/>
    <w:semiHidden/>
    <w:unhideWhenUsed/>
    <w:rsid w:val="00E326E9"/>
    <w:rPr>
      <w:color w:val="605E5C"/>
      <w:shd w:val="clear" w:color="auto" w:fill="E1DFDD"/>
    </w:rPr>
  </w:style>
  <w:style w:type="character" w:customStyle="1" w:styleId="UnresolvedMention7">
    <w:name w:val="Unresolved Mention7"/>
    <w:basedOn w:val="DefaultParagraphFont"/>
    <w:uiPriority w:val="99"/>
    <w:semiHidden/>
    <w:unhideWhenUsed/>
    <w:rsid w:val="001D72F3"/>
    <w:rPr>
      <w:color w:val="605E5C"/>
      <w:shd w:val="clear" w:color="auto" w:fill="E1DFDD"/>
    </w:rPr>
  </w:style>
  <w:style w:type="character" w:styleId="LineNumber">
    <w:name w:val="line number"/>
    <w:basedOn w:val="DefaultParagraphFont"/>
    <w:uiPriority w:val="99"/>
    <w:semiHidden/>
    <w:unhideWhenUsed/>
    <w:rsid w:val="009558B9"/>
  </w:style>
  <w:style w:type="character" w:customStyle="1" w:styleId="UnresolvedMention8">
    <w:name w:val="Unresolved Mention8"/>
    <w:basedOn w:val="DefaultParagraphFont"/>
    <w:uiPriority w:val="99"/>
    <w:semiHidden/>
    <w:unhideWhenUsed/>
    <w:rsid w:val="0076303E"/>
    <w:rPr>
      <w:color w:val="605E5C"/>
      <w:shd w:val="clear" w:color="auto" w:fill="E1DFDD"/>
    </w:rPr>
  </w:style>
  <w:style w:type="character" w:customStyle="1" w:styleId="UnresolvedMention9">
    <w:name w:val="Unresolved Mention9"/>
    <w:basedOn w:val="DefaultParagraphFont"/>
    <w:uiPriority w:val="99"/>
    <w:semiHidden/>
    <w:unhideWhenUsed/>
    <w:rsid w:val="009C0EC0"/>
    <w:rPr>
      <w:color w:val="605E5C"/>
      <w:shd w:val="clear" w:color="auto" w:fill="E1DFDD"/>
    </w:rPr>
  </w:style>
  <w:style w:type="character" w:customStyle="1" w:styleId="UnresolvedMention10">
    <w:name w:val="Unresolved Mention10"/>
    <w:basedOn w:val="DefaultParagraphFont"/>
    <w:uiPriority w:val="99"/>
    <w:semiHidden/>
    <w:unhideWhenUsed/>
    <w:rsid w:val="007445E4"/>
    <w:rPr>
      <w:color w:val="605E5C"/>
      <w:shd w:val="clear" w:color="auto" w:fill="E1DFDD"/>
    </w:rPr>
  </w:style>
  <w:style w:type="character" w:customStyle="1" w:styleId="normaltextrun">
    <w:name w:val="normaltextrun"/>
    <w:basedOn w:val="DefaultParagraphFont"/>
    <w:rsid w:val="0099202B"/>
  </w:style>
  <w:style w:type="paragraph" w:customStyle="1" w:styleId="paragraph">
    <w:name w:val="paragraph"/>
    <w:basedOn w:val="Normal"/>
    <w:rsid w:val="001F6BB8"/>
    <w:pPr>
      <w:spacing w:before="100" w:beforeAutospacing="1" w:after="100" w:afterAutospacing="1"/>
    </w:pPr>
  </w:style>
  <w:style w:type="character" w:styleId="UnresolvedMention">
    <w:name w:val="Unresolved Mention"/>
    <w:basedOn w:val="DefaultParagraphFont"/>
    <w:uiPriority w:val="99"/>
    <w:semiHidden/>
    <w:unhideWhenUsed/>
    <w:rsid w:val="00FF00B8"/>
    <w:rPr>
      <w:color w:val="605E5C"/>
      <w:shd w:val="clear" w:color="auto" w:fill="E1DFDD"/>
    </w:rPr>
  </w:style>
  <w:style w:type="paragraph" w:styleId="BodyText">
    <w:name w:val="Body Text"/>
    <w:basedOn w:val="Normal"/>
    <w:link w:val="BodyTextChar"/>
    <w:uiPriority w:val="99"/>
    <w:rsid w:val="00A23447"/>
    <w:pPr>
      <w:spacing w:line="480" w:lineRule="auto"/>
      <w:ind w:firstLine="720"/>
      <w:jc w:val="both"/>
    </w:pPr>
  </w:style>
  <w:style w:type="character" w:customStyle="1" w:styleId="BodyTextChar">
    <w:name w:val="Body Text Char"/>
    <w:basedOn w:val="DefaultParagraphFont"/>
    <w:link w:val="BodyText"/>
    <w:uiPriority w:val="99"/>
    <w:rsid w:val="00A23447"/>
    <w:rPr>
      <w:rFonts w:ascii="Times New Roman" w:eastAsia="Times New Roman" w:hAnsi="Times New Roman"/>
      <w:sz w:val="24"/>
      <w:szCs w:val="24"/>
    </w:rPr>
  </w:style>
  <w:style w:type="character" w:customStyle="1" w:styleId="ui-provider">
    <w:name w:val="ui-provider"/>
    <w:basedOn w:val="DefaultParagraphFont"/>
    <w:rsid w:val="00FE20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10233">
      <w:bodyDiv w:val="1"/>
      <w:marLeft w:val="0"/>
      <w:marRight w:val="0"/>
      <w:marTop w:val="0"/>
      <w:marBottom w:val="0"/>
      <w:divBdr>
        <w:top w:val="none" w:sz="0" w:space="0" w:color="auto"/>
        <w:left w:val="none" w:sz="0" w:space="0" w:color="auto"/>
        <w:bottom w:val="none" w:sz="0" w:space="0" w:color="auto"/>
        <w:right w:val="none" w:sz="0" w:space="0" w:color="auto"/>
      </w:divBdr>
    </w:div>
    <w:div w:id="177888272">
      <w:bodyDiv w:val="1"/>
      <w:marLeft w:val="0"/>
      <w:marRight w:val="0"/>
      <w:marTop w:val="0"/>
      <w:marBottom w:val="0"/>
      <w:divBdr>
        <w:top w:val="none" w:sz="0" w:space="0" w:color="auto"/>
        <w:left w:val="none" w:sz="0" w:space="0" w:color="auto"/>
        <w:bottom w:val="none" w:sz="0" w:space="0" w:color="auto"/>
        <w:right w:val="none" w:sz="0" w:space="0" w:color="auto"/>
      </w:divBdr>
    </w:div>
    <w:div w:id="199056307">
      <w:bodyDiv w:val="1"/>
      <w:marLeft w:val="0"/>
      <w:marRight w:val="0"/>
      <w:marTop w:val="0"/>
      <w:marBottom w:val="0"/>
      <w:divBdr>
        <w:top w:val="none" w:sz="0" w:space="0" w:color="auto"/>
        <w:left w:val="none" w:sz="0" w:space="0" w:color="auto"/>
        <w:bottom w:val="none" w:sz="0" w:space="0" w:color="auto"/>
        <w:right w:val="none" w:sz="0" w:space="0" w:color="auto"/>
      </w:divBdr>
      <w:divsChild>
        <w:div w:id="1239750032">
          <w:marLeft w:val="0"/>
          <w:marRight w:val="0"/>
          <w:marTop w:val="0"/>
          <w:marBottom w:val="0"/>
          <w:divBdr>
            <w:top w:val="none" w:sz="0" w:space="0" w:color="auto"/>
            <w:left w:val="none" w:sz="0" w:space="0" w:color="auto"/>
            <w:bottom w:val="none" w:sz="0" w:space="0" w:color="auto"/>
            <w:right w:val="none" w:sz="0" w:space="0" w:color="auto"/>
          </w:divBdr>
          <w:divsChild>
            <w:div w:id="1631400115">
              <w:marLeft w:val="0"/>
              <w:marRight w:val="0"/>
              <w:marTop w:val="0"/>
              <w:marBottom w:val="0"/>
              <w:divBdr>
                <w:top w:val="none" w:sz="0" w:space="0" w:color="C0C0C0"/>
                <w:left w:val="none" w:sz="0" w:space="0" w:color="C0C0C0"/>
                <w:bottom w:val="none" w:sz="0" w:space="0" w:color="C0C0C0"/>
                <w:right w:val="none" w:sz="0" w:space="0" w:color="C0C0C0"/>
              </w:divBdr>
              <w:divsChild>
                <w:div w:id="1202473164">
                  <w:marLeft w:val="0"/>
                  <w:marRight w:val="0"/>
                  <w:marTop w:val="0"/>
                  <w:marBottom w:val="0"/>
                  <w:divBdr>
                    <w:top w:val="none" w:sz="0" w:space="0" w:color="auto"/>
                    <w:left w:val="none" w:sz="0" w:space="0" w:color="auto"/>
                    <w:bottom w:val="none" w:sz="0" w:space="0" w:color="auto"/>
                    <w:right w:val="none" w:sz="0" w:space="0" w:color="auto"/>
                  </w:divBdr>
                  <w:divsChild>
                    <w:div w:id="1559437309">
                      <w:marLeft w:val="0"/>
                      <w:marRight w:val="0"/>
                      <w:marTop w:val="0"/>
                      <w:marBottom w:val="0"/>
                      <w:divBdr>
                        <w:top w:val="none" w:sz="0" w:space="0" w:color="auto"/>
                        <w:left w:val="none" w:sz="0" w:space="0" w:color="auto"/>
                        <w:bottom w:val="none" w:sz="0" w:space="0" w:color="auto"/>
                        <w:right w:val="none" w:sz="0" w:space="0" w:color="auto"/>
                      </w:divBdr>
                      <w:divsChild>
                        <w:div w:id="1633633908">
                          <w:marLeft w:val="150"/>
                          <w:marRight w:val="150"/>
                          <w:marTop w:val="150"/>
                          <w:marBottom w:val="150"/>
                          <w:divBdr>
                            <w:top w:val="none" w:sz="0" w:space="0" w:color="auto"/>
                            <w:left w:val="none" w:sz="0" w:space="0" w:color="auto"/>
                            <w:bottom w:val="none" w:sz="0" w:space="0" w:color="auto"/>
                            <w:right w:val="none" w:sz="0" w:space="0" w:color="auto"/>
                          </w:divBdr>
                          <w:divsChild>
                            <w:div w:id="353963505">
                              <w:marLeft w:val="0"/>
                              <w:marRight w:val="0"/>
                              <w:marTop w:val="0"/>
                              <w:marBottom w:val="0"/>
                              <w:divBdr>
                                <w:top w:val="none" w:sz="0" w:space="0" w:color="auto"/>
                                <w:left w:val="none" w:sz="0" w:space="0" w:color="auto"/>
                                <w:bottom w:val="none" w:sz="0" w:space="0" w:color="auto"/>
                                <w:right w:val="none" w:sz="0" w:space="0" w:color="auto"/>
                              </w:divBdr>
                              <w:divsChild>
                                <w:div w:id="211559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0896247">
      <w:bodyDiv w:val="1"/>
      <w:marLeft w:val="0"/>
      <w:marRight w:val="0"/>
      <w:marTop w:val="0"/>
      <w:marBottom w:val="0"/>
      <w:divBdr>
        <w:top w:val="none" w:sz="0" w:space="0" w:color="auto"/>
        <w:left w:val="none" w:sz="0" w:space="0" w:color="auto"/>
        <w:bottom w:val="none" w:sz="0" w:space="0" w:color="auto"/>
        <w:right w:val="none" w:sz="0" w:space="0" w:color="auto"/>
      </w:divBdr>
    </w:div>
    <w:div w:id="259415320">
      <w:bodyDiv w:val="1"/>
      <w:marLeft w:val="0"/>
      <w:marRight w:val="0"/>
      <w:marTop w:val="0"/>
      <w:marBottom w:val="0"/>
      <w:divBdr>
        <w:top w:val="none" w:sz="0" w:space="0" w:color="auto"/>
        <w:left w:val="none" w:sz="0" w:space="0" w:color="auto"/>
        <w:bottom w:val="none" w:sz="0" w:space="0" w:color="auto"/>
        <w:right w:val="none" w:sz="0" w:space="0" w:color="auto"/>
      </w:divBdr>
    </w:div>
    <w:div w:id="274212289">
      <w:bodyDiv w:val="1"/>
      <w:marLeft w:val="0"/>
      <w:marRight w:val="0"/>
      <w:marTop w:val="0"/>
      <w:marBottom w:val="0"/>
      <w:divBdr>
        <w:top w:val="none" w:sz="0" w:space="0" w:color="auto"/>
        <w:left w:val="none" w:sz="0" w:space="0" w:color="auto"/>
        <w:bottom w:val="none" w:sz="0" w:space="0" w:color="auto"/>
        <w:right w:val="none" w:sz="0" w:space="0" w:color="auto"/>
      </w:divBdr>
    </w:div>
    <w:div w:id="281230561">
      <w:bodyDiv w:val="1"/>
      <w:marLeft w:val="0"/>
      <w:marRight w:val="0"/>
      <w:marTop w:val="0"/>
      <w:marBottom w:val="0"/>
      <w:divBdr>
        <w:top w:val="none" w:sz="0" w:space="0" w:color="auto"/>
        <w:left w:val="none" w:sz="0" w:space="0" w:color="auto"/>
        <w:bottom w:val="none" w:sz="0" w:space="0" w:color="auto"/>
        <w:right w:val="none" w:sz="0" w:space="0" w:color="auto"/>
      </w:divBdr>
    </w:div>
    <w:div w:id="314532346">
      <w:bodyDiv w:val="1"/>
      <w:marLeft w:val="0"/>
      <w:marRight w:val="0"/>
      <w:marTop w:val="0"/>
      <w:marBottom w:val="0"/>
      <w:divBdr>
        <w:top w:val="none" w:sz="0" w:space="0" w:color="auto"/>
        <w:left w:val="none" w:sz="0" w:space="0" w:color="auto"/>
        <w:bottom w:val="none" w:sz="0" w:space="0" w:color="auto"/>
        <w:right w:val="none" w:sz="0" w:space="0" w:color="auto"/>
      </w:divBdr>
    </w:div>
    <w:div w:id="322585690">
      <w:bodyDiv w:val="1"/>
      <w:marLeft w:val="0"/>
      <w:marRight w:val="0"/>
      <w:marTop w:val="0"/>
      <w:marBottom w:val="0"/>
      <w:divBdr>
        <w:top w:val="none" w:sz="0" w:space="0" w:color="auto"/>
        <w:left w:val="none" w:sz="0" w:space="0" w:color="auto"/>
        <w:bottom w:val="none" w:sz="0" w:space="0" w:color="auto"/>
        <w:right w:val="none" w:sz="0" w:space="0" w:color="auto"/>
      </w:divBdr>
    </w:div>
    <w:div w:id="371199468">
      <w:bodyDiv w:val="1"/>
      <w:marLeft w:val="0"/>
      <w:marRight w:val="0"/>
      <w:marTop w:val="0"/>
      <w:marBottom w:val="0"/>
      <w:divBdr>
        <w:top w:val="none" w:sz="0" w:space="0" w:color="auto"/>
        <w:left w:val="none" w:sz="0" w:space="0" w:color="auto"/>
        <w:bottom w:val="none" w:sz="0" w:space="0" w:color="auto"/>
        <w:right w:val="none" w:sz="0" w:space="0" w:color="auto"/>
      </w:divBdr>
    </w:div>
    <w:div w:id="387345677">
      <w:bodyDiv w:val="1"/>
      <w:marLeft w:val="0"/>
      <w:marRight w:val="0"/>
      <w:marTop w:val="0"/>
      <w:marBottom w:val="0"/>
      <w:divBdr>
        <w:top w:val="none" w:sz="0" w:space="0" w:color="auto"/>
        <w:left w:val="none" w:sz="0" w:space="0" w:color="auto"/>
        <w:bottom w:val="none" w:sz="0" w:space="0" w:color="auto"/>
        <w:right w:val="none" w:sz="0" w:space="0" w:color="auto"/>
      </w:divBdr>
    </w:div>
    <w:div w:id="547837566">
      <w:bodyDiv w:val="1"/>
      <w:marLeft w:val="0"/>
      <w:marRight w:val="0"/>
      <w:marTop w:val="0"/>
      <w:marBottom w:val="0"/>
      <w:divBdr>
        <w:top w:val="none" w:sz="0" w:space="0" w:color="auto"/>
        <w:left w:val="none" w:sz="0" w:space="0" w:color="auto"/>
        <w:bottom w:val="none" w:sz="0" w:space="0" w:color="auto"/>
        <w:right w:val="none" w:sz="0" w:space="0" w:color="auto"/>
      </w:divBdr>
    </w:div>
    <w:div w:id="559246024">
      <w:bodyDiv w:val="1"/>
      <w:marLeft w:val="0"/>
      <w:marRight w:val="0"/>
      <w:marTop w:val="0"/>
      <w:marBottom w:val="0"/>
      <w:divBdr>
        <w:top w:val="none" w:sz="0" w:space="0" w:color="auto"/>
        <w:left w:val="none" w:sz="0" w:space="0" w:color="auto"/>
        <w:bottom w:val="none" w:sz="0" w:space="0" w:color="auto"/>
        <w:right w:val="none" w:sz="0" w:space="0" w:color="auto"/>
      </w:divBdr>
    </w:div>
    <w:div w:id="602425165">
      <w:bodyDiv w:val="1"/>
      <w:marLeft w:val="0"/>
      <w:marRight w:val="0"/>
      <w:marTop w:val="0"/>
      <w:marBottom w:val="0"/>
      <w:divBdr>
        <w:top w:val="none" w:sz="0" w:space="0" w:color="auto"/>
        <w:left w:val="none" w:sz="0" w:space="0" w:color="auto"/>
        <w:bottom w:val="none" w:sz="0" w:space="0" w:color="auto"/>
        <w:right w:val="none" w:sz="0" w:space="0" w:color="auto"/>
      </w:divBdr>
    </w:div>
    <w:div w:id="616064332">
      <w:bodyDiv w:val="1"/>
      <w:marLeft w:val="0"/>
      <w:marRight w:val="0"/>
      <w:marTop w:val="0"/>
      <w:marBottom w:val="0"/>
      <w:divBdr>
        <w:top w:val="none" w:sz="0" w:space="0" w:color="auto"/>
        <w:left w:val="none" w:sz="0" w:space="0" w:color="auto"/>
        <w:bottom w:val="none" w:sz="0" w:space="0" w:color="auto"/>
        <w:right w:val="none" w:sz="0" w:space="0" w:color="auto"/>
      </w:divBdr>
    </w:div>
    <w:div w:id="684593638">
      <w:bodyDiv w:val="1"/>
      <w:marLeft w:val="0"/>
      <w:marRight w:val="0"/>
      <w:marTop w:val="0"/>
      <w:marBottom w:val="0"/>
      <w:divBdr>
        <w:top w:val="none" w:sz="0" w:space="0" w:color="auto"/>
        <w:left w:val="none" w:sz="0" w:space="0" w:color="auto"/>
        <w:bottom w:val="none" w:sz="0" w:space="0" w:color="auto"/>
        <w:right w:val="none" w:sz="0" w:space="0" w:color="auto"/>
      </w:divBdr>
    </w:div>
    <w:div w:id="692851512">
      <w:bodyDiv w:val="1"/>
      <w:marLeft w:val="0"/>
      <w:marRight w:val="0"/>
      <w:marTop w:val="0"/>
      <w:marBottom w:val="0"/>
      <w:divBdr>
        <w:top w:val="none" w:sz="0" w:space="0" w:color="auto"/>
        <w:left w:val="none" w:sz="0" w:space="0" w:color="auto"/>
        <w:bottom w:val="none" w:sz="0" w:space="0" w:color="auto"/>
        <w:right w:val="none" w:sz="0" w:space="0" w:color="auto"/>
      </w:divBdr>
      <w:divsChild>
        <w:div w:id="1537350561">
          <w:marLeft w:val="0"/>
          <w:marRight w:val="0"/>
          <w:marTop w:val="0"/>
          <w:marBottom w:val="0"/>
          <w:divBdr>
            <w:top w:val="none" w:sz="0" w:space="0" w:color="auto"/>
            <w:left w:val="none" w:sz="0" w:space="0" w:color="auto"/>
            <w:bottom w:val="none" w:sz="0" w:space="0" w:color="auto"/>
            <w:right w:val="none" w:sz="0" w:space="0" w:color="auto"/>
          </w:divBdr>
          <w:divsChild>
            <w:div w:id="86115881">
              <w:marLeft w:val="0"/>
              <w:marRight w:val="0"/>
              <w:marTop w:val="0"/>
              <w:marBottom w:val="0"/>
              <w:divBdr>
                <w:top w:val="none" w:sz="0" w:space="0" w:color="C0C0C0"/>
                <w:left w:val="none" w:sz="0" w:space="0" w:color="C0C0C0"/>
                <w:bottom w:val="none" w:sz="0" w:space="0" w:color="C0C0C0"/>
                <w:right w:val="none" w:sz="0" w:space="0" w:color="C0C0C0"/>
              </w:divBdr>
              <w:divsChild>
                <w:div w:id="444466466">
                  <w:marLeft w:val="0"/>
                  <w:marRight w:val="0"/>
                  <w:marTop w:val="0"/>
                  <w:marBottom w:val="0"/>
                  <w:divBdr>
                    <w:top w:val="none" w:sz="0" w:space="0" w:color="auto"/>
                    <w:left w:val="none" w:sz="0" w:space="0" w:color="auto"/>
                    <w:bottom w:val="none" w:sz="0" w:space="0" w:color="auto"/>
                    <w:right w:val="none" w:sz="0" w:space="0" w:color="auto"/>
                  </w:divBdr>
                  <w:divsChild>
                    <w:div w:id="1951158658">
                      <w:marLeft w:val="0"/>
                      <w:marRight w:val="0"/>
                      <w:marTop w:val="0"/>
                      <w:marBottom w:val="0"/>
                      <w:divBdr>
                        <w:top w:val="none" w:sz="0" w:space="0" w:color="auto"/>
                        <w:left w:val="none" w:sz="0" w:space="0" w:color="auto"/>
                        <w:bottom w:val="none" w:sz="0" w:space="0" w:color="auto"/>
                        <w:right w:val="none" w:sz="0" w:space="0" w:color="auto"/>
                      </w:divBdr>
                      <w:divsChild>
                        <w:div w:id="856775829">
                          <w:marLeft w:val="150"/>
                          <w:marRight w:val="150"/>
                          <w:marTop w:val="150"/>
                          <w:marBottom w:val="150"/>
                          <w:divBdr>
                            <w:top w:val="none" w:sz="0" w:space="0" w:color="auto"/>
                            <w:left w:val="none" w:sz="0" w:space="0" w:color="auto"/>
                            <w:bottom w:val="none" w:sz="0" w:space="0" w:color="auto"/>
                            <w:right w:val="none" w:sz="0" w:space="0" w:color="auto"/>
                          </w:divBdr>
                          <w:divsChild>
                            <w:div w:id="2022704473">
                              <w:marLeft w:val="0"/>
                              <w:marRight w:val="0"/>
                              <w:marTop w:val="0"/>
                              <w:marBottom w:val="0"/>
                              <w:divBdr>
                                <w:top w:val="none" w:sz="0" w:space="0" w:color="auto"/>
                                <w:left w:val="none" w:sz="0" w:space="0" w:color="auto"/>
                                <w:bottom w:val="none" w:sz="0" w:space="0" w:color="auto"/>
                                <w:right w:val="none" w:sz="0" w:space="0" w:color="auto"/>
                              </w:divBdr>
                              <w:divsChild>
                                <w:div w:id="30443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5364330">
      <w:bodyDiv w:val="1"/>
      <w:marLeft w:val="0"/>
      <w:marRight w:val="0"/>
      <w:marTop w:val="0"/>
      <w:marBottom w:val="0"/>
      <w:divBdr>
        <w:top w:val="none" w:sz="0" w:space="0" w:color="auto"/>
        <w:left w:val="none" w:sz="0" w:space="0" w:color="auto"/>
        <w:bottom w:val="none" w:sz="0" w:space="0" w:color="auto"/>
        <w:right w:val="none" w:sz="0" w:space="0" w:color="auto"/>
      </w:divBdr>
    </w:div>
    <w:div w:id="775559856">
      <w:bodyDiv w:val="1"/>
      <w:marLeft w:val="0"/>
      <w:marRight w:val="0"/>
      <w:marTop w:val="0"/>
      <w:marBottom w:val="0"/>
      <w:divBdr>
        <w:top w:val="none" w:sz="0" w:space="0" w:color="auto"/>
        <w:left w:val="none" w:sz="0" w:space="0" w:color="auto"/>
        <w:bottom w:val="none" w:sz="0" w:space="0" w:color="auto"/>
        <w:right w:val="none" w:sz="0" w:space="0" w:color="auto"/>
      </w:divBdr>
      <w:divsChild>
        <w:div w:id="1859998634">
          <w:marLeft w:val="0"/>
          <w:marRight w:val="0"/>
          <w:marTop w:val="0"/>
          <w:marBottom w:val="0"/>
          <w:divBdr>
            <w:top w:val="none" w:sz="0" w:space="0" w:color="auto"/>
            <w:left w:val="none" w:sz="0" w:space="0" w:color="auto"/>
            <w:bottom w:val="none" w:sz="0" w:space="0" w:color="auto"/>
            <w:right w:val="none" w:sz="0" w:space="0" w:color="auto"/>
          </w:divBdr>
          <w:divsChild>
            <w:div w:id="736321245">
              <w:marLeft w:val="0"/>
              <w:marRight w:val="0"/>
              <w:marTop w:val="0"/>
              <w:marBottom w:val="0"/>
              <w:divBdr>
                <w:top w:val="none" w:sz="0" w:space="0" w:color="C0C0C0"/>
                <w:left w:val="none" w:sz="0" w:space="0" w:color="C0C0C0"/>
                <w:bottom w:val="none" w:sz="0" w:space="0" w:color="C0C0C0"/>
                <w:right w:val="none" w:sz="0" w:space="0" w:color="C0C0C0"/>
              </w:divBdr>
              <w:divsChild>
                <w:div w:id="1241208315">
                  <w:marLeft w:val="0"/>
                  <w:marRight w:val="0"/>
                  <w:marTop w:val="0"/>
                  <w:marBottom w:val="0"/>
                  <w:divBdr>
                    <w:top w:val="none" w:sz="0" w:space="0" w:color="auto"/>
                    <w:left w:val="none" w:sz="0" w:space="0" w:color="auto"/>
                    <w:bottom w:val="none" w:sz="0" w:space="0" w:color="auto"/>
                    <w:right w:val="none" w:sz="0" w:space="0" w:color="auto"/>
                  </w:divBdr>
                  <w:divsChild>
                    <w:div w:id="1293053144">
                      <w:marLeft w:val="0"/>
                      <w:marRight w:val="0"/>
                      <w:marTop w:val="0"/>
                      <w:marBottom w:val="0"/>
                      <w:divBdr>
                        <w:top w:val="none" w:sz="0" w:space="0" w:color="auto"/>
                        <w:left w:val="none" w:sz="0" w:space="0" w:color="auto"/>
                        <w:bottom w:val="none" w:sz="0" w:space="0" w:color="auto"/>
                        <w:right w:val="none" w:sz="0" w:space="0" w:color="auto"/>
                      </w:divBdr>
                      <w:divsChild>
                        <w:div w:id="85418683">
                          <w:marLeft w:val="150"/>
                          <w:marRight w:val="150"/>
                          <w:marTop w:val="150"/>
                          <w:marBottom w:val="150"/>
                          <w:divBdr>
                            <w:top w:val="none" w:sz="0" w:space="0" w:color="auto"/>
                            <w:left w:val="none" w:sz="0" w:space="0" w:color="auto"/>
                            <w:bottom w:val="none" w:sz="0" w:space="0" w:color="auto"/>
                            <w:right w:val="none" w:sz="0" w:space="0" w:color="auto"/>
                          </w:divBdr>
                          <w:divsChild>
                            <w:div w:id="1362509511">
                              <w:marLeft w:val="0"/>
                              <w:marRight w:val="0"/>
                              <w:marTop w:val="0"/>
                              <w:marBottom w:val="0"/>
                              <w:divBdr>
                                <w:top w:val="none" w:sz="0" w:space="0" w:color="auto"/>
                                <w:left w:val="none" w:sz="0" w:space="0" w:color="auto"/>
                                <w:bottom w:val="none" w:sz="0" w:space="0" w:color="auto"/>
                                <w:right w:val="none" w:sz="0" w:space="0" w:color="auto"/>
                              </w:divBdr>
                              <w:divsChild>
                                <w:div w:id="182211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0416481">
      <w:bodyDiv w:val="1"/>
      <w:marLeft w:val="0"/>
      <w:marRight w:val="0"/>
      <w:marTop w:val="0"/>
      <w:marBottom w:val="0"/>
      <w:divBdr>
        <w:top w:val="none" w:sz="0" w:space="0" w:color="auto"/>
        <w:left w:val="none" w:sz="0" w:space="0" w:color="auto"/>
        <w:bottom w:val="none" w:sz="0" w:space="0" w:color="auto"/>
        <w:right w:val="none" w:sz="0" w:space="0" w:color="auto"/>
      </w:divBdr>
    </w:div>
    <w:div w:id="802581292">
      <w:bodyDiv w:val="1"/>
      <w:marLeft w:val="0"/>
      <w:marRight w:val="0"/>
      <w:marTop w:val="0"/>
      <w:marBottom w:val="0"/>
      <w:divBdr>
        <w:top w:val="none" w:sz="0" w:space="0" w:color="auto"/>
        <w:left w:val="none" w:sz="0" w:space="0" w:color="auto"/>
        <w:bottom w:val="none" w:sz="0" w:space="0" w:color="auto"/>
        <w:right w:val="none" w:sz="0" w:space="0" w:color="auto"/>
      </w:divBdr>
      <w:divsChild>
        <w:div w:id="34085005">
          <w:marLeft w:val="0"/>
          <w:marRight w:val="0"/>
          <w:marTop w:val="0"/>
          <w:marBottom w:val="0"/>
          <w:divBdr>
            <w:top w:val="none" w:sz="0" w:space="0" w:color="auto"/>
            <w:left w:val="none" w:sz="0" w:space="0" w:color="auto"/>
            <w:bottom w:val="none" w:sz="0" w:space="0" w:color="auto"/>
            <w:right w:val="none" w:sz="0" w:space="0" w:color="auto"/>
          </w:divBdr>
        </w:div>
        <w:div w:id="57175050">
          <w:marLeft w:val="0"/>
          <w:marRight w:val="0"/>
          <w:marTop w:val="0"/>
          <w:marBottom w:val="0"/>
          <w:divBdr>
            <w:top w:val="none" w:sz="0" w:space="0" w:color="auto"/>
            <w:left w:val="none" w:sz="0" w:space="0" w:color="auto"/>
            <w:bottom w:val="none" w:sz="0" w:space="0" w:color="auto"/>
            <w:right w:val="none" w:sz="0" w:space="0" w:color="auto"/>
          </w:divBdr>
        </w:div>
        <w:div w:id="106970982">
          <w:marLeft w:val="0"/>
          <w:marRight w:val="0"/>
          <w:marTop w:val="0"/>
          <w:marBottom w:val="0"/>
          <w:divBdr>
            <w:top w:val="none" w:sz="0" w:space="0" w:color="auto"/>
            <w:left w:val="none" w:sz="0" w:space="0" w:color="auto"/>
            <w:bottom w:val="none" w:sz="0" w:space="0" w:color="auto"/>
            <w:right w:val="none" w:sz="0" w:space="0" w:color="auto"/>
          </w:divBdr>
        </w:div>
        <w:div w:id="150295751">
          <w:marLeft w:val="0"/>
          <w:marRight w:val="0"/>
          <w:marTop w:val="0"/>
          <w:marBottom w:val="0"/>
          <w:divBdr>
            <w:top w:val="none" w:sz="0" w:space="0" w:color="auto"/>
            <w:left w:val="none" w:sz="0" w:space="0" w:color="auto"/>
            <w:bottom w:val="none" w:sz="0" w:space="0" w:color="auto"/>
            <w:right w:val="none" w:sz="0" w:space="0" w:color="auto"/>
          </w:divBdr>
        </w:div>
        <w:div w:id="168102245">
          <w:marLeft w:val="0"/>
          <w:marRight w:val="0"/>
          <w:marTop w:val="0"/>
          <w:marBottom w:val="0"/>
          <w:divBdr>
            <w:top w:val="none" w:sz="0" w:space="0" w:color="auto"/>
            <w:left w:val="none" w:sz="0" w:space="0" w:color="auto"/>
            <w:bottom w:val="none" w:sz="0" w:space="0" w:color="auto"/>
            <w:right w:val="none" w:sz="0" w:space="0" w:color="auto"/>
          </w:divBdr>
        </w:div>
        <w:div w:id="204106284">
          <w:marLeft w:val="0"/>
          <w:marRight w:val="0"/>
          <w:marTop w:val="0"/>
          <w:marBottom w:val="0"/>
          <w:divBdr>
            <w:top w:val="none" w:sz="0" w:space="0" w:color="auto"/>
            <w:left w:val="none" w:sz="0" w:space="0" w:color="auto"/>
            <w:bottom w:val="none" w:sz="0" w:space="0" w:color="auto"/>
            <w:right w:val="none" w:sz="0" w:space="0" w:color="auto"/>
          </w:divBdr>
        </w:div>
        <w:div w:id="269631067">
          <w:marLeft w:val="0"/>
          <w:marRight w:val="0"/>
          <w:marTop w:val="0"/>
          <w:marBottom w:val="0"/>
          <w:divBdr>
            <w:top w:val="none" w:sz="0" w:space="0" w:color="auto"/>
            <w:left w:val="none" w:sz="0" w:space="0" w:color="auto"/>
            <w:bottom w:val="none" w:sz="0" w:space="0" w:color="auto"/>
            <w:right w:val="none" w:sz="0" w:space="0" w:color="auto"/>
          </w:divBdr>
        </w:div>
        <w:div w:id="319388550">
          <w:marLeft w:val="0"/>
          <w:marRight w:val="0"/>
          <w:marTop w:val="0"/>
          <w:marBottom w:val="0"/>
          <w:divBdr>
            <w:top w:val="none" w:sz="0" w:space="0" w:color="auto"/>
            <w:left w:val="none" w:sz="0" w:space="0" w:color="auto"/>
            <w:bottom w:val="none" w:sz="0" w:space="0" w:color="auto"/>
            <w:right w:val="none" w:sz="0" w:space="0" w:color="auto"/>
          </w:divBdr>
        </w:div>
        <w:div w:id="339159398">
          <w:marLeft w:val="0"/>
          <w:marRight w:val="0"/>
          <w:marTop w:val="0"/>
          <w:marBottom w:val="0"/>
          <w:divBdr>
            <w:top w:val="none" w:sz="0" w:space="0" w:color="auto"/>
            <w:left w:val="none" w:sz="0" w:space="0" w:color="auto"/>
            <w:bottom w:val="none" w:sz="0" w:space="0" w:color="auto"/>
            <w:right w:val="none" w:sz="0" w:space="0" w:color="auto"/>
          </w:divBdr>
        </w:div>
        <w:div w:id="380517412">
          <w:marLeft w:val="0"/>
          <w:marRight w:val="0"/>
          <w:marTop w:val="0"/>
          <w:marBottom w:val="0"/>
          <w:divBdr>
            <w:top w:val="none" w:sz="0" w:space="0" w:color="auto"/>
            <w:left w:val="none" w:sz="0" w:space="0" w:color="auto"/>
            <w:bottom w:val="none" w:sz="0" w:space="0" w:color="auto"/>
            <w:right w:val="none" w:sz="0" w:space="0" w:color="auto"/>
          </w:divBdr>
        </w:div>
        <w:div w:id="425003508">
          <w:marLeft w:val="0"/>
          <w:marRight w:val="0"/>
          <w:marTop w:val="0"/>
          <w:marBottom w:val="0"/>
          <w:divBdr>
            <w:top w:val="none" w:sz="0" w:space="0" w:color="auto"/>
            <w:left w:val="none" w:sz="0" w:space="0" w:color="auto"/>
            <w:bottom w:val="none" w:sz="0" w:space="0" w:color="auto"/>
            <w:right w:val="none" w:sz="0" w:space="0" w:color="auto"/>
          </w:divBdr>
        </w:div>
        <w:div w:id="470948243">
          <w:marLeft w:val="0"/>
          <w:marRight w:val="0"/>
          <w:marTop w:val="0"/>
          <w:marBottom w:val="0"/>
          <w:divBdr>
            <w:top w:val="none" w:sz="0" w:space="0" w:color="auto"/>
            <w:left w:val="none" w:sz="0" w:space="0" w:color="auto"/>
            <w:bottom w:val="none" w:sz="0" w:space="0" w:color="auto"/>
            <w:right w:val="none" w:sz="0" w:space="0" w:color="auto"/>
          </w:divBdr>
        </w:div>
        <w:div w:id="525026426">
          <w:marLeft w:val="0"/>
          <w:marRight w:val="0"/>
          <w:marTop w:val="0"/>
          <w:marBottom w:val="0"/>
          <w:divBdr>
            <w:top w:val="none" w:sz="0" w:space="0" w:color="auto"/>
            <w:left w:val="none" w:sz="0" w:space="0" w:color="auto"/>
            <w:bottom w:val="none" w:sz="0" w:space="0" w:color="auto"/>
            <w:right w:val="none" w:sz="0" w:space="0" w:color="auto"/>
          </w:divBdr>
        </w:div>
        <w:div w:id="530726567">
          <w:marLeft w:val="0"/>
          <w:marRight w:val="0"/>
          <w:marTop w:val="0"/>
          <w:marBottom w:val="0"/>
          <w:divBdr>
            <w:top w:val="none" w:sz="0" w:space="0" w:color="auto"/>
            <w:left w:val="none" w:sz="0" w:space="0" w:color="auto"/>
            <w:bottom w:val="none" w:sz="0" w:space="0" w:color="auto"/>
            <w:right w:val="none" w:sz="0" w:space="0" w:color="auto"/>
          </w:divBdr>
        </w:div>
        <w:div w:id="542986574">
          <w:marLeft w:val="0"/>
          <w:marRight w:val="0"/>
          <w:marTop w:val="0"/>
          <w:marBottom w:val="0"/>
          <w:divBdr>
            <w:top w:val="none" w:sz="0" w:space="0" w:color="auto"/>
            <w:left w:val="none" w:sz="0" w:space="0" w:color="auto"/>
            <w:bottom w:val="none" w:sz="0" w:space="0" w:color="auto"/>
            <w:right w:val="none" w:sz="0" w:space="0" w:color="auto"/>
          </w:divBdr>
        </w:div>
        <w:div w:id="568808592">
          <w:marLeft w:val="0"/>
          <w:marRight w:val="0"/>
          <w:marTop w:val="0"/>
          <w:marBottom w:val="0"/>
          <w:divBdr>
            <w:top w:val="none" w:sz="0" w:space="0" w:color="auto"/>
            <w:left w:val="none" w:sz="0" w:space="0" w:color="auto"/>
            <w:bottom w:val="none" w:sz="0" w:space="0" w:color="auto"/>
            <w:right w:val="none" w:sz="0" w:space="0" w:color="auto"/>
          </w:divBdr>
        </w:div>
        <w:div w:id="579945935">
          <w:marLeft w:val="0"/>
          <w:marRight w:val="0"/>
          <w:marTop w:val="0"/>
          <w:marBottom w:val="0"/>
          <w:divBdr>
            <w:top w:val="none" w:sz="0" w:space="0" w:color="auto"/>
            <w:left w:val="none" w:sz="0" w:space="0" w:color="auto"/>
            <w:bottom w:val="none" w:sz="0" w:space="0" w:color="auto"/>
            <w:right w:val="none" w:sz="0" w:space="0" w:color="auto"/>
          </w:divBdr>
        </w:div>
        <w:div w:id="604656018">
          <w:marLeft w:val="0"/>
          <w:marRight w:val="0"/>
          <w:marTop w:val="0"/>
          <w:marBottom w:val="0"/>
          <w:divBdr>
            <w:top w:val="none" w:sz="0" w:space="0" w:color="auto"/>
            <w:left w:val="none" w:sz="0" w:space="0" w:color="auto"/>
            <w:bottom w:val="none" w:sz="0" w:space="0" w:color="auto"/>
            <w:right w:val="none" w:sz="0" w:space="0" w:color="auto"/>
          </w:divBdr>
        </w:div>
        <w:div w:id="634406277">
          <w:marLeft w:val="0"/>
          <w:marRight w:val="0"/>
          <w:marTop w:val="0"/>
          <w:marBottom w:val="0"/>
          <w:divBdr>
            <w:top w:val="none" w:sz="0" w:space="0" w:color="auto"/>
            <w:left w:val="none" w:sz="0" w:space="0" w:color="auto"/>
            <w:bottom w:val="none" w:sz="0" w:space="0" w:color="auto"/>
            <w:right w:val="none" w:sz="0" w:space="0" w:color="auto"/>
          </w:divBdr>
        </w:div>
        <w:div w:id="668751187">
          <w:marLeft w:val="0"/>
          <w:marRight w:val="0"/>
          <w:marTop w:val="0"/>
          <w:marBottom w:val="0"/>
          <w:divBdr>
            <w:top w:val="none" w:sz="0" w:space="0" w:color="auto"/>
            <w:left w:val="none" w:sz="0" w:space="0" w:color="auto"/>
            <w:bottom w:val="none" w:sz="0" w:space="0" w:color="auto"/>
            <w:right w:val="none" w:sz="0" w:space="0" w:color="auto"/>
          </w:divBdr>
        </w:div>
        <w:div w:id="675961116">
          <w:marLeft w:val="0"/>
          <w:marRight w:val="0"/>
          <w:marTop w:val="0"/>
          <w:marBottom w:val="0"/>
          <w:divBdr>
            <w:top w:val="none" w:sz="0" w:space="0" w:color="auto"/>
            <w:left w:val="none" w:sz="0" w:space="0" w:color="auto"/>
            <w:bottom w:val="none" w:sz="0" w:space="0" w:color="auto"/>
            <w:right w:val="none" w:sz="0" w:space="0" w:color="auto"/>
          </w:divBdr>
        </w:div>
        <w:div w:id="702823080">
          <w:marLeft w:val="0"/>
          <w:marRight w:val="0"/>
          <w:marTop w:val="0"/>
          <w:marBottom w:val="0"/>
          <w:divBdr>
            <w:top w:val="none" w:sz="0" w:space="0" w:color="auto"/>
            <w:left w:val="none" w:sz="0" w:space="0" w:color="auto"/>
            <w:bottom w:val="none" w:sz="0" w:space="0" w:color="auto"/>
            <w:right w:val="none" w:sz="0" w:space="0" w:color="auto"/>
          </w:divBdr>
        </w:div>
        <w:div w:id="710961071">
          <w:marLeft w:val="0"/>
          <w:marRight w:val="0"/>
          <w:marTop w:val="0"/>
          <w:marBottom w:val="0"/>
          <w:divBdr>
            <w:top w:val="none" w:sz="0" w:space="0" w:color="auto"/>
            <w:left w:val="none" w:sz="0" w:space="0" w:color="auto"/>
            <w:bottom w:val="none" w:sz="0" w:space="0" w:color="auto"/>
            <w:right w:val="none" w:sz="0" w:space="0" w:color="auto"/>
          </w:divBdr>
        </w:div>
        <w:div w:id="721831651">
          <w:marLeft w:val="0"/>
          <w:marRight w:val="0"/>
          <w:marTop w:val="0"/>
          <w:marBottom w:val="0"/>
          <w:divBdr>
            <w:top w:val="none" w:sz="0" w:space="0" w:color="auto"/>
            <w:left w:val="none" w:sz="0" w:space="0" w:color="auto"/>
            <w:bottom w:val="none" w:sz="0" w:space="0" w:color="auto"/>
            <w:right w:val="none" w:sz="0" w:space="0" w:color="auto"/>
          </w:divBdr>
        </w:div>
        <w:div w:id="735471988">
          <w:marLeft w:val="0"/>
          <w:marRight w:val="0"/>
          <w:marTop w:val="0"/>
          <w:marBottom w:val="0"/>
          <w:divBdr>
            <w:top w:val="none" w:sz="0" w:space="0" w:color="auto"/>
            <w:left w:val="none" w:sz="0" w:space="0" w:color="auto"/>
            <w:bottom w:val="none" w:sz="0" w:space="0" w:color="auto"/>
            <w:right w:val="none" w:sz="0" w:space="0" w:color="auto"/>
          </w:divBdr>
        </w:div>
        <w:div w:id="750005582">
          <w:marLeft w:val="0"/>
          <w:marRight w:val="0"/>
          <w:marTop w:val="0"/>
          <w:marBottom w:val="0"/>
          <w:divBdr>
            <w:top w:val="none" w:sz="0" w:space="0" w:color="auto"/>
            <w:left w:val="none" w:sz="0" w:space="0" w:color="auto"/>
            <w:bottom w:val="none" w:sz="0" w:space="0" w:color="auto"/>
            <w:right w:val="none" w:sz="0" w:space="0" w:color="auto"/>
          </w:divBdr>
        </w:div>
        <w:div w:id="764231829">
          <w:marLeft w:val="0"/>
          <w:marRight w:val="0"/>
          <w:marTop w:val="0"/>
          <w:marBottom w:val="0"/>
          <w:divBdr>
            <w:top w:val="none" w:sz="0" w:space="0" w:color="auto"/>
            <w:left w:val="none" w:sz="0" w:space="0" w:color="auto"/>
            <w:bottom w:val="none" w:sz="0" w:space="0" w:color="auto"/>
            <w:right w:val="none" w:sz="0" w:space="0" w:color="auto"/>
          </w:divBdr>
        </w:div>
        <w:div w:id="773330788">
          <w:marLeft w:val="0"/>
          <w:marRight w:val="0"/>
          <w:marTop w:val="0"/>
          <w:marBottom w:val="0"/>
          <w:divBdr>
            <w:top w:val="none" w:sz="0" w:space="0" w:color="auto"/>
            <w:left w:val="none" w:sz="0" w:space="0" w:color="auto"/>
            <w:bottom w:val="none" w:sz="0" w:space="0" w:color="auto"/>
            <w:right w:val="none" w:sz="0" w:space="0" w:color="auto"/>
          </w:divBdr>
        </w:div>
        <w:div w:id="794637056">
          <w:marLeft w:val="0"/>
          <w:marRight w:val="0"/>
          <w:marTop w:val="0"/>
          <w:marBottom w:val="0"/>
          <w:divBdr>
            <w:top w:val="none" w:sz="0" w:space="0" w:color="auto"/>
            <w:left w:val="none" w:sz="0" w:space="0" w:color="auto"/>
            <w:bottom w:val="none" w:sz="0" w:space="0" w:color="auto"/>
            <w:right w:val="none" w:sz="0" w:space="0" w:color="auto"/>
          </w:divBdr>
        </w:div>
        <w:div w:id="879707252">
          <w:marLeft w:val="0"/>
          <w:marRight w:val="0"/>
          <w:marTop w:val="0"/>
          <w:marBottom w:val="0"/>
          <w:divBdr>
            <w:top w:val="none" w:sz="0" w:space="0" w:color="auto"/>
            <w:left w:val="none" w:sz="0" w:space="0" w:color="auto"/>
            <w:bottom w:val="none" w:sz="0" w:space="0" w:color="auto"/>
            <w:right w:val="none" w:sz="0" w:space="0" w:color="auto"/>
          </w:divBdr>
        </w:div>
        <w:div w:id="885290838">
          <w:marLeft w:val="0"/>
          <w:marRight w:val="0"/>
          <w:marTop w:val="0"/>
          <w:marBottom w:val="0"/>
          <w:divBdr>
            <w:top w:val="none" w:sz="0" w:space="0" w:color="auto"/>
            <w:left w:val="none" w:sz="0" w:space="0" w:color="auto"/>
            <w:bottom w:val="none" w:sz="0" w:space="0" w:color="auto"/>
            <w:right w:val="none" w:sz="0" w:space="0" w:color="auto"/>
          </w:divBdr>
        </w:div>
        <w:div w:id="890045043">
          <w:marLeft w:val="0"/>
          <w:marRight w:val="0"/>
          <w:marTop w:val="0"/>
          <w:marBottom w:val="0"/>
          <w:divBdr>
            <w:top w:val="none" w:sz="0" w:space="0" w:color="auto"/>
            <w:left w:val="none" w:sz="0" w:space="0" w:color="auto"/>
            <w:bottom w:val="none" w:sz="0" w:space="0" w:color="auto"/>
            <w:right w:val="none" w:sz="0" w:space="0" w:color="auto"/>
          </w:divBdr>
        </w:div>
        <w:div w:id="953635822">
          <w:marLeft w:val="0"/>
          <w:marRight w:val="0"/>
          <w:marTop w:val="0"/>
          <w:marBottom w:val="0"/>
          <w:divBdr>
            <w:top w:val="none" w:sz="0" w:space="0" w:color="auto"/>
            <w:left w:val="none" w:sz="0" w:space="0" w:color="auto"/>
            <w:bottom w:val="none" w:sz="0" w:space="0" w:color="auto"/>
            <w:right w:val="none" w:sz="0" w:space="0" w:color="auto"/>
          </w:divBdr>
        </w:div>
        <w:div w:id="988510753">
          <w:marLeft w:val="0"/>
          <w:marRight w:val="0"/>
          <w:marTop w:val="0"/>
          <w:marBottom w:val="0"/>
          <w:divBdr>
            <w:top w:val="none" w:sz="0" w:space="0" w:color="auto"/>
            <w:left w:val="none" w:sz="0" w:space="0" w:color="auto"/>
            <w:bottom w:val="none" w:sz="0" w:space="0" w:color="auto"/>
            <w:right w:val="none" w:sz="0" w:space="0" w:color="auto"/>
          </w:divBdr>
        </w:div>
        <w:div w:id="1075201174">
          <w:marLeft w:val="0"/>
          <w:marRight w:val="0"/>
          <w:marTop w:val="0"/>
          <w:marBottom w:val="0"/>
          <w:divBdr>
            <w:top w:val="none" w:sz="0" w:space="0" w:color="auto"/>
            <w:left w:val="none" w:sz="0" w:space="0" w:color="auto"/>
            <w:bottom w:val="none" w:sz="0" w:space="0" w:color="auto"/>
            <w:right w:val="none" w:sz="0" w:space="0" w:color="auto"/>
          </w:divBdr>
        </w:div>
        <w:div w:id="1091704470">
          <w:marLeft w:val="0"/>
          <w:marRight w:val="0"/>
          <w:marTop w:val="0"/>
          <w:marBottom w:val="0"/>
          <w:divBdr>
            <w:top w:val="none" w:sz="0" w:space="0" w:color="auto"/>
            <w:left w:val="none" w:sz="0" w:space="0" w:color="auto"/>
            <w:bottom w:val="none" w:sz="0" w:space="0" w:color="auto"/>
            <w:right w:val="none" w:sz="0" w:space="0" w:color="auto"/>
          </w:divBdr>
        </w:div>
        <w:div w:id="1091857332">
          <w:marLeft w:val="0"/>
          <w:marRight w:val="0"/>
          <w:marTop w:val="0"/>
          <w:marBottom w:val="0"/>
          <w:divBdr>
            <w:top w:val="none" w:sz="0" w:space="0" w:color="auto"/>
            <w:left w:val="none" w:sz="0" w:space="0" w:color="auto"/>
            <w:bottom w:val="none" w:sz="0" w:space="0" w:color="auto"/>
            <w:right w:val="none" w:sz="0" w:space="0" w:color="auto"/>
          </w:divBdr>
        </w:div>
        <w:div w:id="1110852676">
          <w:marLeft w:val="0"/>
          <w:marRight w:val="0"/>
          <w:marTop w:val="0"/>
          <w:marBottom w:val="0"/>
          <w:divBdr>
            <w:top w:val="none" w:sz="0" w:space="0" w:color="auto"/>
            <w:left w:val="none" w:sz="0" w:space="0" w:color="auto"/>
            <w:bottom w:val="none" w:sz="0" w:space="0" w:color="auto"/>
            <w:right w:val="none" w:sz="0" w:space="0" w:color="auto"/>
          </w:divBdr>
        </w:div>
        <w:div w:id="1120344080">
          <w:marLeft w:val="0"/>
          <w:marRight w:val="0"/>
          <w:marTop w:val="0"/>
          <w:marBottom w:val="0"/>
          <w:divBdr>
            <w:top w:val="none" w:sz="0" w:space="0" w:color="auto"/>
            <w:left w:val="none" w:sz="0" w:space="0" w:color="auto"/>
            <w:bottom w:val="none" w:sz="0" w:space="0" w:color="auto"/>
            <w:right w:val="none" w:sz="0" w:space="0" w:color="auto"/>
          </w:divBdr>
        </w:div>
        <w:div w:id="1162618073">
          <w:marLeft w:val="0"/>
          <w:marRight w:val="0"/>
          <w:marTop w:val="0"/>
          <w:marBottom w:val="0"/>
          <w:divBdr>
            <w:top w:val="none" w:sz="0" w:space="0" w:color="auto"/>
            <w:left w:val="none" w:sz="0" w:space="0" w:color="auto"/>
            <w:bottom w:val="none" w:sz="0" w:space="0" w:color="auto"/>
            <w:right w:val="none" w:sz="0" w:space="0" w:color="auto"/>
          </w:divBdr>
        </w:div>
        <w:div w:id="1184854980">
          <w:marLeft w:val="0"/>
          <w:marRight w:val="0"/>
          <w:marTop w:val="0"/>
          <w:marBottom w:val="0"/>
          <w:divBdr>
            <w:top w:val="none" w:sz="0" w:space="0" w:color="auto"/>
            <w:left w:val="none" w:sz="0" w:space="0" w:color="auto"/>
            <w:bottom w:val="none" w:sz="0" w:space="0" w:color="auto"/>
            <w:right w:val="none" w:sz="0" w:space="0" w:color="auto"/>
          </w:divBdr>
        </w:div>
        <w:div w:id="1185169408">
          <w:marLeft w:val="0"/>
          <w:marRight w:val="0"/>
          <w:marTop w:val="0"/>
          <w:marBottom w:val="0"/>
          <w:divBdr>
            <w:top w:val="none" w:sz="0" w:space="0" w:color="auto"/>
            <w:left w:val="none" w:sz="0" w:space="0" w:color="auto"/>
            <w:bottom w:val="none" w:sz="0" w:space="0" w:color="auto"/>
            <w:right w:val="none" w:sz="0" w:space="0" w:color="auto"/>
          </w:divBdr>
        </w:div>
        <w:div w:id="1272862874">
          <w:marLeft w:val="0"/>
          <w:marRight w:val="0"/>
          <w:marTop w:val="0"/>
          <w:marBottom w:val="0"/>
          <w:divBdr>
            <w:top w:val="none" w:sz="0" w:space="0" w:color="auto"/>
            <w:left w:val="none" w:sz="0" w:space="0" w:color="auto"/>
            <w:bottom w:val="none" w:sz="0" w:space="0" w:color="auto"/>
            <w:right w:val="none" w:sz="0" w:space="0" w:color="auto"/>
          </w:divBdr>
        </w:div>
        <w:div w:id="1341658534">
          <w:marLeft w:val="0"/>
          <w:marRight w:val="0"/>
          <w:marTop w:val="0"/>
          <w:marBottom w:val="0"/>
          <w:divBdr>
            <w:top w:val="none" w:sz="0" w:space="0" w:color="auto"/>
            <w:left w:val="none" w:sz="0" w:space="0" w:color="auto"/>
            <w:bottom w:val="none" w:sz="0" w:space="0" w:color="auto"/>
            <w:right w:val="none" w:sz="0" w:space="0" w:color="auto"/>
          </w:divBdr>
        </w:div>
        <w:div w:id="1407915128">
          <w:marLeft w:val="0"/>
          <w:marRight w:val="0"/>
          <w:marTop w:val="0"/>
          <w:marBottom w:val="0"/>
          <w:divBdr>
            <w:top w:val="none" w:sz="0" w:space="0" w:color="auto"/>
            <w:left w:val="none" w:sz="0" w:space="0" w:color="auto"/>
            <w:bottom w:val="none" w:sz="0" w:space="0" w:color="auto"/>
            <w:right w:val="none" w:sz="0" w:space="0" w:color="auto"/>
          </w:divBdr>
        </w:div>
        <w:div w:id="1452095305">
          <w:marLeft w:val="0"/>
          <w:marRight w:val="0"/>
          <w:marTop w:val="0"/>
          <w:marBottom w:val="0"/>
          <w:divBdr>
            <w:top w:val="none" w:sz="0" w:space="0" w:color="auto"/>
            <w:left w:val="none" w:sz="0" w:space="0" w:color="auto"/>
            <w:bottom w:val="none" w:sz="0" w:space="0" w:color="auto"/>
            <w:right w:val="none" w:sz="0" w:space="0" w:color="auto"/>
          </w:divBdr>
        </w:div>
        <w:div w:id="1472402947">
          <w:marLeft w:val="0"/>
          <w:marRight w:val="0"/>
          <w:marTop w:val="0"/>
          <w:marBottom w:val="0"/>
          <w:divBdr>
            <w:top w:val="none" w:sz="0" w:space="0" w:color="auto"/>
            <w:left w:val="none" w:sz="0" w:space="0" w:color="auto"/>
            <w:bottom w:val="none" w:sz="0" w:space="0" w:color="auto"/>
            <w:right w:val="none" w:sz="0" w:space="0" w:color="auto"/>
          </w:divBdr>
        </w:div>
        <w:div w:id="1472822098">
          <w:marLeft w:val="0"/>
          <w:marRight w:val="0"/>
          <w:marTop w:val="0"/>
          <w:marBottom w:val="0"/>
          <w:divBdr>
            <w:top w:val="none" w:sz="0" w:space="0" w:color="auto"/>
            <w:left w:val="none" w:sz="0" w:space="0" w:color="auto"/>
            <w:bottom w:val="none" w:sz="0" w:space="0" w:color="auto"/>
            <w:right w:val="none" w:sz="0" w:space="0" w:color="auto"/>
          </w:divBdr>
        </w:div>
        <w:div w:id="1500389458">
          <w:marLeft w:val="0"/>
          <w:marRight w:val="0"/>
          <w:marTop w:val="0"/>
          <w:marBottom w:val="0"/>
          <w:divBdr>
            <w:top w:val="none" w:sz="0" w:space="0" w:color="auto"/>
            <w:left w:val="none" w:sz="0" w:space="0" w:color="auto"/>
            <w:bottom w:val="none" w:sz="0" w:space="0" w:color="auto"/>
            <w:right w:val="none" w:sz="0" w:space="0" w:color="auto"/>
          </w:divBdr>
        </w:div>
        <w:div w:id="1515533692">
          <w:marLeft w:val="0"/>
          <w:marRight w:val="0"/>
          <w:marTop w:val="0"/>
          <w:marBottom w:val="0"/>
          <w:divBdr>
            <w:top w:val="none" w:sz="0" w:space="0" w:color="auto"/>
            <w:left w:val="none" w:sz="0" w:space="0" w:color="auto"/>
            <w:bottom w:val="none" w:sz="0" w:space="0" w:color="auto"/>
            <w:right w:val="none" w:sz="0" w:space="0" w:color="auto"/>
          </w:divBdr>
        </w:div>
        <w:div w:id="1518156780">
          <w:marLeft w:val="0"/>
          <w:marRight w:val="0"/>
          <w:marTop w:val="0"/>
          <w:marBottom w:val="0"/>
          <w:divBdr>
            <w:top w:val="none" w:sz="0" w:space="0" w:color="auto"/>
            <w:left w:val="none" w:sz="0" w:space="0" w:color="auto"/>
            <w:bottom w:val="none" w:sz="0" w:space="0" w:color="auto"/>
            <w:right w:val="none" w:sz="0" w:space="0" w:color="auto"/>
          </w:divBdr>
        </w:div>
        <w:div w:id="1568760456">
          <w:marLeft w:val="0"/>
          <w:marRight w:val="0"/>
          <w:marTop w:val="0"/>
          <w:marBottom w:val="0"/>
          <w:divBdr>
            <w:top w:val="none" w:sz="0" w:space="0" w:color="auto"/>
            <w:left w:val="none" w:sz="0" w:space="0" w:color="auto"/>
            <w:bottom w:val="none" w:sz="0" w:space="0" w:color="auto"/>
            <w:right w:val="none" w:sz="0" w:space="0" w:color="auto"/>
          </w:divBdr>
        </w:div>
        <w:div w:id="1570308655">
          <w:marLeft w:val="0"/>
          <w:marRight w:val="0"/>
          <w:marTop w:val="0"/>
          <w:marBottom w:val="0"/>
          <w:divBdr>
            <w:top w:val="none" w:sz="0" w:space="0" w:color="auto"/>
            <w:left w:val="none" w:sz="0" w:space="0" w:color="auto"/>
            <w:bottom w:val="none" w:sz="0" w:space="0" w:color="auto"/>
            <w:right w:val="none" w:sz="0" w:space="0" w:color="auto"/>
          </w:divBdr>
        </w:div>
        <w:div w:id="1603297775">
          <w:marLeft w:val="0"/>
          <w:marRight w:val="0"/>
          <w:marTop w:val="0"/>
          <w:marBottom w:val="0"/>
          <w:divBdr>
            <w:top w:val="none" w:sz="0" w:space="0" w:color="auto"/>
            <w:left w:val="none" w:sz="0" w:space="0" w:color="auto"/>
            <w:bottom w:val="none" w:sz="0" w:space="0" w:color="auto"/>
            <w:right w:val="none" w:sz="0" w:space="0" w:color="auto"/>
          </w:divBdr>
        </w:div>
        <w:div w:id="1614745208">
          <w:marLeft w:val="0"/>
          <w:marRight w:val="0"/>
          <w:marTop w:val="0"/>
          <w:marBottom w:val="0"/>
          <w:divBdr>
            <w:top w:val="none" w:sz="0" w:space="0" w:color="auto"/>
            <w:left w:val="none" w:sz="0" w:space="0" w:color="auto"/>
            <w:bottom w:val="none" w:sz="0" w:space="0" w:color="auto"/>
            <w:right w:val="none" w:sz="0" w:space="0" w:color="auto"/>
          </w:divBdr>
        </w:div>
        <w:div w:id="1618026310">
          <w:marLeft w:val="0"/>
          <w:marRight w:val="0"/>
          <w:marTop w:val="0"/>
          <w:marBottom w:val="0"/>
          <w:divBdr>
            <w:top w:val="none" w:sz="0" w:space="0" w:color="auto"/>
            <w:left w:val="none" w:sz="0" w:space="0" w:color="auto"/>
            <w:bottom w:val="none" w:sz="0" w:space="0" w:color="auto"/>
            <w:right w:val="none" w:sz="0" w:space="0" w:color="auto"/>
          </w:divBdr>
        </w:div>
        <w:div w:id="1635017862">
          <w:marLeft w:val="0"/>
          <w:marRight w:val="0"/>
          <w:marTop w:val="0"/>
          <w:marBottom w:val="0"/>
          <w:divBdr>
            <w:top w:val="none" w:sz="0" w:space="0" w:color="auto"/>
            <w:left w:val="none" w:sz="0" w:space="0" w:color="auto"/>
            <w:bottom w:val="none" w:sz="0" w:space="0" w:color="auto"/>
            <w:right w:val="none" w:sz="0" w:space="0" w:color="auto"/>
          </w:divBdr>
        </w:div>
        <w:div w:id="1647855724">
          <w:marLeft w:val="0"/>
          <w:marRight w:val="0"/>
          <w:marTop w:val="0"/>
          <w:marBottom w:val="0"/>
          <w:divBdr>
            <w:top w:val="none" w:sz="0" w:space="0" w:color="auto"/>
            <w:left w:val="none" w:sz="0" w:space="0" w:color="auto"/>
            <w:bottom w:val="none" w:sz="0" w:space="0" w:color="auto"/>
            <w:right w:val="none" w:sz="0" w:space="0" w:color="auto"/>
          </w:divBdr>
        </w:div>
        <w:div w:id="1733312612">
          <w:marLeft w:val="0"/>
          <w:marRight w:val="0"/>
          <w:marTop w:val="0"/>
          <w:marBottom w:val="0"/>
          <w:divBdr>
            <w:top w:val="none" w:sz="0" w:space="0" w:color="auto"/>
            <w:left w:val="none" w:sz="0" w:space="0" w:color="auto"/>
            <w:bottom w:val="none" w:sz="0" w:space="0" w:color="auto"/>
            <w:right w:val="none" w:sz="0" w:space="0" w:color="auto"/>
          </w:divBdr>
        </w:div>
        <w:div w:id="1745686346">
          <w:marLeft w:val="0"/>
          <w:marRight w:val="0"/>
          <w:marTop w:val="0"/>
          <w:marBottom w:val="0"/>
          <w:divBdr>
            <w:top w:val="none" w:sz="0" w:space="0" w:color="auto"/>
            <w:left w:val="none" w:sz="0" w:space="0" w:color="auto"/>
            <w:bottom w:val="none" w:sz="0" w:space="0" w:color="auto"/>
            <w:right w:val="none" w:sz="0" w:space="0" w:color="auto"/>
          </w:divBdr>
        </w:div>
        <w:div w:id="1759055935">
          <w:marLeft w:val="0"/>
          <w:marRight w:val="0"/>
          <w:marTop w:val="0"/>
          <w:marBottom w:val="0"/>
          <w:divBdr>
            <w:top w:val="none" w:sz="0" w:space="0" w:color="auto"/>
            <w:left w:val="none" w:sz="0" w:space="0" w:color="auto"/>
            <w:bottom w:val="none" w:sz="0" w:space="0" w:color="auto"/>
            <w:right w:val="none" w:sz="0" w:space="0" w:color="auto"/>
          </w:divBdr>
        </w:div>
        <w:div w:id="1782452599">
          <w:marLeft w:val="0"/>
          <w:marRight w:val="0"/>
          <w:marTop w:val="0"/>
          <w:marBottom w:val="0"/>
          <w:divBdr>
            <w:top w:val="none" w:sz="0" w:space="0" w:color="auto"/>
            <w:left w:val="none" w:sz="0" w:space="0" w:color="auto"/>
            <w:bottom w:val="none" w:sz="0" w:space="0" w:color="auto"/>
            <w:right w:val="none" w:sz="0" w:space="0" w:color="auto"/>
          </w:divBdr>
        </w:div>
        <w:div w:id="1806045914">
          <w:marLeft w:val="0"/>
          <w:marRight w:val="0"/>
          <w:marTop w:val="0"/>
          <w:marBottom w:val="0"/>
          <w:divBdr>
            <w:top w:val="none" w:sz="0" w:space="0" w:color="auto"/>
            <w:left w:val="none" w:sz="0" w:space="0" w:color="auto"/>
            <w:bottom w:val="none" w:sz="0" w:space="0" w:color="auto"/>
            <w:right w:val="none" w:sz="0" w:space="0" w:color="auto"/>
          </w:divBdr>
        </w:div>
        <w:div w:id="1855724788">
          <w:marLeft w:val="0"/>
          <w:marRight w:val="0"/>
          <w:marTop w:val="0"/>
          <w:marBottom w:val="0"/>
          <w:divBdr>
            <w:top w:val="none" w:sz="0" w:space="0" w:color="auto"/>
            <w:left w:val="none" w:sz="0" w:space="0" w:color="auto"/>
            <w:bottom w:val="none" w:sz="0" w:space="0" w:color="auto"/>
            <w:right w:val="none" w:sz="0" w:space="0" w:color="auto"/>
          </w:divBdr>
        </w:div>
        <w:div w:id="1890915869">
          <w:marLeft w:val="0"/>
          <w:marRight w:val="0"/>
          <w:marTop w:val="0"/>
          <w:marBottom w:val="0"/>
          <w:divBdr>
            <w:top w:val="none" w:sz="0" w:space="0" w:color="auto"/>
            <w:left w:val="none" w:sz="0" w:space="0" w:color="auto"/>
            <w:bottom w:val="none" w:sz="0" w:space="0" w:color="auto"/>
            <w:right w:val="none" w:sz="0" w:space="0" w:color="auto"/>
          </w:divBdr>
        </w:div>
        <w:div w:id="1978799938">
          <w:marLeft w:val="0"/>
          <w:marRight w:val="0"/>
          <w:marTop w:val="0"/>
          <w:marBottom w:val="0"/>
          <w:divBdr>
            <w:top w:val="none" w:sz="0" w:space="0" w:color="auto"/>
            <w:left w:val="none" w:sz="0" w:space="0" w:color="auto"/>
            <w:bottom w:val="none" w:sz="0" w:space="0" w:color="auto"/>
            <w:right w:val="none" w:sz="0" w:space="0" w:color="auto"/>
          </w:divBdr>
        </w:div>
        <w:div w:id="1984314807">
          <w:marLeft w:val="0"/>
          <w:marRight w:val="0"/>
          <w:marTop w:val="0"/>
          <w:marBottom w:val="0"/>
          <w:divBdr>
            <w:top w:val="none" w:sz="0" w:space="0" w:color="auto"/>
            <w:left w:val="none" w:sz="0" w:space="0" w:color="auto"/>
            <w:bottom w:val="none" w:sz="0" w:space="0" w:color="auto"/>
            <w:right w:val="none" w:sz="0" w:space="0" w:color="auto"/>
          </w:divBdr>
        </w:div>
        <w:div w:id="2005740231">
          <w:marLeft w:val="0"/>
          <w:marRight w:val="0"/>
          <w:marTop w:val="0"/>
          <w:marBottom w:val="0"/>
          <w:divBdr>
            <w:top w:val="none" w:sz="0" w:space="0" w:color="auto"/>
            <w:left w:val="none" w:sz="0" w:space="0" w:color="auto"/>
            <w:bottom w:val="none" w:sz="0" w:space="0" w:color="auto"/>
            <w:right w:val="none" w:sz="0" w:space="0" w:color="auto"/>
          </w:divBdr>
        </w:div>
        <w:div w:id="2021463406">
          <w:marLeft w:val="0"/>
          <w:marRight w:val="0"/>
          <w:marTop w:val="0"/>
          <w:marBottom w:val="0"/>
          <w:divBdr>
            <w:top w:val="none" w:sz="0" w:space="0" w:color="auto"/>
            <w:left w:val="none" w:sz="0" w:space="0" w:color="auto"/>
            <w:bottom w:val="none" w:sz="0" w:space="0" w:color="auto"/>
            <w:right w:val="none" w:sz="0" w:space="0" w:color="auto"/>
          </w:divBdr>
        </w:div>
        <w:div w:id="2035419788">
          <w:marLeft w:val="0"/>
          <w:marRight w:val="0"/>
          <w:marTop w:val="0"/>
          <w:marBottom w:val="0"/>
          <w:divBdr>
            <w:top w:val="none" w:sz="0" w:space="0" w:color="auto"/>
            <w:left w:val="none" w:sz="0" w:space="0" w:color="auto"/>
            <w:bottom w:val="none" w:sz="0" w:space="0" w:color="auto"/>
            <w:right w:val="none" w:sz="0" w:space="0" w:color="auto"/>
          </w:divBdr>
        </w:div>
      </w:divsChild>
    </w:div>
    <w:div w:id="808011723">
      <w:bodyDiv w:val="1"/>
      <w:marLeft w:val="0"/>
      <w:marRight w:val="0"/>
      <w:marTop w:val="0"/>
      <w:marBottom w:val="0"/>
      <w:divBdr>
        <w:top w:val="none" w:sz="0" w:space="0" w:color="auto"/>
        <w:left w:val="none" w:sz="0" w:space="0" w:color="auto"/>
        <w:bottom w:val="none" w:sz="0" w:space="0" w:color="auto"/>
        <w:right w:val="none" w:sz="0" w:space="0" w:color="auto"/>
      </w:divBdr>
      <w:divsChild>
        <w:div w:id="858549949">
          <w:marLeft w:val="0"/>
          <w:marRight w:val="0"/>
          <w:marTop w:val="0"/>
          <w:marBottom w:val="0"/>
          <w:divBdr>
            <w:top w:val="none" w:sz="0" w:space="0" w:color="auto"/>
            <w:left w:val="none" w:sz="0" w:space="0" w:color="auto"/>
            <w:bottom w:val="none" w:sz="0" w:space="0" w:color="auto"/>
            <w:right w:val="none" w:sz="0" w:space="0" w:color="auto"/>
          </w:divBdr>
          <w:divsChild>
            <w:div w:id="431050559">
              <w:marLeft w:val="0"/>
              <w:marRight w:val="0"/>
              <w:marTop w:val="0"/>
              <w:marBottom w:val="0"/>
              <w:divBdr>
                <w:top w:val="none" w:sz="0" w:space="0" w:color="C0C0C0"/>
                <w:left w:val="none" w:sz="0" w:space="0" w:color="C0C0C0"/>
                <w:bottom w:val="none" w:sz="0" w:space="0" w:color="C0C0C0"/>
                <w:right w:val="none" w:sz="0" w:space="0" w:color="C0C0C0"/>
              </w:divBdr>
              <w:divsChild>
                <w:div w:id="626542571">
                  <w:marLeft w:val="0"/>
                  <w:marRight w:val="0"/>
                  <w:marTop w:val="0"/>
                  <w:marBottom w:val="0"/>
                  <w:divBdr>
                    <w:top w:val="none" w:sz="0" w:space="0" w:color="auto"/>
                    <w:left w:val="none" w:sz="0" w:space="0" w:color="auto"/>
                    <w:bottom w:val="none" w:sz="0" w:space="0" w:color="auto"/>
                    <w:right w:val="none" w:sz="0" w:space="0" w:color="auto"/>
                  </w:divBdr>
                  <w:divsChild>
                    <w:div w:id="636305133">
                      <w:marLeft w:val="0"/>
                      <w:marRight w:val="0"/>
                      <w:marTop w:val="0"/>
                      <w:marBottom w:val="0"/>
                      <w:divBdr>
                        <w:top w:val="none" w:sz="0" w:space="0" w:color="auto"/>
                        <w:left w:val="none" w:sz="0" w:space="0" w:color="auto"/>
                        <w:bottom w:val="none" w:sz="0" w:space="0" w:color="auto"/>
                        <w:right w:val="none" w:sz="0" w:space="0" w:color="auto"/>
                      </w:divBdr>
                      <w:divsChild>
                        <w:div w:id="1399281221">
                          <w:marLeft w:val="150"/>
                          <w:marRight w:val="150"/>
                          <w:marTop w:val="150"/>
                          <w:marBottom w:val="150"/>
                          <w:divBdr>
                            <w:top w:val="none" w:sz="0" w:space="0" w:color="auto"/>
                            <w:left w:val="none" w:sz="0" w:space="0" w:color="auto"/>
                            <w:bottom w:val="none" w:sz="0" w:space="0" w:color="auto"/>
                            <w:right w:val="none" w:sz="0" w:space="0" w:color="auto"/>
                          </w:divBdr>
                          <w:divsChild>
                            <w:div w:id="877745580">
                              <w:marLeft w:val="0"/>
                              <w:marRight w:val="0"/>
                              <w:marTop w:val="0"/>
                              <w:marBottom w:val="0"/>
                              <w:divBdr>
                                <w:top w:val="none" w:sz="0" w:space="0" w:color="auto"/>
                                <w:left w:val="none" w:sz="0" w:space="0" w:color="auto"/>
                                <w:bottom w:val="none" w:sz="0" w:space="0" w:color="auto"/>
                                <w:right w:val="none" w:sz="0" w:space="0" w:color="auto"/>
                              </w:divBdr>
                              <w:divsChild>
                                <w:div w:id="33626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0388692">
      <w:bodyDiv w:val="1"/>
      <w:marLeft w:val="0"/>
      <w:marRight w:val="0"/>
      <w:marTop w:val="0"/>
      <w:marBottom w:val="0"/>
      <w:divBdr>
        <w:top w:val="none" w:sz="0" w:space="0" w:color="auto"/>
        <w:left w:val="none" w:sz="0" w:space="0" w:color="auto"/>
        <w:bottom w:val="none" w:sz="0" w:space="0" w:color="auto"/>
        <w:right w:val="none" w:sz="0" w:space="0" w:color="auto"/>
      </w:divBdr>
    </w:div>
    <w:div w:id="840388263">
      <w:bodyDiv w:val="1"/>
      <w:marLeft w:val="0"/>
      <w:marRight w:val="0"/>
      <w:marTop w:val="0"/>
      <w:marBottom w:val="0"/>
      <w:divBdr>
        <w:top w:val="none" w:sz="0" w:space="0" w:color="auto"/>
        <w:left w:val="none" w:sz="0" w:space="0" w:color="auto"/>
        <w:bottom w:val="none" w:sz="0" w:space="0" w:color="auto"/>
        <w:right w:val="none" w:sz="0" w:space="0" w:color="auto"/>
      </w:divBdr>
    </w:div>
    <w:div w:id="842279289">
      <w:bodyDiv w:val="1"/>
      <w:marLeft w:val="0"/>
      <w:marRight w:val="0"/>
      <w:marTop w:val="0"/>
      <w:marBottom w:val="0"/>
      <w:divBdr>
        <w:top w:val="none" w:sz="0" w:space="0" w:color="auto"/>
        <w:left w:val="none" w:sz="0" w:space="0" w:color="auto"/>
        <w:bottom w:val="none" w:sz="0" w:space="0" w:color="auto"/>
        <w:right w:val="none" w:sz="0" w:space="0" w:color="auto"/>
      </w:divBdr>
    </w:div>
    <w:div w:id="894052568">
      <w:bodyDiv w:val="1"/>
      <w:marLeft w:val="0"/>
      <w:marRight w:val="0"/>
      <w:marTop w:val="0"/>
      <w:marBottom w:val="0"/>
      <w:divBdr>
        <w:top w:val="none" w:sz="0" w:space="0" w:color="auto"/>
        <w:left w:val="none" w:sz="0" w:space="0" w:color="auto"/>
        <w:bottom w:val="none" w:sz="0" w:space="0" w:color="auto"/>
        <w:right w:val="none" w:sz="0" w:space="0" w:color="auto"/>
      </w:divBdr>
    </w:div>
    <w:div w:id="916980864">
      <w:bodyDiv w:val="1"/>
      <w:marLeft w:val="0"/>
      <w:marRight w:val="0"/>
      <w:marTop w:val="0"/>
      <w:marBottom w:val="0"/>
      <w:divBdr>
        <w:top w:val="none" w:sz="0" w:space="0" w:color="auto"/>
        <w:left w:val="none" w:sz="0" w:space="0" w:color="auto"/>
        <w:bottom w:val="none" w:sz="0" w:space="0" w:color="auto"/>
        <w:right w:val="none" w:sz="0" w:space="0" w:color="auto"/>
      </w:divBdr>
    </w:div>
    <w:div w:id="925772584">
      <w:bodyDiv w:val="1"/>
      <w:marLeft w:val="0"/>
      <w:marRight w:val="0"/>
      <w:marTop w:val="0"/>
      <w:marBottom w:val="0"/>
      <w:divBdr>
        <w:top w:val="none" w:sz="0" w:space="0" w:color="auto"/>
        <w:left w:val="none" w:sz="0" w:space="0" w:color="auto"/>
        <w:bottom w:val="none" w:sz="0" w:space="0" w:color="auto"/>
        <w:right w:val="none" w:sz="0" w:space="0" w:color="auto"/>
      </w:divBdr>
      <w:divsChild>
        <w:div w:id="2023047720">
          <w:marLeft w:val="0"/>
          <w:marRight w:val="0"/>
          <w:marTop w:val="0"/>
          <w:marBottom w:val="0"/>
          <w:divBdr>
            <w:top w:val="none" w:sz="0" w:space="0" w:color="auto"/>
            <w:left w:val="none" w:sz="0" w:space="0" w:color="auto"/>
            <w:bottom w:val="none" w:sz="0" w:space="0" w:color="auto"/>
            <w:right w:val="none" w:sz="0" w:space="0" w:color="auto"/>
          </w:divBdr>
          <w:divsChild>
            <w:div w:id="637147838">
              <w:marLeft w:val="0"/>
              <w:marRight w:val="0"/>
              <w:marTop w:val="0"/>
              <w:marBottom w:val="0"/>
              <w:divBdr>
                <w:top w:val="none" w:sz="0" w:space="0" w:color="C0C0C0"/>
                <w:left w:val="none" w:sz="0" w:space="0" w:color="C0C0C0"/>
                <w:bottom w:val="none" w:sz="0" w:space="0" w:color="C0C0C0"/>
                <w:right w:val="none" w:sz="0" w:space="0" w:color="C0C0C0"/>
              </w:divBdr>
              <w:divsChild>
                <w:div w:id="1907253749">
                  <w:marLeft w:val="0"/>
                  <w:marRight w:val="0"/>
                  <w:marTop w:val="0"/>
                  <w:marBottom w:val="0"/>
                  <w:divBdr>
                    <w:top w:val="none" w:sz="0" w:space="0" w:color="auto"/>
                    <w:left w:val="none" w:sz="0" w:space="0" w:color="auto"/>
                    <w:bottom w:val="none" w:sz="0" w:space="0" w:color="auto"/>
                    <w:right w:val="none" w:sz="0" w:space="0" w:color="auto"/>
                  </w:divBdr>
                  <w:divsChild>
                    <w:div w:id="405542079">
                      <w:marLeft w:val="0"/>
                      <w:marRight w:val="0"/>
                      <w:marTop w:val="0"/>
                      <w:marBottom w:val="0"/>
                      <w:divBdr>
                        <w:top w:val="none" w:sz="0" w:space="0" w:color="auto"/>
                        <w:left w:val="none" w:sz="0" w:space="0" w:color="auto"/>
                        <w:bottom w:val="none" w:sz="0" w:space="0" w:color="auto"/>
                        <w:right w:val="none" w:sz="0" w:space="0" w:color="auto"/>
                      </w:divBdr>
                      <w:divsChild>
                        <w:div w:id="705524695">
                          <w:marLeft w:val="150"/>
                          <w:marRight w:val="150"/>
                          <w:marTop w:val="150"/>
                          <w:marBottom w:val="150"/>
                          <w:divBdr>
                            <w:top w:val="none" w:sz="0" w:space="0" w:color="auto"/>
                            <w:left w:val="none" w:sz="0" w:space="0" w:color="auto"/>
                            <w:bottom w:val="none" w:sz="0" w:space="0" w:color="auto"/>
                            <w:right w:val="none" w:sz="0" w:space="0" w:color="auto"/>
                          </w:divBdr>
                          <w:divsChild>
                            <w:div w:id="83957039">
                              <w:marLeft w:val="0"/>
                              <w:marRight w:val="0"/>
                              <w:marTop w:val="0"/>
                              <w:marBottom w:val="0"/>
                              <w:divBdr>
                                <w:top w:val="none" w:sz="0" w:space="0" w:color="auto"/>
                                <w:left w:val="none" w:sz="0" w:space="0" w:color="auto"/>
                                <w:bottom w:val="none" w:sz="0" w:space="0" w:color="auto"/>
                                <w:right w:val="none" w:sz="0" w:space="0" w:color="auto"/>
                              </w:divBdr>
                              <w:divsChild>
                                <w:div w:id="146750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2732656">
      <w:bodyDiv w:val="1"/>
      <w:marLeft w:val="0"/>
      <w:marRight w:val="0"/>
      <w:marTop w:val="0"/>
      <w:marBottom w:val="0"/>
      <w:divBdr>
        <w:top w:val="none" w:sz="0" w:space="0" w:color="auto"/>
        <w:left w:val="none" w:sz="0" w:space="0" w:color="auto"/>
        <w:bottom w:val="none" w:sz="0" w:space="0" w:color="auto"/>
        <w:right w:val="none" w:sz="0" w:space="0" w:color="auto"/>
      </w:divBdr>
      <w:divsChild>
        <w:div w:id="2753466">
          <w:marLeft w:val="0"/>
          <w:marRight w:val="0"/>
          <w:marTop w:val="0"/>
          <w:marBottom w:val="0"/>
          <w:divBdr>
            <w:top w:val="none" w:sz="0" w:space="0" w:color="auto"/>
            <w:left w:val="none" w:sz="0" w:space="0" w:color="auto"/>
            <w:bottom w:val="none" w:sz="0" w:space="0" w:color="auto"/>
            <w:right w:val="none" w:sz="0" w:space="0" w:color="auto"/>
          </w:divBdr>
          <w:divsChild>
            <w:div w:id="381947932">
              <w:marLeft w:val="0"/>
              <w:marRight w:val="0"/>
              <w:marTop w:val="0"/>
              <w:marBottom w:val="0"/>
              <w:divBdr>
                <w:top w:val="none" w:sz="0" w:space="0" w:color="C0C0C0"/>
                <w:left w:val="none" w:sz="0" w:space="0" w:color="C0C0C0"/>
                <w:bottom w:val="none" w:sz="0" w:space="0" w:color="C0C0C0"/>
                <w:right w:val="none" w:sz="0" w:space="0" w:color="C0C0C0"/>
              </w:divBdr>
              <w:divsChild>
                <w:div w:id="109906972">
                  <w:marLeft w:val="0"/>
                  <w:marRight w:val="0"/>
                  <w:marTop w:val="0"/>
                  <w:marBottom w:val="0"/>
                  <w:divBdr>
                    <w:top w:val="none" w:sz="0" w:space="0" w:color="auto"/>
                    <w:left w:val="none" w:sz="0" w:space="0" w:color="auto"/>
                    <w:bottom w:val="none" w:sz="0" w:space="0" w:color="auto"/>
                    <w:right w:val="none" w:sz="0" w:space="0" w:color="auto"/>
                  </w:divBdr>
                  <w:divsChild>
                    <w:div w:id="377314240">
                      <w:marLeft w:val="0"/>
                      <w:marRight w:val="0"/>
                      <w:marTop w:val="0"/>
                      <w:marBottom w:val="0"/>
                      <w:divBdr>
                        <w:top w:val="none" w:sz="0" w:space="0" w:color="auto"/>
                        <w:left w:val="none" w:sz="0" w:space="0" w:color="auto"/>
                        <w:bottom w:val="none" w:sz="0" w:space="0" w:color="auto"/>
                        <w:right w:val="none" w:sz="0" w:space="0" w:color="auto"/>
                      </w:divBdr>
                      <w:divsChild>
                        <w:div w:id="1348605721">
                          <w:marLeft w:val="150"/>
                          <w:marRight w:val="150"/>
                          <w:marTop w:val="150"/>
                          <w:marBottom w:val="150"/>
                          <w:divBdr>
                            <w:top w:val="none" w:sz="0" w:space="0" w:color="auto"/>
                            <w:left w:val="none" w:sz="0" w:space="0" w:color="auto"/>
                            <w:bottom w:val="none" w:sz="0" w:space="0" w:color="auto"/>
                            <w:right w:val="none" w:sz="0" w:space="0" w:color="auto"/>
                          </w:divBdr>
                          <w:divsChild>
                            <w:div w:id="233661532">
                              <w:marLeft w:val="0"/>
                              <w:marRight w:val="0"/>
                              <w:marTop w:val="0"/>
                              <w:marBottom w:val="0"/>
                              <w:divBdr>
                                <w:top w:val="none" w:sz="0" w:space="0" w:color="auto"/>
                                <w:left w:val="none" w:sz="0" w:space="0" w:color="auto"/>
                                <w:bottom w:val="none" w:sz="0" w:space="0" w:color="auto"/>
                                <w:right w:val="none" w:sz="0" w:space="0" w:color="auto"/>
                              </w:divBdr>
                              <w:divsChild>
                                <w:div w:id="196742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061073">
      <w:bodyDiv w:val="1"/>
      <w:marLeft w:val="0"/>
      <w:marRight w:val="0"/>
      <w:marTop w:val="0"/>
      <w:marBottom w:val="0"/>
      <w:divBdr>
        <w:top w:val="none" w:sz="0" w:space="0" w:color="auto"/>
        <w:left w:val="none" w:sz="0" w:space="0" w:color="auto"/>
        <w:bottom w:val="none" w:sz="0" w:space="0" w:color="auto"/>
        <w:right w:val="none" w:sz="0" w:space="0" w:color="auto"/>
      </w:divBdr>
    </w:div>
    <w:div w:id="1124616230">
      <w:bodyDiv w:val="1"/>
      <w:marLeft w:val="0"/>
      <w:marRight w:val="0"/>
      <w:marTop w:val="0"/>
      <w:marBottom w:val="0"/>
      <w:divBdr>
        <w:top w:val="none" w:sz="0" w:space="0" w:color="auto"/>
        <w:left w:val="none" w:sz="0" w:space="0" w:color="auto"/>
        <w:bottom w:val="none" w:sz="0" w:space="0" w:color="auto"/>
        <w:right w:val="none" w:sz="0" w:space="0" w:color="auto"/>
      </w:divBdr>
    </w:div>
    <w:div w:id="1149396892">
      <w:bodyDiv w:val="1"/>
      <w:marLeft w:val="0"/>
      <w:marRight w:val="0"/>
      <w:marTop w:val="0"/>
      <w:marBottom w:val="0"/>
      <w:divBdr>
        <w:top w:val="none" w:sz="0" w:space="0" w:color="auto"/>
        <w:left w:val="none" w:sz="0" w:space="0" w:color="auto"/>
        <w:bottom w:val="none" w:sz="0" w:space="0" w:color="auto"/>
        <w:right w:val="none" w:sz="0" w:space="0" w:color="auto"/>
      </w:divBdr>
      <w:divsChild>
        <w:div w:id="1877541164">
          <w:marLeft w:val="0"/>
          <w:marRight w:val="0"/>
          <w:marTop w:val="0"/>
          <w:marBottom w:val="0"/>
          <w:divBdr>
            <w:top w:val="none" w:sz="0" w:space="0" w:color="auto"/>
            <w:left w:val="none" w:sz="0" w:space="0" w:color="auto"/>
            <w:bottom w:val="none" w:sz="0" w:space="0" w:color="auto"/>
            <w:right w:val="none" w:sz="0" w:space="0" w:color="auto"/>
          </w:divBdr>
          <w:divsChild>
            <w:div w:id="1189834479">
              <w:marLeft w:val="0"/>
              <w:marRight w:val="0"/>
              <w:marTop w:val="0"/>
              <w:marBottom w:val="0"/>
              <w:divBdr>
                <w:top w:val="none" w:sz="0" w:space="0" w:color="C0C0C0"/>
                <w:left w:val="none" w:sz="0" w:space="0" w:color="C0C0C0"/>
                <w:bottom w:val="none" w:sz="0" w:space="0" w:color="C0C0C0"/>
                <w:right w:val="none" w:sz="0" w:space="0" w:color="C0C0C0"/>
              </w:divBdr>
              <w:divsChild>
                <w:div w:id="1199120972">
                  <w:marLeft w:val="0"/>
                  <w:marRight w:val="0"/>
                  <w:marTop w:val="0"/>
                  <w:marBottom w:val="0"/>
                  <w:divBdr>
                    <w:top w:val="none" w:sz="0" w:space="0" w:color="auto"/>
                    <w:left w:val="none" w:sz="0" w:space="0" w:color="auto"/>
                    <w:bottom w:val="none" w:sz="0" w:space="0" w:color="auto"/>
                    <w:right w:val="none" w:sz="0" w:space="0" w:color="auto"/>
                  </w:divBdr>
                  <w:divsChild>
                    <w:div w:id="498740749">
                      <w:marLeft w:val="0"/>
                      <w:marRight w:val="0"/>
                      <w:marTop w:val="0"/>
                      <w:marBottom w:val="0"/>
                      <w:divBdr>
                        <w:top w:val="none" w:sz="0" w:space="0" w:color="auto"/>
                        <w:left w:val="none" w:sz="0" w:space="0" w:color="auto"/>
                        <w:bottom w:val="none" w:sz="0" w:space="0" w:color="auto"/>
                        <w:right w:val="none" w:sz="0" w:space="0" w:color="auto"/>
                      </w:divBdr>
                      <w:divsChild>
                        <w:div w:id="1939175450">
                          <w:marLeft w:val="150"/>
                          <w:marRight w:val="150"/>
                          <w:marTop w:val="150"/>
                          <w:marBottom w:val="150"/>
                          <w:divBdr>
                            <w:top w:val="none" w:sz="0" w:space="0" w:color="auto"/>
                            <w:left w:val="none" w:sz="0" w:space="0" w:color="auto"/>
                            <w:bottom w:val="none" w:sz="0" w:space="0" w:color="auto"/>
                            <w:right w:val="none" w:sz="0" w:space="0" w:color="auto"/>
                          </w:divBdr>
                          <w:divsChild>
                            <w:div w:id="1719166953">
                              <w:marLeft w:val="0"/>
                              <w:marRight w:val="0"/>
                              <w:marTop w:val="0"/>
                              <w:marBottom w:val="0"/>
                              <w:divBdr>
                                <w:top w:val="none" w:sz="0" w:space="0" w:color="auto"/>
                                <w:left w:val="none" w:sz="0" w:space="0" w:color="auto"/>
                                <w:bottom w:val="none" w:sz="0" w:space="0" w:color="auto"/>
                                <w:right w:val="none" w:sz="0" w:space="0" w:color="auto"/>
                              </w:divBdr>
                              <w:divsChild>
                                <w:div w:id="137981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7888559">
      <w:bodyDiv w:val="1"/>
      <w:marLeft w:val="0"/>
      <w:marRight w:val="0"/>
      <w:marTop w:val="0"/>
      <w:marBottom w:val="0"/>
      <w:divBdr>
        <w:top w:val="none" w:sz="0" w:space="0" w:color="auto"/>
        <w:left w:val="none" w:sz="0" w:space="0" w:color="auto"/>
        <w:bottom w:val="none" w:sz="0" w:space="0" w:color="auto"/>
        <w:right w:val="none" w:sz="0" w:space="0" w:color="auto"/>
      </w:divBdr>
      <w:divsChild>
        <w:div w:id="857617016">
          <w:marLeft w:val="0"/>
          <w:marRight w:val="0"/>
          <w:marTop w:val="0"/>
          <w:marBottom w:val="0"/>
          <w:divBdr>
            <w:top w:val="none" w:sz="0" w:space="0" w:color="auto"/>
            <w:left w:val="none" w:sz="0" w:space="0" w:color="auto"/>
            <w:bottom w:val="none" w:sz="0" w:space="0" w:color="auto"/>
            <w:right w:val="none" w:sz="0" w:space="0" w:color="auto"/>
          </w:divBdr>
          <w:divsChild>
            <w:div w:id="2134713288">
              <w:marLeft w:val="0"/>
              <w:marRight w:val="0"/>
              <w:marTop w:val="0"/>
              <w:marBottom w:val="0"/>
              <w:divBdr>
                <w:top w:val="none" w:sz="0" w:space="0" w:color="C0C0C0"/>
                <w:left w:val="none" w:sz="0" w:space="0" w:color="C0C0C0"/>
                <w:bottom w:val="none" w:sz="0" w:space="0" w:color="C0C0C0"/>
                <w:right w:val="none" w:sz="0" w:space="0" w:color="C0C0C0"/>
              </w:divBdr>
              <w:divsChild>
                <w:div w:id="288555672">
                  <w:marLeft w:val="0"/>
                  <w:marRight w:val="0"/>
                  <w:marTop w:val="0"/>
                  <w:marBottom w:val="0"/>
                  <w:divBdr>
                    <w:top w:val="none" w:sz="0" w:space="0" w:color="auto"/>
                    <w:left w:val="none" w:sz="0" w:space="0" w:color="auto"/>
                    <w:bottom w:val="none" w:sz="0" w:space="0" w:color="auto"/>
                    <w:right w:val="none" w:sz="0" w:space="0" w:color="auto"/>
                  </w:divBdr>
                  <w:divsChild>
                    <w:div w:id="212888310">
                      <w:marLeft w:val="0"/>
                      <w:marRight w:val="0"/>
                      <w:marTop w:val="0"/>
                      <w:marBottom w:val="0"/>
                      <w:divBdr>
                        <w:top w:val="none" w:sz="0" w:space="0" w:color="auto"/>
                        <w:left w:val="none" w:sz="0" w:space="0" w:color="auto"/>
                        <w:bottom w:val="none" w:sz="0" w:space="0" w:color="auto"/>
                        <w:right w:val="none" w:sz="0" w:space="0" w:color="auto"/>
                      </w:divBdr>
                      <w:divsChild>
                        <w:div w:id="1543519056">
                          <w:marLeft w:val="150"/>
                          <w:marRight w:val="150"/>
                          <w:marTop w:val="150"/>
                          <w:marBottom w:val="150"/>
                          <w:divBdr>
                            <w:top w:val="none" w:sz="0" w:space="0" w:color="auto"/>
                            <w:left w:val="none" w:sz="0" w:space="0" w:color="auto"/>
                            <w:bottom w:val="none" w:sz="0" w:space="0" w:color="auto"/>
                            <w:right w:val="none" w:sz="0" w:space="0" w:color="auto"/>
                          </w:divBdr>
                          <w:divsChild>
                            <w:div w:id="1356155825">
                              <w:marLeft w:val="0"/>
                              <w:marRight w:val="0"/>
                              <w:marTop w:val="0"/>
                              <w:marBottom w:val="0"/>
                              <w:divBdr>
                                <w:top w:val="none" w:sz="0" w:space="0" w:color="auto"/>
                                <w:left w:val="none" w:sz="0" w:space="0" w:color="auto"/>
                                <w:bottom w:val="none" w:sz="0" w:space="0" w:color="auto"/>
                                <w:right w:val="none" w:sz="0" w:space="0" w:color="auto"/>
                              </w:divBdr>
                              <w:divsChild>
                                <w:div w:id="3153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9314733">
      <w:bodyDiv w:val="1"/>
      <w:marLeft w:val="0"/>
      <w:marRight w:val="0"/>
      <w:marTop w:val="0"/>
      <w:marBottom w:val="0"/>
      <w:divBdr>
        <w:top w:val="none" w:sz="0" w:space="0" w:color="auto"/>
        <w:left w:val="none" w:sz="0" w:space="0" w:color="auto"/>
        <w:bottom w:val="none" w:sz="0" w:space="0" w:color="auto"/>
        <w:right w:val="none" w:sz="0" w:space="0" w:color="auto"/>
      </w:divBdr>
    </w:div>
    <w:div w:id="1199858270">
      <w:bodyDiv w:val="1"/>
      <w:marLeft w:val="0"/>
      <w:marRight w:val="0"/>
      <w:marTop w:val="0"/>
      <w:marBottom w:val="0"/>
      <w:divBdr>
        <w:top w:val="none" w:sz="0" w:space="0" w:color="auto"/>
        <w:left w:val="none" w:sz="0" w:space="0" w:color="auto"/>
        <w:bottom w:val="none" w:sz="0" w:space="0" w:color="auto"/>
        <w:right w:val="none" w:sz="0" w:space="0" w:color="auto"/>
      </w:divBdr>
      <w:divsChild>
        <w:div w:id="237859838">
          <w:marLeft w:val="0"/>
          <w:marRight w:val="0"/>
          <w:marTop w:val="0"/>
          <w:marBottom w:val="0"/>
          <w:divBdr>
            <w:top w:val="none" w:sz="0" w:space="0" w:color="auto"/>
            <w:left w:val="none" w:sz="0" w:space="0" w:color="auto"/>
            <w:bottom w:val="none" w:sz="0" w:space="0" w:color="auto"/>
            <w:right w:val="none" w:sz="0" w:space="0" w:color="auto"/>
          </w:divBdr>
        </w:div>
        <w:div w:id="210314571">
          <w:marLeft w:val="0"/>
          <w:marRight w:val="0"/>
          <w:marTop w:val="0"/>
          <w:marBottom w:val="0"/>
          <w:divBdr>
            <w:top w:val="none" w:sz="0" w:space="0" w:color="auto"/>
            <w:left w:val="none" w:sz="0" w:space="0" w:color="auto"/>
            <w:bottom w:val="single" w:sz="6" w:space="4" w:color="CCCCCC"/>
            <w:right w:val="none" w:sz="0" w:space="0" w:color="auto"/>
          </w:divBdr>
        </w:div>
      </w:divsChild>
    </w:div>
    <w:div w:id="1251041189">
      <w:bodyDiv w:val="1"/>
      <w:marLeft w:val="0"/>
      <w:marRight w:val="0"/>
      <w:marTop w:val="0"/>
      <w:marBottom w:val="0"/>
      <w:divBdr>
        <w:top w:val="none" w:sz="0" w:space="0" w:color="auto"/>
        <w:left w:val="none" w:sz="0" w:space="0" w:color="auto"/>
        <w:bottom w:val="none" w:sz="0" w:space="0" w:color="auto"/>
        <w:right w:val="none" w:sz="0" w:space="0" w:color="auto"/>
      </w:divBdr>
    </w:div>
    <w:div w:id="1288122998">
      <w:bodyDiv w:val="1"/>
      <w:marLeft w:val="0"/>
      <w:marRight w:val="0"/>
      <w:marTop w:val="0"/>
      <w:marBottom w:val="0"/>
      <w:divBdr>
        <w:top w:val="none" w:sz="0" w:space="0" w:color="auto"/>
        <w:left w:val="none" w:sz="0" w:space="0" w:color="auto"/>
        <w:bottom w:val="none" w:sz="0" w:space="0" w:color="auto"/>
        <w:right w:val="none" w:sz="0" w:space="0" w:color="auto"/>
      </w:divBdr>
    </w:div>
    <w:div w:id="1349522617">
      <w:bodyDiv w:val="1"/>
      <w:marLeft w:val="0"/>
      <w:marRight w:val="0"/>
      <w:marTop w:val="0"/>
      <w:marBottom w:val="0"/>
      <w:divBdr>
        <w:top w:val="none" w:sz="0" w:space="0" w:color="auto"/>
        <w:left w:val="none" w:sz="0" w:space="0" w:color="auto"/>
        <w:bottom w:val="none" w:sz="0" w:space="0" w:color="auto"/>
        <w:right w:val="none" w:sz="0" w:space="0" w:color="auto"/>
      </w:divBdr>
      <w:divsChild>
        <w:div w:id="422577063">
          <w:marLeft w:val="0"/>
          <w:marRight w:val="0"/>
          <w:marTop w:val="0"/>
          <w:marBottom w:val="0"/>
          <w:divBdr>
            <w:top w:val="none" w:sz="0" w:space="0" w:color="auto"/>
            <w:left w:val="none" w:sz="0" w:space="0" w:color="auto"/>
            <w:bottom w:val="none" w:sz="0" w:space="0" w:color="auto"/>
            <w:right w:val="none" w:sz="0" w:space="0" w:color="auto"/>
          </w:divBdr>
        </w:div>
        <w:div w:id="797068946">
          <w:marLeft w:val="0"/>
          <w:marRight w:val="0"/>
          <w:marTop w:val="0"/>
          <w:marBottom w:val="0"/>
          <w:divBdr>
            <w:top w:val="none" w:sz="0" w:space="0" w:color="auto"/>
            <w:left w:val="none" w:sz="0" w:space="0" w:color="auto"/>
            <w:bottom w:val="none" w:sz="0" w:space="0" w:color="auto"/>
            <w:right w:val="none" w:sz="0" w:space="0" w:color="auto"/>
          </w:divBdr>
        </w:div>
      </w:divsChild>
    </w:div>
    <w:div w:id="1352494942">
      <w:bodyDiv w:val="1"/>
      <w:marLeft w:val="0"/>
      <w:marRight w:val="0"/>
      <w:marTop w:val="0"/>
      <w:marBottom w:val="0"/>
      <w:divBdr>
        <w:top w:val="none" w:sz="0" w:space="0" w:color="auto"/>
        <w:left w:val="none" w:sz="0" w:space="0" w:color="auto"/>
        <w:bottom w:val="none" w:sz="0" w:space="0" w:color="auto"/>
        <w:right w:val="none" w:sz="0" w:space="0" w:color="auto"/>
      </w:divBdr>
    </w:div>
    <w:div w:id="1383750269">
      <w:bodyDiv w:val="1"/>
      <w:marLeft w:val="0"/>
      <w:marRight w:val="0"/>
      <w:marTop w:val="0"/>
      <w:marBottom w:val="0"/>
      <w:divBdr>
        <w:top w:val="none" w:sz="0" w:space="0" w:color="auto"/>
        <w:left w:val="none" w:sz="0" w:space="0" w:color="auto"/>
        <w:bottom w:val="none" w:sz="0" w:space="0" w:color="auto"/>
        <w:right w:val="none" w:sz="0" w:space="0" w:color="auto"/>
      </w:divBdr>
    </w:div>
    <w:div w:id="1412777725">
      <w:bodyDiv w:val="1"/>
      <w:marLeft w:val="0"/>
      <w:marRight w:val="0"/>
      <w:marTop w:val="0"/>
      <w:marBottom w:val="0"/>
      <w:divBdr>
        <w:top w:val="none" w:sz="0" w:space="0" w:color="auto"/>
        <w:left w:val="none" w:sz="0" w:space="0" w:color="auto"/>
        <w:bottom w:val="none" w:sz="0" w:space="0" w:color="auto"/>
        <w:right w:val="none" w:sz="0" w:space="0" w:color="auto"/>
      </w:divBdr>
    </w:div>
    <w:div w:id="1440489388">
      <w:bodyDiv w:val="1"/>
      <w:marLeft w:val="0"/>
      <w:marRight w:val="0"/>
      <w:marTop w:val="0"/>
      <w:marBottom w:val="0"/>
      <w:divBdr>
        <w:top w:val="none" w:sz="0" w:space="0" w:color="auto"/>
        <w:left w:val="none" w:sz="0" w:space="0" w:color="auto"/>
        <w:bottom w:val="none" w:sz="0" w:space="0" w:color="auto"/>
        <w:right w:val="none" w:sz="0" w:space="0" w:color="auto"/>
      </w:divBdr>
    </w:div>
    <w:div w:id="1549105465">
      <w:bodyDiv w:val="1"/>
      <w:marLeft w:val="0"/>
      <w:marRight w:val="0"/>
      <w:marTop w:val="0"/>
      <w:marBottom w:val="0"/>
      <w:divBdr>
        <w:top w:val="none" w:sz="0" w:space="0" w:color="auto"/>
        <w:left w:val="none" w:sz="0" w:space="0" w:color="auto"/>
        <w:bottom w:val="none" w:sz="0" w:space="0" w:color="auto"/>
        <w:right w:val="none" w:sz="0" w:space="0" w:color="auto"/>
      </w:divBdr>
    </w:div>
    <w:div w:id="1664972261">
      <w:bodyDiv w:val="1"/>
      <w:marLeft w:val="0"/>
      <w:marRight w:val="0"/>
      <w:marTop w:val="0"/>
      <w:marBottom w:val="0"/>
      <w:divBdr>
        <w:top w:val="none" w:sz="0" w:space="0" w:color="auto"/>
        <w:left w:val="none" w:sz="0" w:space="0" w:color="auto"/>
        <w:bottom w:val="none" w:sz="0" w:space="0" w:color="auto"/>
        <w:right w:val="none" w:sz="0" w:space="0" w:color="auto"/>
      </w:divBdr>
    </w:div>
    <w:div w:id="1686208398">
      <w:bodyDiv w:val="1"/>
      <w:marLeft w:val="0"/>
      <w:marRight w:val="0"/>
      <w:marTop w:val="0"/>
      <w:marBottom w:val="0"/>
      <w:divBdr>
        <w:top w:val="none" w:sz="0" w:space="0" w:color="auto"/>
        <w:left w:val="none" w:sz="0" w:space="0" w:color="auto"/>
        <w:bottom w:val="none" w:sz="0" w:space="0" w:color="auto"/>
        <w:right w:val="none" w:sz="0" w:space="0" w:color="auto"/>
      </w:divBdr>
    </w:div>
    <w:div w:id="1698000399">
      <w:bodyDiv w:val="1"/>
      <w:marLeft w:val="0"/>
      <w:marRight w:val="0"/>
      <w:marTop w:val="0"/>
      <w:marBottom w:val="0"/>
      <w:divBdr>
        <w:top w:val="none" w:sz="0" w:space="0" w:color="auto"/>
        <w:left w:val="none" w:sz="0" w:space="0" w:color="auto"/>
        <w:bottom w:val="none" w:sz="0" w:space="0" w:color="auto"/>
        <w:right w:val="none" w:sz="0" w:space="0" w:color="auto"/>
      </w:divBdr>
      <w:divsChild>
        <w:div w:id="1961955701">
          <w:marLeft w:val="0"/>
          <w:marRight w:val="0"/>
          <w:marTop w:val="0"/>
          <w:marBottom w:val="0"/>
          <w:divBdr>
            <w:top w:val="none" w:sz="0" w:space="0" w:color="auto"/>
            <w:left w:val="none" w:sz="0" w:space="0" w:color="auto"/>
            <w:bottom w:val="none" w:sz="0" w:space="0" w:color="auto"/>
            <w:right w:val="none" w:sz="0" w:space="0" w:color="auto"/>
          </w:divBdr>
        </w:div>
        <w:div w:id="838542278">
          <w:marLeft w:val="0"/>
          <w:marRight w:val="0"/>
          <w:marTop w:val="0"/>
          <w:marBottom w:val="0"/>
          <w:divBdr>
            <w:top w:val="none" w:sz="0" w:space="0" w:color="auto"/>
            <w:left w:val="none" w:sz="0" w:space="0" w:color="auto"/>
            <w:bottom w:val="none" w:sz="0" w:space="0" w:color="auto"/>
            <w:right w:val="none" w:sz="0" w:space="0" w:color="auto"/>
          </w:divBdr>
        </w:div>
      </w:divsChild>
    </w:div>
    <w:div w:id="1835029540">
      <w:bodyDiv w:val="1"/>
      <w:marLeft w:val="0"/>
      <w:marRight w:val="0"/>
      <w:marTop w:val="0"/>
      <w:marBottom w:val="0"/>
      <w:divBdr>
        <w:top w:val="none" w:sz="0" w:space="0" w:color="auto"/>
        <w:left w:val="none" w:sz="0" w:space="0" w:color="auto"/>
        <w:bottom w:val="none" w:sz="0" w:space="0" w:color="auto"/>
        <w:right w:val="none" w:sz="0" w:space="0" w:color="auto"/>
      </w:divBdr>
      <w:divsChild>
        <w:div w:id="948706181">
          <w:marLeft w:val="0"/>
          <w:marRight w:val="0"/>
          <w:marTop w:val="0"/>
          <w:marBottom w:val="0"/>
          <w:divBdr>
            <w:top w:val="none" w:sz="0" w:space="0" w:color="auto"/>
            <w:left w:val="none" w:sz="0" w:space="0" w:color="auto"/>
            <w:bottom w:val="none" w:sz="0" w:space="0" w:color="auto"/>
            <w:right w:val="none" w:sz="0" w:space="0" w:color="auto"/>
          </w:divBdr>
          <w:divsChild>
            <w:div w:id="626854450">
              <w:marLeft w:val="0"/>
              <w:marRight w:val="0"/>
              <w:marTop w:val="0"/>
              <w:marBottom w:val="0"/>
              <w:divBdr>
                <w:top w:val="none" w:sz="0" w:space="0" w:color="C0C0C0"/>
                <w:left w:val="none" w:sz="0" w:space="0" w:color="C0C0C0"/>
                <w:bottom w:val="none" w:sz="0" w:space="0" w:color="C0C0C0"/>
                <w:right w:val="none" w:sz="0" w:space="0" w:color="C0C0C0"/>
              </w:divBdr>
              <w:divsChild>
                <w:div w:id="1933705747">
                  <w:marLeft w:val="0"/>
                  <w:marRight w:val="0"/>
                  <w:marTop w:val="0"/>
                  <w:marBottom w:val="0"/>
                  <w:divBdr>
                    <w:top w:val="none" w:sz="0" w:space="0" w:color="auto"/>
                    <w:left w:val="none" w:sz="0" w:space="0" w:color="auto"/>
                    <w:bottom w:val="none" w:sz="0" w:space="0" w:color="auto"/>
                    <w:right w:val="none" w:sz="0" w:space="0" w:color="auto"/>
                  </w:divBdr>
                  <w:divsChild>
                    <w:div w:id="210459901">
                      <w:marLeft w:val="0"/>
                      <w:marRight w:val="0"/>
                      <w:marTop w:val="0"/>
                      <w:marBottom w:val="0"/>
                      <w:divBdr>
                        <w:top w:val="none" w:sz="0" w:space="0" w:color="auto"/>
                        <w:left w:val="none" w:sz="0" w:space="0" w:color="auto"/>
                        <w:bottom w:val="none" w:sz="0" w:space="0" w:color="auto"/>
                        <w:right w:val="none" w:sz="0" w:space="0" w:color="auto"/>
                      </w:divBdr>
                      <w:divsChild>
                        <w:div w:id="1402752699">
                          <w:marLeft w:val="150"/>
                          <w:marRight w:val="150"/>
                          <w:marTop w:val="150"/>
                          <w:marBottom w:val="150"/>
                          <w:divBdr>
                            <w:top w:val="none" w:sz="0" w:space="0" w:color="auto"/>
                            <w:left w:val="none" w:sz="0" w:space="0" w:color="auto"/>
                            <w:bottom w:val="none" w:sz="0" w:space="0" w:color="auto"/>
                            <w:right w:val="none" w:sz="0" w:space="0" w:color="auto"/>
                          </w:divBdr>
                          <w:divsChild>
                            <w:div w:id="645554518">
                              <w:marLeft w:val="0"/>
                              <w:marRight w:val="0"/>
                              <w:marTop w:val="0"/>
                              <w:marBottom w:val="0"/>
                              <w:divBdr>
                                <w:top w:val="none" w:sz="0" w:space="0" w:color="auto"/>
                                <w:left w:val="none" w:sz="0" w:space="0" w:color="auto"/>
                                <w:bottom w:val="none" w:sz="0" w:space="0" w:color="auto"/>
                                <w:right w:val="none" w:sz="0" w:space="0" w:color="auto"/>
                              </w:divBdr>
                              <w:divsChild>
                                <w:div w:id="208741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150246">
      <w:bodyDiv w:val="1"/>
      <w:marLeft w:val="0"/>
      <w:marRight w:val="0"/>
      <w:marTop w:val="0"/>
      <w:marBottom w:val="0"/>
      <w:divBdr>
        <w:top w:val="none" w:sz="0" w:space="0" w:color="auto"/>
        <w:left w:val="none" w:sz="0" w:space="0" w:color="auto"/>
        <w:bottom w:val="none" w:sz="0" w:space="0" w:color="auto"/>
        <w:right w:val="none" w:sz="0" w:space="0" w:color="auto"/>
      </w:divBdr>
      <w:divsChild>
        <w:div w:id="930890596">
          <w:marLeft w:val="0"/>
          <w:marRight w:val="0"/>
          <w:marTop w:val="0"/>
          <w:marBottom w:val="0"/>
          <w:divBdr>
            <w:top w:val="none" w:sz="0" w:space="0" w:color="auto"/>
            <w:left w:val="none" w:sz="0" w:space="0" w:color="auto"/>
            <w:bottom w:val="none" w:sz="0" w:space="0" w:color="auto"/>
            <w:right w:val="none" w:sz="0" w:space="0" w:color="auto"/>
          </w:divBdr>
          <w:divsChild>
            <w:div w:id="377435344">
              <w:marLeft w:val="0"/>
              <w:marRight w:val="0"/>
              <w:marTop w:val="0"/>
              <w:marBottom w:val="0"/>
              <w:divBdr>
                <w:top w:val="none" w:sz="0" w:space="0" w:color="C0C0C0"/>
                <w:left w:val="none" w:sz="0" w:space="0" w:color="C0C0C0"/>
                <w:bottom w:val="none" w:sz="0" w:space="0" w:color="C0C0C0"/>
                <w:right w:val="none" w:sz="0" w:space="0" w:color="C0C0C0"/>
              </w:divBdr>
              <w:divsChild>
                <w:div w:id="315844359">
                  <w:marLeft w:val="0"/>
                  <w:marRight w:val="0"/>
                  <w:marTop w:val="0"/>
                  <w:marBottom w:val="0"/>
                  <w:divBdr>
                    <w:top w:val="none" w:sz="0" w:space="0" w:color="auto"/>
                    <w:left w:val="none" w:sz="0" w:space="0" w:color="auto"/>
                    <w:bottom w:val="none" w:sz="0" w:space="0" w:color="auto"/>
                    <w:right w:val="none" w:sz="0" w:space="0" w:color="auto"/>
                  </w:divBdr>
                  <w:divsChild>
                    <w:div w:id="891112430">
                      <w:marLeft w:val="0"/>
                      <w:marRight w:val="0"/>
                      <w:marTop w:val="0"/>
                      <w:marBottom w:val="0"/>
                      <w:divBdr>
                        <w:top w:val="none" w:sz="0" w:space="0" w:color="auto"/>
                        <w:left w:val="none" w:sz="0" w:space="0" w:color="auto"/>
                        <w:bottom w:val="none" w:sz="0" w:space="0" w:color="auto"/>
                        <w:right w:val="none" w:sz="0" w:space="0" w:color="auto"/>
                      </w:divBdr>
                      <w:divsChild>
                        <w:div w:id="877817718">
                          <w:marLeft w:val="150"/>
                          <w:marRight w:val="150"/>
                          <w:marTop w:val="150"/>
                          <w:marBottom w:val="150"/>
                          <w:divBdr>
                            <w:top w:val="none" w:sz="0" w:space="0" w:color="auto"/>
                            <w:left w:val="none" w:sz="0" w:space="0" w:color="auto"/>
                            <w:bottom w:val="none" w:sz="0" w:space="0" w:color="auto"/>
                            <w:right w:val="none" w:sz="0" w:space="0" w:color="auto"/>
                          </w:divBdr>
                          <w:divsChild>
                            <w:div w:id="665473284">
                              <w:marLeft w:val="0"/>
                              <w:marRight w:val="0"/>
                              <w:marTop w:val="0"/>
                              <w:marBottom w:val="0"/>
                              <w:divBdr>
                                <w:top w:val="none" w:sz="0" w:space="0" w:color="auto"/>
                                <w:left w:val="none" w:sz="0" w:space="0" w:color="auto"/>
                                <w:bottom w:val="none" w:sz="0" w:space="0" w:color="auto"/>
                                <w:right w:val="none" w:sz="0" w:space="0" w:color="auto"/>
                              </w:divBdr>
                              <w:divsChild>
                                <w:div w:id="38614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4780372">
      <w:bodyDiv w:val="1"/>
      <w:marLeft w:val="0"/>
      <w:marRight w:val="0"/>
      <w:marTop w:val="0"/>
      <w:marBottom w:val="0"/>
      <w:divBdr>
        <w:top w:val="none" w:sz="0" w:space="0" w:color="auto"/>
        <w:left w:val="none" w:sz="0" w:space="0" w:color="auto"/>
        <w:bottom w:val="none" w:sz="0" w:space="0" w:color="auto"/>
        <w:right w:val="none" w:sz="0" w:space="0" w:color="auto"/>
      </w:divBdr>
      <w:divsChild>
        <w:div w:id="2013219655">
          <w:marLeft w:val="0"/>
          <w:marRight w:val="0"/>
          <w:marTop w:val="0"/>
          <w:marBottom w:val="0"/>
          <w:divBdr>
            <w:top w:val="single" w:sz="6" w:space="9" w:color="CCCCCC"/>
            <w:left w:val="single" w:sz="2" w:space="18" w:color="CCCCCC"/>
            <w:bottom w:val="single" w:sz="6" w:space="9" w:color="CCCCCC"/>
            <w:right w:val="single" w:sz="2" w:space="18" w:color="CCCCCC"/>
          </w:divBdr>
          <w:divsChild>
            <w:div w:id="559487474">
              <w:marLeft w:val="0"/>
              <w:marRight w:val="0"/>
              <w:marTop w:val="0"/>
              <w:marBottom w:val="0"/>
              <w:divBdr>
                <w:top w:val="none" w:sz="0" w:space="0" w:color="auto"/>
                <w:left w:val="none" w:sz="0" w:space="0" w:color="auto"/>
                <w:bottom w:val="none" w:sz="0" w:space="0" w:color="auto"/>
                <w:right w:val="none" w:sz="0" w:space="0" w:color="auto"/>
              </w:divBdr>
              <w:divsChild>
                <w:div w:id="163043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5908">
      <w:bodyDiv w:val="1"/>
      <w:marLeft w:val="0"/>
      <w:marRight w:val="0"/>
      <w:marTop w:val="0"/>
      <w:marBottom w:val="0"/>
      <w:divBdr>
        <w:top w:val="none" w:sz="0" w:space="0" w:color="auto"/>
        <w:left w:val="none" w:sz="0" w:space="0" w:color="auto"/>
        <w:bottom w:val="none" w:sz="0" w:space="0" w:color="auto"/>
        <w:right w:val="none" w:sz="0" w:space="0" w:color="auto"/>
      </w:divBdr>
    </w:div>
    <w:div w:id="1927380923">
      <w:bodyDiv w:val="1"/>
      <w:marLeft w:val="0"/>
      <w:marRight w:val="0"/>
      <w:marTop w:val="0"/>
      <w:marBottom w:val="0"/>
      <w:divBdr>
        <w:top w:val="none" w:sz="0" w:space="0" w:color="auto"/>
        <w:left w:val="none" w:sz="0" w:space="0" w:color="auto"/>
        <w:bottom w:val="none" w:sz="0" w:space="0" w:color="auto"/>
        <w:right w:val="none" w:sz="0" w:space="0" w:color="auto"/>
      </w:divBdr>
    </w:div>
    <w:div w:id="1931312752">
      <w:bodyDiv w:val="1"/>
      <w:marLeft w:val="0"/>
      <w:marRight w:val="0"/>
      <w:marTop w:val="0"/>
      <w:marBottom w:val="0"/>
      <w:divBdr>
        <w:top w:val="none" w:sz="0" w:space="0" w:color="auto"/>
        <w:left w:val="none" w:sz="0" w:space="0" w:color="auto"/>
        <w:bottom w:val="none" w:sz="0" w:space="0" w:color="auto"/>
        <w:right w:val="none" w:sz="0" w:space="0" w:color="auto"/>
      </w:divBdr>
    </w:div>
    <w:div w:id="1941913515">
      <w:bodyDiv w:val="1"/>
      <w:marLeft w:val="0"/>
      <w:marRight w:val="0"/>
      <w:marTop w:val="0"/>
      <w:marBottom w:val="0"/>
      <w:divBdr>
        <w:top w:val="none" w:sz="0" w:space="0" w:color="auto"/>
        <w:left w:val="none" w:sz="0" w:space="0" w:color="auto"/>
        <w:bottom w:val="none" w:sz="0" w:space="0" w:color="auto"/>
        <w:right w:val="none" w:sz="0" w:space="0" w:color="auto"/>
      </w:divBdr>
    </w:div>
    <w:div w:id="1951740328">
      <w:bodyDiv w:val="1"/>
      <w:marLeft w:val="0"/>
      <w:marRight w:val="0"/>
      <w:marTop w:val="0"/>
      <w:marBottom w:val="0"/>
      <w:divBdr>
        <w:top w:val="none" w:sz="0" w:space="0" w:color="auto"/>
        <w:left w:val="none" w:sz="0" w:space="0" w:color="auto"/>
        <w:bottom w:val="none" w:sz="0" w:space="0" w:color="auto"/>
        <w:right w:val="none" w:sz="0" w:space="0" w:color="auto"/>
      </w:divBdr>
    </w:div>
    <w:div w:id="1976521957">
      <w:bodyDiv w:val="1"/>
      <w:marLeft w:val="0"/>
      <w:marRight w:val="0"/>
      <w:marTop w:val="0"/>
      <w:marBottom w:val="0"/>
      <w:divBdr>
        <w:top w:val="none" w:sz="0" w:space="0" w:color="auto"/>
        <w:left w:val="none" w:sz="0" w:space="0" w:color="auto"/>
        <w:bottom w:val="none" w:sz="0" w:space="0" w:color="auto"/>
        <w:right w:val="none" w:sz="0" w:space="0" w:color="auto"/>
      </w:divBdr>
      <w:divsChild>
        <w:div w:id="1392654336">
          <w:marLeft w:val="0"/>
          <w:marRight w:val="0"/>
          <w:marTop w:val="0"/>
          <w:marBottom w:val="0"/>
          <w:divBdr>
            <w:top w:val="none" w:sz="0" w:space="0" w:color="auto"/>
            <w:left w:val="none" w:sz="0" w:space="0" w:color="auto"/>
            <w:bottom w:val="none" w:sz="0" w:space="0" w:color="auto"/>
            <w:right w:val="none" w:sz="0" w:space="0" w:color="auto"/>
          </w:divBdr>
          <w:divsChild>
            <w:div w:id="29688864">
              <w:marLeft w:val="0"/>
              <w:marRight w:val="0"/>
              <w:marTop w:val="0"/>
              <w:marBottom w:val="0"/>
              <w:divBdr>
                <w:top w:val="none" w:sz="0" w:space="0" w:color="C0C0C0"/>
                <w:left w:val="none" w:sz="0" w:space="0" w:color="C0C0C0"/>
                <w:bottom w:val="none" w:sz="0" w:space="0" w:color="C0C0C0"/>
                <w:right w:val="none" w:sz="0" w:space="0" w:color="C0C0C0"/>
              </w:divBdr>
              <w:divsChild>
                <w:div w:id="273832469">
                  <w:marLeft w:val="0"/>
                  <w:marRight w:val="0"/>
                  <w:marTop w:val="0"/>
                  <w:marBottom w:val="0"/>
                  <w:divBdr>
                    <w:top w:val="none" w:sz="0" w:space="0" w:color="auto"/>
                    <w:left w:val="none" w:sz="0" w:space="0" w:color="auto"/>
                    <w:bottom w:val="none" w:sz="0" w:space="0" w:color="auto"/>
                    <w:right w:val="none" w:sz="0" w:space="0" w:color="auto"/>
                  </w:divBdr>
                  <w:divsChild>
                    <w:div w:id="787553075">
                      <w:marLeft w:val="0"/>
                      <w:marRight w:val="0"/>
                      <w:marTop w:val="0"/>
                      <w:marBottom w:val="0"/>
                      <w:divBdr>
                        <w:top w:val="none" w:sz="0" w:space="0" w:color="auto"/>
                        <w:left w:val="none" w:sz="0" w:space="0" w:color="auto"/>
                        <w:bottom w:val="none" w:sz="0" w:space="0" w:color="auto"/>
                        <w:right w:val="none" w:sz="0" w:space="0" w:color="auto"/>
                      </w:divBdr>
                      <w:divsChild>
                        <w:div w:id="2144079337">
                          <w:marLeft w:val="150"/>
                          <w:marRight w:val="150"/>
                          <w:marTop w:val="150"/>
                          <w:marBottom w:val="150"/>
                          <w:divBdr>
                            <w:top w:val="none" w:sz="0" w:space="0" w:color="auto"/>
                            <w:left w:val="none" w:sz="0" w:space="0" w:color="auto"/>
                            <w:bottom w:val="none" w:sz="0" w:space="0" w:color="auto"/>
                            <w:right w:val="none" w:sz="0" w:space="0" w:color="auto"/>
                          </w:divBdr>
                          <w:divsChild>
                            <w:div w:id="1342972366">
                              <w:marLeft w:val="0"/>
                              <w:marRight w:val="0"/>
                              <w:marTop w:val="0"/>
                              <w:marBottom w:val="0"/>
                              <w:divBdr>
                                <w:top w:val="none" w:sz="0" w:space="0" w:color="auto"/>
                                <w:left w:val="none" w:sz="0" w:space="0" w:color="auto"/>
                                <w:bottom w:val="none" w:sz="0" w:space="0" w:color="auto"/>
                                <w:right w:val="none" w:sz="0" w:space="0" w:color="auto"/>
                              </w:divBdr>
                              <w:divsChild>
                                <w:div w:id="204532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635878">
      <w:bodyDiv w:val="1"/>
      <w:marLeft w:val="0"/>
      <w:marRight w:val="0"/>
      <w:marTop w:val="0"/>
      <w:marBottom w:val="0"/>
      <w:divBdr>
        <w:top w:val="none" w:sz="0" w:space="0" w:color="auto"/>
        <w:left w:val="none" w:sz="0" w:space="0" w:color="auto"/>
        <w:bottom w:val="none" w:sz="0" w:space="0" w:color="auto"/>
        <w:right w:val="none" w:sz="0" w:space="0" w:color="auto"/>
      </w:divBdr>
    </w:div>
    <w:div w:id="2020112023">
      <w:bodyDiv w:val="1"/>
      <w:marLeft w:val="0"/>
      <w:marRight w:val="0"/>
      <w:marTop w:val="0"/>
      <w:marBottom w:val="0"/>
      <w:divBdr>
        <w:top w:val="none" w:sz="0" w:space="0" w:color="auto"/>
        <w:left w:val="none" w:sz="0" w:space="0" w:color="auto"/>
        <w:bottom w:val="none" w:sz="0" w:space="0" w:color="auto"/>
        <w:right w:val="none" w:sz="0" w:space="0" w:color="auto"/>
      </w:divBdr>
    </w:div>
    <w:div w:id="2070296744">
      <w:bodyDiv w:val="1"/>
      <w:marLeft w:val="0"/>
      <w:marRight w:val="0"/>
      <w:marTop w:val="0"/>
      <w:marBottom w:val="0"/>
      <w:divBdr>
        <w:top w:val="none" w:sz="0" w:space="0" w:color="auto"/>
        <w:left w:val="none" w:sz="0" w:space="0" w:color="auto"/>
        <w:bottom w:val="none" w:sz="0" w:space="0" w:color="auto"/>
        <w:right w:val="none" w:sz="0" w:space="0" w:color="auto"/>
      </w:divBdr>
      <w:divsChild>
        <w:div w:id="2074808450">
          <w:marLeft w:val="0"/>
          <w:marRight w:val="0"/>
          <w:marTop w:val="0"/>
          <w:marBottom w:val="0"/>
          <w:divBdr>
            <w:top w:val="none" w:sz="0" w:space="0" w:color="auto"/>
            <w:left w:val="none" w:sz="0" w:space="0" w:color="auto"/>
            <w:bottom w:val="none" w:sz="0" w:space="0" w:color="auto"/>
            <w:right w:val="none" w:sz="0" w:space="0" w:color="auto"/>
          </w:divBdr>
        </w:div>
        <w:div w:id="1002123388">
          <w:marLeft w:val="0"/>
          <w:marRight w:val="0"/>
          <w:marTop w:val="0"/>
          <w:marBottom w:val="0"/>
          <w:divBdr>
            <w:top w:val="none" w:sz="0" w:space="0" w:color="auto"/>
            <w:left w:val="none" w:sz="0" w:space="0" w:color="auto"/>
            <w:bottom w:val="none" w:sz="0" w:space="0" w:color="auto"/>
            <w:right w:val="none" w:sz="0" w:space="0" w:color="auto"/>
          </w:divBdr>
        </w:div>
        <w:div w:id="1102994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legistar.council.nyc.gov/LegislationDetail.aspx?ID=885912&amp;GUID=2FC32911-871D-4DD8-BF26-44114FA4FBA4" TargetMode="External"/><Relationship Id="rId13" Type="http://schemas.openxmlformats.org/officeDocument/2006/relationships/hyperlink" Target="https://www.nyc.gov/site/dsny/resources/statistics/total-annual-collection-diversion.page" TargetMode="External"/><Relationship Id="rId18" Type="http://schemas.openxmlformats.org/officeDocument/2006/relationships/hyperlink" Target="https://www.nyc.gov/assets/dsny/downloads/resources/reports/solid-waste-management/2026-swmp/draft-swmp-2026.pdf" TargetMode="External"/><Relationship Id="rId26" Type="http://schemas.openxmlformats.org/officeDocument/2006/relationships/hyperlink" Target="https://portal.311.nyc.gov/article/?kanumber=KA-01787" TargetMode="External"/><Relationship Id="rId3" Type="http://schemas.openxmlformats.org/officeDocument/2006/relationships/hyperlink" Target="https://portal.311.nyc.gov/article/?kanumber=KA-01011" TargetMode="External"/><Relationship Id="rId21" Type="http://schemas.openxmlformats.org/officeDocument/2006/relationships/hyperlink" Target="https://www.nyc.gov/assets/dsny/downloads/businesses/cwz/cwz-environmental-review-technical-memo-3.pdf" TargetMode="External"/><Relationship Id="rId7" Type="http://schemas.openxmlformats.org/officeDocument/2006/relationships/hyperlink" Target="https://www.nbcnewyork.com/news/local/alternate-side-parking-nyc-suspended-feb-snow/6450842/" TargetMode="External"/><Relationship Id="rId12" Type="http://schemas.openxmlformats.org/officeDocument/2006/relationships/hyperlink" Target="https://legistar.council.nyc.gov/LegislationDetail.aspx?ID=7351612&amp;GUID=6F2DA07E-6BA7-4047-8F32-39B3FF35BE13" TargetMode="External"/><Relationship Id="rId17" Type="http://schemas.openxmlformats.org/officeDocument/2006/relationships/hyperlink" Target="https://www.nyc.gov/assets/dsny/downloads/resources/statistics/sweepnyc/sweepnyc-report-2025-july-december.pdf" TargetMode="External"/><Relationship Id="rId25" Type="http://schemas.openxmlformats.org/officeDocument/2006/relationships/hyperlink" Target="https://legistar.council.nyc.gov/LegislationDetail.aspx?ID=1482542&amp;GUID=DDD94082-C0E5-4BF9-976B-BBE0CD858F8F" TargetMode="External"/><Relationship Id="rId2" Type="http://schemas.openxmlformats.org/officeDocument/2006/relationships/hyperlink" Target="https://legistar.council.nyc.gov/LegislationDetail.aspx?ID=7861508&amp;GUID=28E55AEE-2E14-4EC7-9B19-E72F4D99F33F" TargetMode="External"/><Relationship Id="rId16" Type="http://schemas.openxmlformats.org/officeDocument/2006/relationships/hyperlink" Target="https://www.nyc.gov/site/dsny/resources/statistics/sweepnyc-metrics.page" TargetMode="External"/><Relationship Id="rId20" Type="http://schemas.openxmlformats.org/officeDocument/2006/relationships/hyperlink" Target="https://codelibrary.amlegal.com/codes/newyorkcity/latest/NYCadmin/0-0-0-128568" TargetMode="External"/><Relationship Id="rId1" Type="http://schemas.openxmlformats.org/officeDocument/2006/relationships/hyperlink" Target="https://legistar.council.nyc.gov/LegislationDetail.aspx?ID=7861374&amp;GUID=34505287-D0AC-48AF-95F0-055CA00F2BB3" TargetMode="External"/><Relationship Id="rId6" Type="http://schemas.openxmlformats.org/officeDocument/2006/relationships/hyperlink" Target="https://www.nyc.gov/html/dot/html/motorist/alternate-side-parking.shtml" TargetMode="External"/><Relationship Id="rId11" Type="http://schemas.openxmlformats.org/officeDocument/2006/relationships/hyperlink" Target="https://legistar.council.nyc.gov/LegislationDetail.aspx?ID=885912&amp;GUID=2FC32911-871D-4DD8-BF26-44114FA4FBA4" TargetMode="External"/><Relationship Id="rId24" Type="http://schemas.openxmlformats.org/officeDocument/2006/relationships/hyperlink" Target="https://legistar.council.nyc.gov/LegislationDetail.aspx?ID=5570477&amp;GUID=823F79AA-BC92-451A-802A-215ED3B76D99" TargetMode="External"/><Relationship Id="rId5" Type="http://schemas.openxmlformats.org/officeDocument/2006/relationships/hyperlink" Target="https://www.theguardian.com/us-news/2022/jul/06/new-york-alternate-side-parking-returns" TargetMode="External"/><Relationship Id="rId15" Type="http://schemas.openxmlformats.org/officeDocument/2006/relationships/hyperlink" Target="https://www.nyc.gov/assets/operations/downloads/pdf/mmr2022/2022_mmr.pdf" TargetMode="External"/><Relationship Id="rId23" Type="http://schemas.openxmlformats.org/officeDocument/2006/relationships/hyperlink" Target="https://legistar.council.nyc.gov/LegislationDetail.aspx?ID=5570508&amp;GUID=B7D2702B-9AC2-4076-B564-D341FB1EB1BE" TargetMode="External"/><Relationship Id="rId10" Type="http://schemas.openxmlformats.org/officeDocument/2006/relationships/hyperlink" Target="http://www.nytimes.com/1988/09/04/nyregion/illegally-parked-cars-receive-a-mark-of-shame.html" TargetMode="External"/><Relationship Id="rId19" Type="http://schemas.openxmlformats.org/officeDocument/2006/relationships/hyperlink" Target="https://legistar.council.nyc.gov/LegislationDetail.aspx?ID=3963901&amp;GUID=6D5F166D-1834-4EDD-BF64-DA5D1DD88C61" TargetMode="External"/><Relationship Id="rId4" Type="http://schemas.openxmlformats.org/officeDocument/2006/relationships/hyperlink" Target="https://www.curbed.com/2022/08/alternate-side-parking-nyc-trash.html" TargetMode="External"/><Relationship Id="rId9" Type="http://schemas.openxmlformats.org/officeDocument/2006/relationships/hyperlink" Target="http://www.nytimes.com/1987/03/31/nyregion/ugly-stickers-are-tried-to-clear-path-for-sweeper.html" TargetMode="External"/><Relationship Id="rId14" Type="http://schemas.openxmlformats.org/officeDocument/2006/relationships/hyperlink" Target="https://www.nyc.gov/assets/operations/downloads/pdf/mmr2021/2021_mmr.pdf" TargetMode="External"/><Relationship Id="rId22" Type="http://schemas.openxmlformats.org/officeDocument/2006/relationships/hyperlink" Target="https://legistar.council.nyc.gov/LegislationDetail.aspx?ID=5570515&amp;GUID=C5638208-97DB-4E6D-BDA7-A129B9E5CAD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Props1.xml><?xml version="1.0" encoding="utf-8"?>
<ds:datastoreItem xmlns:ds="http://schemas.openxmlformats.org/officeDocument/2006/customXml" ds:itemID="{58EFC517-12D8-4E2B-9B68-8BEB06C07B97}">
  <ds:schemaRefs>
    <ds:schemaRef ds:uri="http://schemas.openxmlformats.org/officeDocument/2006/bibliography"/>
  </ds:schemaRefs>
</ds:datastoreItem>
</file>

<file path=customXml/itemProps2.xml><?xml version="1.0" encoding="utf-8"?>
<ds:datastoreItem xmlns:ds="http://schemas.openxmlformats.org/officeDocument/2006/customXml" ds:itemID="{9976D92F-54B6-43EA-AF5C-A32116528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A9A043-4A38-4357-80B2-0F592B7243C2}">
  <ds:schemaRefs>
    <ds:schemaRef ds:uri="http://schemas.microsoft.com/sharepoint/v3/contenttype/forms"/>
  </ds:schemaRefs>
</ds:datastoreItem>
</file>

<file path=customXml/itemProps4.xml><?xml version="1.0" encoding="utf-8"?>
<ds:datastoreItem xmlns:ds="http://schemas.openxmlformats.org/officeDocument/2006/customXml" ds:itemID="{089773E8-93BA-4909-BD42-CA44CCF3CFA9}">
  <ds:schemaRefs>
    <ds:schemaRef ds:uri="http://schemas.microsoft.com/office/2006/metadata/properties"/>
    <ds:schemaRef ds:uri="http://schemas.microsoft.com/office/infopath/2007/PartnerControls"/>
    <ds:schemaRef ds:uri="0a89be48-00c3-4dce-a54e-5fa37f38efa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3629</Words>
  <Characters>20687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24268</CharactersWithSpaces>
  <SharedDoc>false</SharedDoc>
  <HLinks>
    <vt:vector size="174" baseType="variant">
      <vt:variant>
        <vt:i4>4915209</vt:i4>
      </vt:variant>
      <vt:variant>
        <vt:i4>84</vt:i4>
      </vt:variant>
      <vt:variant>
        <vt:i4>0</vt:i4>
      </vt:variant>
      <vt:variant>
        <vt:i4>5</vt:i4>
      </vt:variant>
      <vt:variant>
        <vt:lpwstr>https://www1.nyc.gov/assets/dsny/site/services/food-scraps-and-yard-waste-page/2018-organics-rollout</vt:lpwstr>
      </vt:variant>
      <vt:variant>
        <vt:lpwstr/>
      </vt:variant>
      <vt:variant>
        <vt:i4>2359331</vt:i4>
      </vt:variant>
      <vt:variant>
        <vt:i4>81</vt:i4>
      </vt:variant>
      <vt:variant>
        <vt:i4>0</vt:i4>
      </vt:variant>
      <vt:variant>
        <vt:i4>5</vt:i4>
      </vt:variant>
      <vt:variant>
        <vt:lpwstr>https://www.politico.com/states/new-york/albany/story/2018/09/03/de-blasios-lofty-organics-goal-stalled-by-lack-of-funding-participation-591124</vt:lpwstr>
      </vt:variant>
      <vt:variant>
        <vt:lpwstr/>
      </vt:variant>
      <vt:variant>
        <vt:i4>1114124</vt:i4>
      </vt:variant>
      <vt:variant>
        <vt:i4>78</vt:i4>
      </vt:variant>
      <vt:variant>
        <vt:i4>0</vt:i4>
      </vt:variant>
      <vt:variant>
        <vt:i4>5</vt:i4>
      </vt:variant>
      <vt:variant>
        <vt:lpwstr>https://bklyner.com/dept-of-sanitation-will-reduce-organics-pickup-in-cb6-neighborhoods/</vt:lpwstr>
      </vt:variant>
      <vt:variant>
        <vt:lpwstr/>
      </vt:variant>
      <vt:variant>
        <vt:i4>4128879</vt:i4>
      </vt:variant>
      <vt:variant>
        <vt:i4>75</vt:i4>
      </vt:variant>
      <vt:variant>
        <vt:i4>0</vt:i4>
      </vt:variant>
      <vt:variant>
        <vt:i4>5</vt:i4>
      </vt:variant>
      <vt:variant>
        <vt:lpwstr>http://gothamist.com/2018/06/01/nyc_composting_sanitation.php</vt:lpwstr>
      </vt:variant>
      <vt:variant>
        <vt:lpwstr/>
      </vt:variant>
      <vt:variant>
        <vt:i4>8192049</vt:i4>
      </vt:variant>
      <vt:variant>
        <vt:i4>72</vt:i4>
      </vt:variant>
      <vt:variant>
        <vt:i4>0</vt:i4>
      </vt:variant>
      <vt:variant>
        <vt:i4>5</vt:i4>
      </vt:variant>
      <vt:variant>
        <vt:lpwstr>http://legistar.council.nyc.gov/LegislationDetail.aspx?ID=3490250&amp;GUID=5D437490-C1D4-42AF-9DF0-F845A74EB167&amp;Options=&amp;Search</vt:lpwstr>
      </vt:variant>
      <vt:variant>
        <vt:lpwstr/>
      </vt:variant>
      <vt:variant>
        <vt:i4>5701711</vt:i4>
      </vt:variant>
      <vt:variant>
        <vt:i4>69</vt:i4>
      </vt:variant>
      <vt:variant>
        <vt:i4>0</vt:i4>
      </vt:variant>
      <vt:variant>
        <vt:i4>5</vt:i4>
      </vt:variant>
      <vt:variant>
        <vt:lpwstr>https://dsny.cityofnewyork.us/wp-content/uploads/2018/07/Strategy_Plan_Update_2018_final.pdf</vt:lpwstr>
      </vt:variant>
      <vt:variant>
        <vt:lpwstr/>
      </vt:variant>
      <vt:variant>
        <vt:i4>5177425</vt:i4>
      </vt:variant>
      <vt:variant>
        <vt:i4>66</vt:i4>
      </vt:variant>
      <vt:variant>
        <vt:i4>0</vt:i4>
      </vt:variant>
      <vt:variant>
        <vt:i4>5</vt:i4>
      </vt:variant>
      <vt:variant>
        <vt:lpwstr>https://www1.nyc.gov/assets/dsny/site/services/food-scraps-and-yard-waste-page/residents/current-organics-rollout</vt:lpwstr>
      </vt:variant>
      <vt:variant>
        <vt:lpwstr/>
      </vt:variant>
      <vt:variant>
        <vt:i4>4587538</vt:i4>
      </vt:variant>
      <vt:variant>
        <vt:i4>63</vt:i4>
      </vt:variant>
      <vt:variant>
        <vt:i4>0</vt:i4>
      </vt:variant>
      <vt:variant>
        <vt:i4>5</vt:i4>
      </vt:variant>
      <vt:variant>
        <vt:lpwstr>https://www1.nyc.gov/assets/dsny/site/contact/organics-collection-application</vt:lpwstr>
      </vt:variant>
      <vt:variant>
        <vt:lpwstr/>
      </vt:variant>
      <vt:variant>
        <vt:i4>2424934</vt:i4>
      </vt:variant>
      <vt:variant>
        <vt:i4>60</vt:i4>
      </vt:variant>
      <vt:variant>
        <vt:i4>0</vt:i4>
      </vt:variant>
      <vt:variant>
        <vt:i4>5</vt:i4>
      </vt:variant>
      <vt:variant>
        <vt:lpwstr>https://www1.nyc.gov/nyc-resources/service/2165/organics-collection-program</vt:lpwstr>
      </vt:variant>
      <vt:variant>
        <vt:lpwstr/>
      </vt:variant>
      <vt:variant>
        <vt:i4>196629</vt:i4>
      </vt:variant>
      <vt:variant>
        <vt:i4>57</vt:i4>
      </vt:variant>
      <vt:variant>
        <vt:i4>0</vt:i4>
      </vt:variant>
      <vt:variant>
        <vt:i4>5</vt:i4>
      </vt:variant>
      <vt:variant>
        <vt:lpwstr>https://www1.nyc.gov/assets/dsny/site/services/food-scraps-and-yard-waste-page/nyc-food-scrap-drop-off-locations</vt:lpwstr>
      </vt:variant>
      <vt:variant>
        <vt:lpwstr/>
      </vt:variant>
      <vt:variant>
        <vt:i4>4325446</vt:i4>
      </vt:variant>
      <vt:variant>
        <vt:i4>54</vt:i4>
      </vt:variant>
      <vt:variant>
        <vt:i4>0</vt:i4>
      </vt:variant>
      <vt:variant>
        <vt:i4>5</vt:i4>
      </vt:variant>
      <vt:variant>
        <vt:lpwstr>http://www.nyc.gov/html/onenyc/downloads/pdf/publications/OneNYC.pdf</vt:lpwstr>
      </vt:variant>
      <vt:variant>
        <vt:lpwstr/>
      </vt:variant>
      <vt:variant>
        <vt:i4>2359331</vt:i4>
      </vt:variant>
      <vt:variant>
        <vt:i4>51</vt:i4>
      </vt:variant>
      <vt:variant>
        <vt:i4>0</vt:i4>
      </vt:variant>
      <vt:variant>
        <vt:i4>5</vt:i4>
      </vt:variant>
      <vt:variant>
        <vt:lpwstr>https://www.politico.com/states/new-york/albany/story/2018/09/03/de-blasios-lofty-organics-goal-stalled-by-lack-of-funding-participation-591124</vt:lpwstr>
      </vt:variant>
      <vt:variant>
        <vt:lpwstr/>
      </vt:variant>
      <vt:variant>
        <vt:i4>2424934</vt:i4>
      </vt:variant>
      <vt:variant>
        <vt:i4>48</vt:i4>
      </vt:variant>
      <vt:variant>
        <vt:i4>0</vt:i4>
      </vt:variant>
      <vt:variant>
        <vt:i4>5</vt:i4>
      </vt:variant>
      <vt:variant>
        <vt:lpwstr>https://www1.nyc.gov/nyc-resources/service/2165/organics-collection-program</vt:lpwstr>
      </vt:variant>
      <vt:variant>
        <vt:lpwstr/>
      </vt:variant>
      <vt:variant>
        <vt:i4>5046351</vt:i4>
      </vt:variant>
      <vt:variant>
        <vt:i4>45</vt:i4>
      </vt:variant>
      <vt:variant>
        <vt:i4>0</vt:i4>
      </vt:variant>
      <vt:variant>
        <vt:i4>5</vt:i4>
      </vt:variant>
      <vt:variant>
        <vt:lpwstr>http://rules.cityofnewyork.us/content/final-rule-relating-expansion-organic-waste-source-separation-requirements-various</vt:lpwstr>
      </vt:variant>
      <vt:variant>
        <vt:lpwstr/>
      </vt:variant>
      <vt:variant>
        <vt:i4>4587601</vt:i4>
      </vt:variant>
      <vt:variant>
        <vt:i4>42</vt:i4>
      </vt:variant>
      <vt:variant>
        <vt:i4>0</vt:i4>
      </vt:variant>
      <vt:variant>
        <vt:i4>5</vt:i4>
      </vt:variant>
      <vt:variant>
        <vt:lpwstr>http://rules.cityofnewyork.us/content/source-separation-and-handling-requirements-commercial-organic-waste-0</vt:lpwstr>
      </vt:variant>
      <vt:variant>
        <vt:lpwstr/>
      </vt:variant>
      <vt:variant>
        <vt:i4>1572948</vt:i4>
      </vt:variant>
      <vt:variant>
        <vt:i4>39</vt:i4>
      </vt:variant>
      <vt:variant>
        <vt:i4>0</vt:i4>
      </vt:variant>
      <vt:variant>
        <vt:i4>5</vt:i4>
      </vt:variant>
      <vt:variant>
        <vt:lpwstr>http://legistar.council.nyc.gov/LegislationDetail.aspx?ID=1482542&amp;GUID=DDD94082-C0E5-4BF9-976B-BBE0CD858F8F&amp;Options=ID|Text|&amp;Search=Int+1162-2013</vt:lpwstr>
      </vt:variant>
      <vt:variant>
        <vt:lpwstr/>
      </vt:variant>
      <vt:variant>
        <vt:i4>4521987</vt:i4>
      </vt:variant>
      <vt:variant>
        <vt:i4>36</vt:i4>
      </vt:variant>
      <vt:variant>
        <vt:i4>0</vt:i4>
      </vt:variant>
      <vt:variant>
        <vt:i4>5</vt:i4>
      </vt:variant>
      <vt:variant>
        <vt:lpwstr>http://dsny.wpengine.com/wp-content/uploads/2018/04/2017-Waste-Characterization-Study.pdf</vt:lpwstr>
      </vt:variant>
      <vt:variant>
        <vt:lpwstr/>
      </vt:variant>
      <vt:variant>
        <vt:i4>4325446</vt:i4>
      </vt:variant>
      <vt:variant>
        <vt:i4>33</vt:i4>
      </vt:variant>
      <vt:variant>
        <vt:i4>0</vt:i4>
      </vt:variant>
      <vt:variant>
        <vt:i4>5</vt:i4>
      </vt:variant>
      <vt:variant>
        <vt:lpwstr>http://www.nyc.gov/html/onenyc/downloads/pdf/publications/OneNYC.pdf</vt:lpwstr>
      </vt:variant>
      <vt:variant>
        <vt:lpwstr/>
      </vt:variant>
      <vt:variant>
        <vt:i4>5505094</vt:i4>
      </vt:variant>
      <vt:variant>
        <vt:i4>30</vt:i4>
      </vt:variant>
      <vt:variant>
        <vt:i4>0</vt:i4>
      </vt:variant>
      <vt:variant>
        <vt:i4>5</vt:i4>
      </vt:variant>
      <vt:variant>
        <vt:lpwstr>http://www.nyc.gov/html/planyc/downloads/pdf/publications/planyc_2011_planyc_full_report.pdf</vt:lpwstr>
      </vt:variant>
      <vt:variant>
        <vt:lpwstr/>
      </vt:variant>
      <vt:variant>
        <vt:i4>1179655</vt:i4>
      </vt:variant>
      <vt:variant>
        <vt:i4>27</vt:i4>
      </vt:variant>
      <vt:variant>
        <vt:i4>0</vt:i4>
      </vt:variant>
      <vt:variant>
        <vt:i4>5</vt:i4>
      </vt:variant>
      <vt:variant>
        <vt:lpwstr>http://www.nyc.gov/html/planyc/downloads/pdf/publications/full_report_2007.pdf</vt:lpwstr>
      </vt:variant>
      <vt:variant>
        <vt:lpwstr/>
      </vt:variant>
      <vt:variant>
        <vt:i4>4259852</vt:i4>
      </vt:variant>
      <vt:variant>
        <vt:i4>24</vt:i4>
      </vt:variant>
      <vt:variant>
        <vt:i4>0</vt:i4>
      </vt:variant>
      <vt:variant>
        <vt:i4>5</vt:i4>
      </vt:variant>
      <vt:variant>
        <vt:lpwstr>http://legistar.council.nyc.gov/View.ashx?M=F&amp;ID=677265&amp;GUID=B5FD632B-C548-41EF-9D8F-1B3441C345D1</vt:lpwstr>
      </vt:variant>
      <vt:variant>
        <vt:lpwstr/>
      </vt:variant>
      <vt:variant>
        <vt:i4>4325446</vt:i4>
      </vt:variant>
      <vt:variant>
        <vt:i4>21</vt:i4>
      </vt:variant>
      <vt:variant>
        <vt:i4>0</vt:i4>
      </vt:variant>
      <vt:variant>
        <vt:i4>5</vt:i4>
      </vt:variant>
      <vt:variant>
        <vt:lpwstr>http://www.nyc.gov/html/onenyc/downloads/pdf/publications/OneNYC.pdf</vt:lpwstr>
      </vt:variant>
      <vt:variant>
        <vt:lpwstr/>
      </vt:variant>
      <vt:variant>
        <vt:i4>6619185</vt:i4>
      </vt:variant>
      <vt:variant>
        <vt:i4>18</vt:i4>
      </vt:variant>
      <vt:variant>
        <vt:i4>0</vt:i4>
      </vt:variant>
      <vt:variant>
        <vt:i4>5</vt:i4>
      </vt:variant>
      <vt:variant>
        <vt:lpwstr>http://legistar.council.nyc.gov/LegislationDetail.aspx?ID=1450676&amp;GUID=7743FA15-9A38-4854-8877-31C725522D90</vt:lpwstr>
      </vt:variant>
      <vt:variant>
        <vt:lpwstr/>
      </vt:variant>
      <vt:variant>
        <vt:i4>5505113</vt:i4>
      </vt:variant>
      <vt:variant>
        <vt:i4>15</vt:i4>
      </vt:variant>
      <vt:variant>
        <vt:i4>0</vt:i4>
      </vt:variant>
      <vt:variant>
        <vt:i4>5</vt:i4>
      </vt:variant>
      <vt:variant>
        <vt:lpwstr>https://www.nycgovparks.org/greening/sustainable-parks/compost-mulchfest</vt:lpwstr>
      </vt:variant>
      <vt:variant>
        <vt:lpwstr/>
      </vt:variant>
      <vt:variant>
        <vt:i4>5570625</vt:i4>
      </vt:variant>
      <vt:variant>
        <vt:i4>12</vt:i4>
      </vt:variant>
      <vt:variant>
        <vt:i4>0</vt:i4>
      </vt:variant>
      <vt:variant>
        <vt:i4>5</vt:i4>
      </vt:variant>
      <vt:variant>
        <vt:lpwstr>https://onenyc.cityofnewyork.us/wp-content/uploads/2018/05/OneNYC_Progress_2018.pdf</vt:lpwstr>
      </vt:variant>
      <vt:variant>
        <vt:lpwstr/>
      </vt:variant>
      <vt:variant>
        <vt:i4>917588</vt:i4>
      </vt:variant>
      <vt:variant>
        <vt:i4>9</vt:i4>
      </vt:variant>
      <vt:variant>
        <vt:i4>0</vt:i4>
      </vt:variant>
      <vt:variant>
        <vt:i4>5</vt:i4>
      </vt:variant>
      <vt:variant>
        <vt:lpwstr>https://freshkillspark.org/blog/methane-generates-revenue-freshkills</vt:lpwstr>
      </vt:variant>
      <vt:variant>
        <vt:lpwstr/>
      </vt:variant>
      <vt:variant>
        <vt:i4>2490425</vt:i4>
      </vt:variant>
      <vt:variant>
        <vt:i4>6</vt:i4>
      </vt:variant>
      <vt:variant>
        <vt:i4>0</vt:i4>
      </vt:variant>
      <vt:variant>
        <vt:i4>5</vt:i4>
      </vt:variant>
      <vt:variant>
        <vt:lpwstr>https://onenyc.cityofnewyork.us/wp-content/uploads/2018/04/OneNYC-1.pdf</vt:lpwstr>
      </vt:variant>
      <vt:variant>
        <vt:lpwstr/>
      </vt:variant>
      <vt:variant>
        <vt:i4>3473489</vt:i4>
      </vt:variant>
      <vt:variant>
        <vt:i4>3</vt:i4>
      </vt:variant>
      <vt:variant>
        <vt:i4>0</vt:i4>
      </vt:variant>
      <vt:variant>
        <vt:i4>5</vt:i4>
      </vt:variant>
      <vt:variant>
        <vt:lpwstr>https://www1.nyc.gov/assets/sustainability/downloads/pdf/publications/New York City's Roadmap to 80 x 50_Final.pdf</vt:lpwstr>
      </vt:variant>
      <vt:variant>
        <vt:lpwstr/>
      </vt:variant>
      <vt:variant>
        <vt:i4>6357024</vt:i4>
      </vt:variant>
      <vt:variant>
        <vt:i4>0</vt:i4>
      </vt:variant>
      <vt:variant>
        <vt:i4>0</vt:i4>
      </vt:variant>
      <vt:variant>
        <vt:i4>5</vt:i4>
      </vt:variant>
      <vt:variant>
        <vt:lpwstr>https://www.epa.gov/ghgemissions/overview-greenhouse-gases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Delancey, Thaddea</cp:lastModifiedBy>
  <cp:revision>2</cp:revision>
  <cp:lastPrinted>2026-06-29T17:36:00Z</cp:lastPrinted>
  <dcterms:created xsi:type="dcterms:W3CDTF">2026-06-30T14:55:00Z</dcterms:created>
  <dcterms:modified xsi:type="dcterms:W3CDTF">2026-06-30T14:55:00Z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