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A0BC1" w14:textId="1373192A" w:rsidR="0037776D" w:rsidRDefault="0037776D" w:rsidP="0037776D">
      <w:pPr>
        <w:spacing w:after="0"/>
        <w:jc w:val="center"/>
        <w:rPr>
          <w:rFonts w:ascii="Times New Roman" w:hAnsi="Times New Roman" w:cs="Times New Roman"/>
          <w:sz w:val="24"/>
          <w:szCs w:val="24"/>
        </w:rPr>
      </w:pPr>
      <w:r w:rsidRPr="002B1833">
        <w:rPr>
          <w:rFonts w:ascii="Times New Roman" w:hAnsi="Times New Roman" w:cs="Times New Roman"/>
          <w:sz w:val="24"/>
          <w:szCs w:val="24"/>
        </w:rPr>
        <w:t>Res. No.</w:t>
      </w:r>
      <w:r w:rsidR="009F748D" w:rsidRPr="002B1833">
        <w:rPr>
          <w:rFonts w:ascii="Times New Roman" w:hAnsi="Times New Roman" w:cs="Times New Roman"/>
          <w:sz w:val="24"/>
          <w:szCs w:val="24"/>
        </w:rPr>
        <w:t xml:space="preserve"> </w:t>
      </w:r>
      <w:r w:rsidR="00427C6B">
        <w:rPr>
          <w:rFonts w:ascii="Times New Roman" w:hAnsi="Times New Roman" w:cs="Times New Roman"/>
          <w:sz w:val="24"/>
          <w:szCs w:val="24"/>
        </w:rPr>
        <w:t>32</w:t>
      </w:r>
    </w:p>
    <w:p w14:paraId="7A2B340B" w14:textId="77777777" w:rsidR="000A0D97" w:rsidRPr="002B1833" w:rsidRDefault="000A0D97" w:rsidP="0037776D">
      <w:pPr>
        <w:spacing w:after="0"/>
        <w:jc w:val="center"/>
        <w:rPr>
          <w:rFonts w:ascii="Times New Roman" w:hAnsi="Times New Roman" w:cs="Times New Roman"/>
          <w:sz w:val="24"/>
          <w:szCs w:val="24"/>
        </w:rPr>
      </w:pPr>
    </w:p>
    <w:p w14:paraId="1F1EC0FA" w14:textId="77777777" w:rsidR="002B3F6C" w:rsidRPr="002B1833" w:rsidRDefault="002B3F6C" w:rsidP="0037776D">
      <w:pPr>
        <w:spacing w:after="0"/>
        <w:jc w:val="both"/>
        <w:rPr>
          <w:rFonts w:ascii="Times New Roman" w:hAnsi="Times New Roman" w:cs="Times New Roman"/>
          <w:vanish/>
          <w:sz w:val="24"/>
          <w:szCs w:val="24"/>
        </w:rPr>
      </w:pPr>
      <w:r w:rsidRPr="002B1833">
        <w:rPr>
          <w:rFonts w:ascii="Times New Roman" w:hAnsi="Times New Roman" w:cs="Times New Roman"/>
          <w:vanish/>
          <w:sz w:val="24"/>
          <w:szCs w:val="24"/>
        </w:rPr>
        <w:t>..Title</w:t>
      </w:r>
    </w:p>
    <w:p w14:paraId="3791B837" w14:textId="34B76D54" w:rsidR="0037776D" w:rsidRPr="002B1833" w:rsidRDefault="0037776D" w:rsidP="0037776D">
      <w:pPr>
        <w:spacing w:after="0"/>
        <w:jc w:val="both"/>
        <w:rPr>
          <w:rFonts w:ascii="Times New Roman" w:hAnsi="Times New Roman" w:cs="Times New Roman"/>
          <w:sz w:val="24"/>
          <w:szCs w:val="24"/>
        </w:rPr>
      </w:pPr>
      <w:r w:rsidRPr="002B1833">
        <w:rPr>
          <w:rFonts w:ascii="Times New Roman" w:hAnsi="Times New Roman" w:cs="Times New Roman"/>
          <w:sz w:val="24"/>
          <w:szCs w:val="24"/>
        </w:rPr>
        <w:t xml:space="preserve">Resolution calling on </w:t>
      </w:r>
      <w:r w:rsidR="00780DAA">
        <w:rPr>
          <w:rFonts w:ascii="Times New Roman" w:hAnsi="Times New Roman" w:cs="Times New Roman"/>
          <w:sz w:val="24"/>
          <w:szCs w:val="24"/>
        </w:rPr>
        <w:t xml:space="preserve">the </w:t>
      </w:r>
      <w:r w:rsidR="002B1833" w:rsidRPr="002B1833">
        <w:rPr>
          <w:rFonts w:ascii="Times New Roman" w:hAnsi="Times New Roman" w:cs="Times New Roman"/>
          <w:sz w:val="24"/>
          <w:szCs w:val="24"/>
        </w:rPr>
        <w:t xml:space="preserve">New York State Legislature to </w:t>
      </w:r>
      <w:r w:rsidR="00AD6DC0">
        <w:rPr>
          <w:rFonts w:ascii="Times New Roman" w:hAnsi="Times New Roman" w:cs="Times New Roman"/>
          <w:sz w:val="24"/>
          <w:szCs w:val="24"/>
        </w:rPr>
        <w:t xml:space="preserve">pass and the Governor to </w:t>
      </w:r>
      <w:r w:rsidR="00780DAA">
        <w:rPr>
          <w:rFonts w:ascii="Times New Roman" w:hAnsi="Times New Roman" w:cs="Times New Roman"/>
          <w:sz w:val="24"/>
          <w:szCs w:val="24"/>
        </w:rPr>
        <w:t xml:space="preserve">sign </w:t>
      </w:r>
      <w:r w:rsidR="00C3093D">
        <w:rPr>
          <w:rFonts w:ascii="Times New Roman" w:hAnsi="Times New Roman" w:cs="Times New Roman"/>
          <w:sz w:val="24"/>
          <w:szCs w:val="24"/>
        </w:rPr>
        <w:t>legislation setting aside a portion of state revenues from sports betting to support youth sports programs, upgrade community sports infrastructure and expand access to recreational athletics for young people across the state</w:t>
      </w:r>
    </w:p>
    <w:p w14:paraId="3AE9A576" w14:textId="4940E450" w:rsidR="002B3F6C" w:rsidRPr="002B1833" w:rsidRDefault="002B3F6C" w:rsidP="0037776D">
      <w:pPr>
        <w:spacing w:after="0"/>
        <w:jc w:val="both"/>
        <w:rPr>
          <w:rFonts w:ascii="Times New Roman" w:hAnsi="Times New Roman" w:cs="Times New Roman"/>
          <w:vanish/>
          <w:sz w:val="24"/>
          <w:szCs w:val="24"/>
        </w:rPr>
      </w:pPr>
      <w:r w:rsidRPr="002B1833">
        <w:rPr>
          <w:rFonts w:ascii="Times New Roman" w:hAnsi="Times New Roman" w:cs="Times New Roman"/>
          <w:vanish/>
          <w:sz w:val="24"/>
          <w:szCs w:val="24"/>
        </w:rPr>
        <w:t>..Body</w:t>
      </w:r>
    </w:p>
    <w:p w14:paraId="6C54EC4C" w14:textId="77777777" w:rsidR="0037776D" w:rsidRPr="002B1833" w:rsidRDefault="0037776D" w:rsidP="0037776D">
      <w:pPr>
        <w:spacing w:after="0"/>
        <w:jc w:val="both"/>
        <w:rPr>
          <w:rFonts w:ascii="Times New Roman" w:hAnsi="Times New Roman" w:cs="Times New Roman"/>
          <w:sz w:val="24"/>
          <w:szCs w:val="24"/>
        </w:rPr>
      </w:pPr>
    </w:p>
    <w:p w14:paraId="2E030677" w14:textId="77777777" w:rsidR="003A5355" w:rsidRDefault="003A5355" w:rsidP="003A5355">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By Council Members Banks, Riley, Louis, J. Sanchez, Marte, Maloney, Wong and Salaam</w:t>
      </w:r>
    </w:p>
    <w:p w14:paraId="09F74AE3" w14:textId="77777777" w:rsidR="00AD24FC" w:rsidRPr="002B1833" w:rsidRDefault="00AD24FC" w:rsidP="00AD24FC">
      <w:pPr>
        <w:widowControl w:val="0"/>
        <w:autoSpaceDE w:val="0"/>
        <w:autoSpaceDN w:val="0"/>
        <w:adjustRightInd w:val="0"/>
        <w:spacing w:after="0" w:line="276" w:lineRule="auto"/>
        <w:rPr>
          <w:rFonts w:ascii="Times New Roman" w:hAnsi="Times New Roman" w:cs="Times New Roman"/>
          <w:sz w:val="24"/>
          <w:szCs w:val="24"/>
        </w:rPr>
      </w:pPr>
    </w:p>
    <w:p w14:paraId="63E5C132" w14:textId="3925662D" w:rsidR="002B1833" w:rsidRDefault="002B1833" w:rsidP="00AD24FC">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r>
      <w:r w:rsidRPr="002B1833">
        <w:rPr>
          <w:rFonts w:ascii="Times New Roman" w:hAnsi="Times New Roman" w:cs="Times New Roman"/>
          <w:color w:val="212529"/>
          <w:sz w:val="24"/>
          <w:szCs w:val="24"/>
        </w:rPr>
        <w:t xml:space="preserve">Whereas, </w:t>
      </w:r>
      <w:r w:rsidR="00C3093D">
        <w:rPr>
          <w:rFonts w:ascii="Times New Roman" w:hAnsi="Times New Roman" w:cs="Times New Roman"/>
          <w:color w:val="212529"/>
          <w:sz w:val="24"/>
          <w:szCs w:val="24"/>
        </w:rPr>
        <w:t xml:space="preserve">New York </w:t>
      </w:r>
      <w:r w:rsidR="00037C4E">
        <w:rPr>
          <w:rFonts w:ascii="Times New Roman" w:hAnsi="Times New Roman" w:cs="Times New Roman"/>
          <w:color w:val="212529"/>
          <w:sz w:val="24"/>
          <w:szCs w:val="24"/>
        </w:rPr>
        <w:t xml:space="preserve">State </w:t>
      </w:r>
      <w:r w:rsidR="00C3093D">
        <w:rPr>
          <w:rFonts w:ascii="Times New Roman" w:hAnsi="Times New Roman" w:cs="Times New Roman"/>
          <w:color w:val="212529"/>
          <w:sz w:val="24"/>
          <w:szCs w:val="24"/>
        </w:rPr>
        <w:t>launched legalized mobile sports wagering in January 2022</w:t>
      </w:r>
      <w:r w:rsidR="00037C4E">
        <w:rPr>
          <w:rFonts w:ascii="Times New Roman" w:hAnsi="Times New Roman" w:cs="Times New Roman"/>
          <w:color w:val="212529"/>
          <w:sz w:val="24"/>
          <w:szCs w:val="24"/>
        </w:rPr>
        <w:t xml:space="preserve">; and </w:t>
      </w:r>
    </w:p>
    <w:p w14:paraId="234C76FB" w14:textId="0C10D6D3" w:rsidR="002B1833" w:rsidRDefault="002B1833" w:rsidP="00AD24FC">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r>
      <w:r w:rsidRPr="002B1833">
        <w:rPr>
          <w:rFonts w:ascii="Times New Roman" w:hAnsi="Times New Roman" w:cs="Times New Roman"/>
          <w:color w:val="212529"/>
          <w:sz w:val="24"/>
          <w:szCs w:val="24"/>
        </w:rPr>
        <w:t xml:space="preserve">Whereas, </w:t>
      </w:r>
      <w:r w:rsidR="00037C4E">
        <w:rPr>
          <w:rFonts w:ascii="Times New Roman" w:hAnsi="Times New Roman" w:cs="Times New Roman"/>
          <w:color w:val="212529"/>
          <w:sz w:val="24"/>
          <w:szCs w:val="24"/>
        </w:rPr>
        <w:t>New York State now leads the country in revenue derived from sports betting, earning the public $184.5 million in February 2025 alone according to gaming industry groups</w:t>
      </w:r>
      <w:r>
        <w:rPr>
          <w:rFonts w:ascii="Times New Roman" w:hAnsi="Times New Roman" w:cs="Times New Roman"/>
          <w:color w:val="212529"/>
          <w:sz w:val="24"/>
          <w:szCs w:val="24"/>
        </w:rPr>
        <w:t>; and</w:t>
      </w:r>
    </w:p>
    <w:p w14:paraId="277542AA" w14:textId="4A03D7F9" w:rsidR="002B1833" w:rsidRDefault="002B1833" w:rsidP="00AD24FC">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r>
      <w:r w:rsidRPr="002B1833">
        <w:rPr>
          <w:rFonts w:ascii="Times New Roman" w:hAnsi="Times New Roman" w:cs="Times New Roman"/>
          <w:color w:val="212529"/>
          <w:sz w:val="24"/>
          <w:szCs w:val="24"/>
        </w:rPr>
        <w:t>Whereas</w:t>
      </w:r>
      <w:r w:rsidR="00037C4E">
        <w:rPr>
          <w:rFonts w:ascii="Times New Roman" w:hAnsi="Times New Roman" w:cs="Times New Roman"/>
          <w:color w:val="212529"/>
          <w:sz w:val="24"/>
          <w:szCs w:val="24"/>
        </w:rPr>
        <w:t xml:space="preserve">, </w:t>
      </w:r>
      <w:r w:rsidR="00780DAA">
        <w:rPr>
          <w:rFonts w:ascii="Times New Roman" w:hAnsi="Times New Roman" w:cs="Times New Roman"/>
          <w:color w:val="212529"/>
          <w:sz w:val="24"/>
          <w:szCs w:val="24"/>
        </w:rPr>
        <w:t>S</w:t>
      </w:r>
      <w:r w:rsidR="00037C4E">
        <w:rPr>
          <w:rFonts w:ascii="Times New Roman" w:hAnsi="Times New Roman" w:cs="Times New Roman"/>
          <w:color w:val="212529"/>
          <w:sz w:val="24"/>
          <w:szCs w:val="24"/>
        </w:rPr>
        <w:t xml:space="preserve">tate budget authorities </w:t>
      </w:r>
      <w:r w:rsidR="00BA329D">
        <w:rPr>
          <w:rFonts w:ascii="Times New Roman" w:hAnsi="Times New Roman" w:cs="Times New Roman"/>
          <w:color w:val="212529"/>
          <w:sz w:val="24"/>
          <w:szCs w:val="24"/>
        </w:rPr>
        <w:t>project revenue to surpass $1 billion in 2025 and grow further in 2026</w:t>
      </w:r>
      <w:r>
        <w:rPr>
          <w:rFonts w:ascii="Times New Roman" w:hAnsi="Times New Roman" w:cs="Times New Roman"/>
          <w:color w:val="212529"/>
          <w:sz w:val="24"/>
          <w:szCs w:val="24"/>
        </w:rPr>
        <w:t>; and</w:t>
      </w:r>
    </w:p>
    <w:p w14:paraId="13EF40DD" w14:textId="214A4EAD" w:rsidR="002B1833" w:rsidRDefault="002B1833" w:rsidP="00AD24FC">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r>
      <w:r w:rsidRPr="002B1833">
        <w:rPr>
          <w:rFonts w:ascii="Times New Roman" w:hAnsi="Times New Roman" w:cs="Times New Roman"/>
          <w:color w:val="212529"/>
          <w:sz w:val="24"/>
          <w:szCs w:val="24"/>
        </w:rPr>
        <w:t xml:space="preserve">Whereas, </w:t>
      </w:r>
      <w:r w:rsidR="00780DAA">
        <w:rPr>
          <w:rFonts w:ascii="Times New Roman" w:hAnsi="Times New Roman" w:cs="Times New Roman"/>
          <w:color w:val="212529"/>
          <w:sz w:val="24"/>
          <w:szCs w:val="24"/>
        </w:rPr>
        <w:t>R</w:t>
      </w:r>
      <w:r w:rsidR="002048B5">
        <w:rPr>
          <w:rFonts w:ascii="Times New Roman" w:hAnsi="Times New Roman" w:cs="Times New Roman"/>
          <w:color w:val="212529"/>
          <w:sz w:val="24"/>
          <w:szCs w:val="24"/>
        </w:rPr>
        <w:t xml:space="preserve">evenue from sports wagering far exceeds the </w:t>
      </w:r>
      <w:r w:rsidR="009542D8">
        <w:rPr>
          <w:rFonts w:ascii="Times New Roman" w:hAnsi="Times New Roman" w:cs="Times New Roman"/>
          <w:color w:val="212529"/>
          <w:sz w:val="24"/>
          <w:szCs w:val="24"/>
        </w:rPr>
        <w:t xml:space="preserve">$15 million in funding for youth sports dispensed </w:t>
      </w:r>
      <w:r w:rsidR="00FB4CA1">
        <w:rPr>
          <w:rFonts w:ascii="Times New Roman" w:hAnsi="Times New Roman" w:cs="Times New Roman"/>
          <w:color w:val="212529"/>
          <w:sz w:val="24"/>
          <w:szCs w:val="24"/>
        </w:rPr>
        <w:t xml:space="preserve">in 2024 </w:t>
      </w:r>
      <w:r w:rsidR="009542D8">
        <w:rPr>
          <w:rFonts w:ascii="Times New Roman" w:hAnsi="Times New Roman" w:cs="Times New Roman"/>
          <w:color w:val="212529"/>
          <w:sz w:val="24"/>
          <w:szCs w:val="24"/>
        </w:rPr>
        <w:t>by the New York State Office of Children and Family Services</w:t>
      </w:r>
      <w:r>
        <w:rPr>
          <w:rFonts w:ascii="Times New Roman" w:hAnsi="Times New Roman" w:cs="Times New Roman"/>
          <w:color w:val="212529"/>
          <w:sz w:val="24"/>
          <w:szCs w:val="24"/>
        </w:rPr>
        <w:t>; and</w:t>
      </w:r>
    </w:p>
    <w:p w14:paraId="2D90765D" w14:textId="7DAB5DFE" w:rsidR="002B1833" w:rsidRPr="002B1833" w:rsidRDefault="002B1833" w:rsidP="00AD24FC">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r>
      <w:r w:rsidRPr="002B1833">
        <w:rPr>
          <w:rFonts w:ascii="Times New Roman" w:hAnsi="Times New Roman" w:cs="Times New Roman"/>
          <w:color w:val="212529"/>
          <w:sz w:val="24"/>
          <w:szCs w:val="24"/>
        </w:rPr>
        <w:t xml:space="preserve">Whereas, </w:t>
      </w:r>
      <w:r w:rsidR="00780DAA">
        <w:rPr>
          <w:rFonts w:ascii="Times New Roman" w:hAnsi="Times New Roman" w:cs="Times New Roman"/>
          <w:color w:val="212529"/>
          <w:sz w:val="24"/>
          <w:szCs w:val="24"/>
        </w:rPr>
        <w:t>P</w:t>
      </w:r>
      <w:r w:rsidR="005D6F82">
        <w:rPr>
          <w:rFonts w:ascii="Times New Roman" w:hAnsi="Times New Roman" w:cs="Times New Roman"/>
          <w:color w:val="212529"/>
          <w:sz w:val="24"/>
          <w:szCs w:val="24"/>
        </w:rPr>
        <w:t xml:space="preserve">ublic health research indicates that following the COVID-19 pandemic, New York City youth sports participation in school gym classes, official teams, and </w:t>
      </w:r>
      <w:r w:rsidR="007E7BC6">
        <w:rPr>
          <w:rFonts w:ascii="Times New Roman" w:hAnsi="Times New Roman" w:cs="Times New Roman"/>
          <w:color w:val="212529"/>
          <w:sz w:val="24"/>
          <w:szCs w:val="24"/>
        </w:rPr>
        <w:t>pick-up</w:t>
      </w:r>
      <w:r w:rsidR="005D6F82">
        <w:rPr>
          <w:rFonts w:ascii="Times New Roman" w:hAnsi="Times New Roman" w:cs="Times New Roman"/>
          <w:color w:val="212529"/>
          <w:sz w:val="24"/>
          <w:szCs w:val="24"/>
        </w:rPr>
        <w:t xml:space="preserve"> </w:t>
      </w:r>
      <w:r w:rsidR="007E7BC6">
        <w:rPr>
          <w:rFonts w:ascii="Times New Roman" w:hAnsi="Times New Roman" w:cs="Times New Roman"/>
          <w:color w:val="212529"/>
          <w:sz w:val="24"/>
          <w:szCs w:val="24"/>
        </w:rPr>
        <w:t xml:space="preserve">games </w:t>
      </w:r>
      <w:r w:rsidR="005D6F82">
        <w:rPr>
          <w:rFonts w:ascii="Times New Roman" w:hAnsi="Times New Roman" w:cs="Times New Roman"/>
          <w:color w:val="212529"/>
          <w:sz w:val="24"/>
          <w:szCs w:val="24"/>
        </w:rPr>
        <w:t>has significantly declined;</w:t>
      </w:r>
      <w:r>
        <w:rPr>
          <w:rFonts w:ascii="Times New Roman" w:hAnsi="Times New Roman" w:cs="Times New Roman"/>
          <w:color w:val="212529"/>
          <w:sz w:val="24"/>
          <w:szCs w:val="24"/>
        </w:rPr>
        <w:t xml:space="preserve"> and</w:t>
      </w:r>
    </w:p>
    <w:p w14:paraId="65B091C0" w14:textId="4120BCDD" w:rsidR="002B1833" w:rsidRDefault="002B1833" w:rsidP="00AD24FC">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r>
      <w:r w:rsidRPr="002B1833">
        <w:rPr>
          <w:rFonts w:ascii="Times New Roman" w:hAnsi="Times New Roman" w:cs="Times New Roman"/>
          <w:color w:val="212529"/>
          <w:sz w:val="24"/>
          <w:szCs w:val="24"/>
        </w:rPr>
        <w:t xml:space="preserve">Whereas, </w:t>
      </w:r>
      <w:r w:rsidR="00780DAA">
        <w:rPr>
          <w:rFonts w:ascii="Times New Roman" w:hAnsi="Times New Roman" w:cs="Times New Roman"/>
          <w:color w:val="212529"/>
          <w:sz w:val="24"/>
          <w:szCs w:val="24"/>
        </w:rPr>
        <w:t>T</w:t>
      </w:r>
      <w:r w:rsidR="00FB4CA1">
        <w:rPr>
          <w:rFonts w:ascii="Times New Roman" w:hAnsi="Times New Roman" w:cs="Times New Roman"/>
          <w:color w:val="212529"/>
          <w:sz w:val="24"/>
          <w:szCs w:val="24"/>
        </w:rPr>
        <w:t>he National Survey of Children’s Health shows that children from poor families are approximately half as likely to play youth sports than children from wealthy families, demonstrating the need for public support to ensure equitable opportunities</w:t>
      </w:r>
      <w:r>
        <w:rPr>
          <w:rFonts w:ascii="Times New Roman" w:hAnsi="Times New Roman" w:cs="Times New Roman"/>
          <w:color w:val="212529"/>
          <w:sz w:val="24"/>
          <w:szCs w:val="24"/>
        </w:rPr>
        <w:t>; and</w:t>
      </w:r>
    </w:p>
    <w:p w14:paraId="7DA40584" w14:textId="1B3D3ACE" w:rsidR="00FB4CA1" w:rsidRDefault="00FB4CA1" w:rsidP="00AD24FC">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t xml:space="preserve">Whereas, </w:t>
      </w:r>
      <w:r w:rsidR="00780DAA">
        <w:rPr>
          <w:rFonts w:ascii="Times New Roman" w:hAnsi="Times New Roman" w:cs="Times New Roman"/>
          <w:color w:val="212529"/>
          <w:sz w:val="24"/>
          <w:szCs w:val="24"/>
        </w:rPr>
        <w:t>S</w:t>
      </w:r>
      <w:r>
        <w:rPr>
          <w:rFonts w:ascii="Times New Roman" w:hAnsi="Times New Roman" w:cs="Times New Roman"/>
          <w:color w:val="212529"/>
          <w:sz w:val="24"/>
          <w:szCs w:val="24"/>
        </w:rPr>
        <w:t>urveys show half of Americans have struggled to afford the costs associated with sports participation; and</w:t>
      </w:r>
    </w:p>
    <w:p w14:paraId="19A90AFC" w14:textId="23254BE0" w:rsidR="002B1833" w:rsidRPr="002B1833" w:rsidRDefault="00FB4CA1" w:rsidP="00AD24FC">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t xml:space="preserve">Whereas, </w:t>
      </w:r>
      <w:r w:rsidR="00780DAA">
        <w:rPr>
          <w:rFonts w:ascii="Times New Roman" w:hAnsi="Times New Roman" w:cs="Times New Roman"/>
          <w:color w:val="212529"/>
          <w:sz w:val="24"/>
          <w:szCs w:val="24"/>
        </w:rPr>
        <w:t>T</w:t>
      </w:r>
      <w:r>
        <w:rPr>
          <w:rFonts w:ascii="Times New Roman" w:hAnsi="Times New Roman" w:cs="Times New Roman"/>
          <w:color w:val="212529"/>
          <w:sz w:val="24"/>
          <w:szCs w:val="24"/>
        </w:rPr>
        <w:t>he growth of sports wagering has created a large pool of potential funding</w:t>
      </w:r>
      <w:r w:rsidR="000D7D79">
        <w:rPr>
          <w:rFonts w:ascii="Times New Roman" w:hAnsi="Times New Roman" w:cs="Times New Roman"/>
          <w:color w:val="212529"/>
          <w:sz w:val="24"/>
          <w:szCs w:val="24"/>
        </w:rPr>
        <w:t xml:space="preserve"> that could augment currently low levels of state support for youth sports</w:t>
      </w:r>
      <w:r w:rsidR="002B1833">
        <w:rPr>
          <w:rFonts w:ascii="Times New Roman" w:hAnsi="Times New Roman" w:cs="Times New Roman"/>
          <w:color w:val="212529"/>
          <w:sz w:val="24"/>
          <w:szCs w:val="24"/>
        </w:rPr>
        <w:t>; now, therefore, be it</w:t>
      </w:r>
    </w:p>
    <w:p w14:paraId="73B3946A" w14:textId="745DBA8A" w:rsidR="0037776D" w:rsidRPr="002B1833" w:rsidRDefault="002B1833" w:rsidP="00AD24FC">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lastRenderedPageBreak/>
        <w:tab/>
      </w:r>
      <w:r w:rsidRPr="002B1833">
        <w:rPr>
          <w:rFonts w:ascii="Times New Roman" w:hAnsi="Times New Roman" w:cs="Times New Roman"/>
          <w:color w:val="212529"/>
          <w:sz w:val="24"/>
          <w:szCs w:val="24"/>
        </w:rPr>
        <w:t>Resolved, That the Council of the City of New York calls upon the New York State Legislature to</w:t>
      </w:r>
      <w:r w:rsidR="000D7D79" w:rsidRPr="002B1833">
        <w:rPr>
          <w:rFonts w:ascii="Times New Roman" w:hAnsi="Times New Roman" w:cs="Times New Roman"/>
          <w:sz w:val="24"/>
          <w:szCs w:val="24"/>
        </w:rPr>
        <w:t xml:space="preserve"> </w:t>
      </w:r>
      <w:r w:rsidR="000D7D79">
        <w:rPr>
          <w:rFonts w:ascii="Times New Roman" w:hAnsi="Times New Roman" w:cs="Times New Roman"/>
          <w:sz w:val="24"/>
          <w:szCs w:val="24"/>
        </w:rPr>
        <w:t xml:space="preserve">pass and the Governor to </w:t>
      </w:r>
      <w:r w:rsidR="00780DAA">
        <w:rPr>
          <w:rFonts w:ascii="Times New Roman" w:hAnsi="Times New Roman" w:cs="Times New Roman"/>
          <w:sz w:val="24"/>
          <w:szCs w:val="24"/>
        </w:rPr>
        <w:t xml:space="preserve">sign </w:t>
      </w:r>
      <w:r w:rsidR="000D7D79">
        <w:rPr>
          <w:rFonts w:ascii="Times New Roman" w:hAnsi="Times New Roman" w:cs="Times New Roman"/>
          <w:sz w:val="24"/>
          <w:szCs w:val="24"/>
        </w:rPr>
        <w:t>legislation setting aside a portion of state revenues from sports betting to support youth sports programs, upgrade community sports infrastructure and expand access to recreational athletics for young people across the state</w:t>
      </w:r>
      <w:r w:rsidR="0037776D" w:rsidRPr="002B1833">
        <w:rPr>
          <w:rFonts w:ascii="Times New Roman" w:hAnsi="Times New Roman" w:cs="Times New Roman"/>
          <w:spacing w:val="-2"/>
          <w:sz w:val="24"/>
          <w:szCs w:val="24"/>
        </w:rPr>
        <w:t>.</w:t>
      </w:r>
    </w:p>
    <w:p w14:paraId="4B51AF1A" w14:textId="77777777" w:rsidR="0037776D" w:rsidRDefault="0037776D" w:rsidP="0037776D">
      <w:pPr>
        <w:tabs>
          <w:tab w:val="left" w:pos="1422"/>
        </w:tabs>
        <w:spacing w:after="0" w:line="240" w:lineRule="auto"/>
        <w:jc w:val="both"/>
        <w:rPr>
          <w:rFonts w:ascii="Times New Roman" w:hAnsi="Times New Roman" w:cs="Times New Roman"/>
          <w:spacing w:val="-5"/>
          <w:sz w:val="24"/>
        </w:rPr>
      </w:pPr>
    </w:p>
    <w:p w14:paraId="17B75762" w14:textId="51905A23" w:rsidR="0037776D" w:rsidRPr="002B29BA" w:rsidRDefault="002B1833" w:rsidP="0037776D">
      <w:pPr>
        <w:tabs>
          <w:tab w:val="left" w:pos="1422"/>
        </w:tabs>
        <w:spacing w:after="0" w:line="240" w:lineRule="auto"/>
        <w:jc w:val="both"/>
        <w:rPr>
          <w:rFonts w:ascii="Times New Roman" w:hAnsi="Times New Roman" w:cs="Times New Roman"/>
          <w:spacing w:val="-2"/>
          <w:sz w:val="18"/>
          <w:szCs w:val="18"/>
        </w:rPr>
      </w:pPr>
      <w:r>
        <w:rPr>
          <w:rFonts w:ascii="Times New Roman" w:hAnsi="Times New Roman" w:cs="Times New Roman"/>
          <w:spacing w:val="-2"/>
          <w:sz w:val="18"/>
          <w:szCs w:val="18"/>
        </w:rPr>
        <w:t>AY</w:t>
      </w:r>
    </w:p>
    <w:p w14:paraId="6FA00365" w14:textId="38C1AB4A" w:rsidR="0037776D" w:rsidRDefault="0037776D" w:rsidP="0037776D">
      <w:pPr>
        <w:tabs>
          <w:tab w:val="left" w:pos="1422"/>
        </w:tabs>
        <w:spacing w:after="0" w:line="240" w:lineRule="auto"/>
        <w:jc w:val="both"/>
        <w:rPr>
          <w:rFonts w:ascii="Times New Roman" w:hAnsi="Times New Roman" w:cs="Times New Roman"/>
          <w:spacing w:val="-2"/>
          <w:sz w:val="18"/>
          <w:szCs w:val="18"/>
        </w:rPr>
      </w:pPr>
      <w:r w:rsidRPr="002B29BA">
        <w:rPr>
          <w:rFonts w:ascii="Times New Roman" w:hAnsi="Times New Roman" w:cs="Times New Roman"/>
          <w:spacing w:val="-2"/>
          <w:sz w:val="18"/>
          <w:szCs w:val="18"/>
        </w:rPr>
        <w:t>LS #</w:t>
      </w:r>
      <w:r w:rsidR="000D7D79">
        <w:rPr>
          <w:rFonts w:ascii="Times New Roman" w:hAnsi="Times New Roman" w:cs="Times New Roman"/>
          <w:spacing w:val="-2"/>
          <w:sz w:val="18"/>
          <w:szCs w:val="18"/>
        </w:rPr>
        <w:t>19571</w:t>
      </w:r>
    </w:p>
    <w:p w14:paraId="0321BB1E" w14:textId="7133DA0E" w:rsidR="00AD24FC" w:rsidRPr="002B29BA" w:rsidRDefault="00AD24FC" w:rsidP="0037776D">
      <w:pPr>
        <w:tabs>
          <w:tab w:val="left" w:pos="1422"/>
        </w:tabs>
        <w:spacing w:after="0" w:line="240" w:lineRule="auto"/>
        <w:jc w:val="both"/>
        <w:rPr>
          <w:rFonts w:ascii="Times New Roman" w:hAnsi="Times New Roman" w:cs="Times New Roman"/>
          <w:spacing w:val="-2"/>
          <w:sz w:val="18"/>
          <w:szCs w:val="18"/>
        </w:rPr>
      </w:pPr>
      <w:r>
        <w:rPr>
          <w:rFonts w:ascii="Times New Roman" w:hAnsi="Times New Roman" w:cs="Times New Roman"/>
          <w:spacing w:val="-2"/>
          <w:sz w:val="18"/>
          <w:szCs w:val="18"/>
        </w:rPr>
        <w:t>Res. #0927-2025</w:t>
      </w:r>
    </w:p>
    <w:p w14:paraId="237B2CE4" w14:textId="11090471" w:rsidR="0037776D" w:rsidRPr="0037776D" w:rsidRDefault="00AD24FC" w:rsidP="0037776D">
      <w:pPr>
        <w:tabs>
          <w:tab w:val="left" w:pos="1422"/>
        </w:tabs>
        <w:spacing w:after="0"/>
        <w:jc w:val="both"/>
        <w:rPr>
          <w:rFonts w:ascii="Times New Roman" w:hAnsi="Times New Roman" w:cs="Times New Roman"/>
          <w:sz w:val="24"/>
        </w:rPr>
      </w:pPr>
      <w:r>
        <w:rPr>
          <w:rFonts w:ascii="Times New Roman" w:hAnsi="Times New Roman" w:cs="Times New Roman"/>
          <w:spacing w:val="-2"/>
          <w:sz w:val="18"/>
          <w:szCs w:val="18"/>
        </w:rPr>
        <w:t>1/5/2026 4:35 PM</w:t>
      </w:r>
    </w:p>
    <w:p w14:paraId="4775F042" w14:textId="77777777" w:rsidR="0037776D" w:rsidRPr="0037776D" w:rsidRDefault="0037776D" w:rsidP="0037776D">
      <w:pPr>
        <w:tabs>
          <w:tab w:val="left" w:pos="1422"/>
        </w:tabs>
        <w:spacing w:after="0"/>
        <w:jc w:val="both"/>
        <w:rPr>
          <w:rFonts w:ascii="Times New Roman" w:hAnsi="Times New Roman" w:cs="Times New Roman"/>
          <w:sz w:val="24"/>
        </w:rPr>
      </w:pPr>
    </w:p>
    <w:p w14:paraId="128EEE1E" w14:textId="77777777" w:rsidR="0037776D" w:rsidRPr="0037776D" w:rsidRDefault="0037776D" w:rsidP="0037776D">
      <w:pPr>
        <w:spacing w:after="0" w:line="480" w:lineRule="auto"/>
        <w:jc w:val="both"/>
        <w:rPr>
          <w:rFonts w:ascii="Times New Roman" w:hAnsi="Times New Roman" w:cs="Times New Roman"/>
          <w:sz w:val="24"/>
        </w:rPr>
      </w:pPr>
    </w:p>
    <w:sectPr w:rsidR="0037776D" w:rsidRPr="0037776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A4326" w14:textId="77777777" w:rsidR="00184B63" w:rsidRDefault="00184B63" w:rsidP="00CC0767">
      <w:pPr>
        <w:spacing w:after="0" w:line="240" w:lineRule="auto"/>
      </w:pPr>
      <w:r>
        <w:separator/>
      </w:r>
    </w:p>
  </w:endnote>
  <w:endnote w:type="continuationSeparator" w:id="0">
    <w:p w14:paraId="5B8D0C57" w14:textId="77777777" w:rsidR="00184B63" w:rsidRDefault="00184B63" w:rsidP="00CC0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966265"/>
      <w:docPartObj>
        <w:docPartGallery w:val="Page Numbers (Bottom of Page)"/>
        <w:docPartUnique/>
      </w:docPartObj>
    </w:sdtPr>
    <w:sdtEndPr>
      <w:rPr>
        <w:noProof/>
      </w:rPr>
    </w:sdtEndPr>
    <w:sdtContent>
      <w:p w14:paraId="10298D09" w14:textId="2F347F74" w:rsidR="00CC0767" w:rsidRDefault="00CC076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B6886E" w14:textId="77777777" w:rsidR="00CC0767" w:rsidRDefault="00CC07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29777" w14:textId="77777777" w:rsidR="00184B63" w:rsidRDefault="00184B63" w:rsidP="00CC0767">
      <w:pPr>
        <w:spacing w:after="0" w:line="240" w:lineRule="auto"/>
      </w:pPr>
      <w:r>
        <w:separator/>
      </w:r>
    </w:p>
  </w:footnote>
  <w:footnote w:type="continuationSeparator" w:id="0">
    <w:p w14:paraId="1356A434" w14:textId="77777777" w:rsidR="00184B63" w:rsidRDefault="00184B63" w:rsidP="00CC07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65BD"/>
    <w:multiLevelType w:val="hybridMultilevel"/>
    <w:tmpl w:val="922873AE"/>
    <w:lvl w:ilvl="0" w:tplc="35D6DFF2">
      <w:start w:val="22"/>
      <w:numFmt w:val="decimal"/>
      <w:lvlText w:val="%1"/>
      <w:lvlJc w:val="left"/>
      <w:pPr>
        <w:ind w:left="702" w:hanging="600"/>
      </w:pPr>
      <w:rPr>
        <w:rFonts w:ascii="Times New Roman" w:eastAsia="Times New Roman" w:hAnsi="Times New Roman" w:cs="Times New Roman" w:hint="default"/>
        <w:b w:val="0"/>
        <w:bCs w:val="0"/>
        <w:i w:val="0"/>
        <w:iCs w:val="0"/>
        <w:spacing w:val="0"/>
        <w:w w:val="100"/>
        <w:sz w:val="24"/>
        <w:szCs w:val="24"/>
        <w:lang w:val="en-US" w:eastAsia="en-US" w:bidi="ar-SA"/>
      </w:rPr>
    </w:lvl>
    <w:lvl w:ilvl="1" w:tplc="FF4464CA">
      <w:numFmt w:val="bullet"/>
      <w:lvlText w:val="•"/>
      <w:lvlJc w:val="left"/>
      <w:pPr>
        <w:ind w:left="1648" w:hanging="600"/>
      </w:pPr>
      <w:rPr>
        <w:rFonts w:hint="default"/>
        <w:lang w:val="en-US" w:eastAsia="en-US" w:bidi="ar-SA"/>
      </w:rPr>
    </w:lvl>
    <w:lvl w:ilvl="2" w:tplc="F790D3AA">
      <w:numFmt w:val="bullet"/>
      <w:lvlText w:val="•"/>
      <w:lvlJc w:val="left"/>
      <w:pPr>
        <w:ind w:left="2596" w:hanging="600"/>
      </w:pPr>
      <w:rPr>
        <w:rFonts w:hint="default"/>
        <w:lang w:val="en-US" w:eastAsia="en-US" w:bidi="ar-SA"/>
      </w:rPr>
    </w:lvl>
    <w:lvl w:ilvl="3" w:tplc="B67C4A64">
      <w:numFmt w:val="bullet"/>
      <w:lvlText w:val="•"/>
      <w:lvlJc w:val="left"/>
      <w:pPr>
        <w:ind w:left="3544" w:hanging="600"/>
      </w:pPr>
      <w:rPr>
        <w:rFonts w:hint="default"/>
        <w:lang w:val="en-US" w:eastAsia="en-US" w:bidi="ar-SA"/>
      </w:rPr>
    </w:lvl>
    <w:lvl w:ilvl="4" w:tplc="4D66C44C">
      <w:numFmt w:val="bullet"/>
      <w:lvlText w:val="•"/>
      <w:lvlJc w:val="left"/>
      <w:pPr>
        <w:ind w:left="4492" w:hanging="600"/>
      </w:pPr>
      <w:rPr>
        <w:rFonts w:hint="default"/>
        <w:lang w:val="en-US" w:eastAsia="en-US" w:bidi="ar-SA"/>
      </w:rPr>
    </w:lvl>
    <w:lvl w:ilvl="5" w:tplc="292AA9E0">
      <w:numFmt w:val="bullet"/>
      <w:lvlText w:val="•"/>
      <w:lvlJc w:val="left"/>
      <w:pPr>
        <w:ind w:left="5440" w:hanging="600"/>
      </w:pPr>
      <w:rPr>
        <w:rFonts w:hint="default"/>
        <w:lang w:val="en-US" w:eastAsia="en-US" w:bidi="ar-SA"/>
      </w:rPr>
    </w:lvl>
    <w:lvl w:ilvl="6" w:tplc="A6AA6C24">
      <w:numFmt w:val="bullet"/>
      <w:lvlText w:val="•"/>
      <w:lvlJc w:val="left"/>
      <w:pPr>
        <w:ind w:left="6388" w:hanging="600"/>
      </w:pPr>
      <w:rPr>
        <w:rFonts w:hint="default"/>
        <w:lang w:val="en-US" w:eastAsia="en-US" w:bidi="ar-SA"/>
      </w:rPr>
    </w:lvl>
    <w:lvl w:ilvl="7" w:tplc="3C142CF4">
      <w:numFmt w:val="bullet"/>
      <w:lvlText w:val="•"/>
      <w:lvlJc w:val="left"/>
      <w:pPr>
        <w:ind w:left="7336" w:hanging="600"/>
      </w:pPr>
      <w:rPr>
        <w:rFonts w:hint="default"/>
        <w:lang w:val="en-US" w:eastAsia="en-US" w:bidi="ar-SA"/>
      </w:rPr>
    </w:lvl>
    <w:lvl w:ilvl="8" w:tplc="08005F76">
      <w:numFmt w:val="bullet"/>
      <w:lvlText w:val="•"/>
      <w:lvlJc w:val="left"/>
      <w:pPr>
        <w:ind w:left="8284" w:hanging="600"/>
      </w:pPr>
      <w:rPr>
        <w:rFonts w:hint="default"/>
        <w:lang w:val="en-US" w:eastAsia="en-US" w:bidi="ar-SA"/>
      </w:rPr>
    </w:lvl>
  </w:abstractNum>
  <w:abstractNum w:abstractNumId="1" w15:restartNumberingAfterBreak="0">
    <w:nsid w:val="73DA447F"/>
    <w:multiLevelType w:val="hybridMultilevel"/>
    <w:tmpl w:val="F7C86EC8"/>
    <w:lvl w:ilvl="0" w:tplc="6B367048">
      <w:start w:val="1"/>
      <w:numFmt w:val="decimal"/>
      <w:lvlText w:val="%1"/>
      <w:lvlJc w:val="left"/>
      <w:pPr>
        <w:ind w:left="1422" w:hanging="120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DBC48BFC">
      <w:numFmt w:val="bullet"/>
      <w:lvlText w:val="•"/>
      <w:lvlJc w:val="left"/>
      <w:pPr>
        <w:ind w:left="2296" w:hanging="1200"/>
      </w:pPr>
      <w:rPr>
        <w:rFonts w:hint="default"/>
        <w:lang w:val="en-US" w:eastAsia="en-US" w:bidi="ar-SA"/>
      </w:rPr>
    </w:lvl>
    <w:lvl w:ilvl="2" w:tplc="E8D83EC6">
      <w:numFmt w:val="bullet"/>
      <w:lvlText w:val="•"/>
      <w:lvlJc w:val="left"/>
      <w:pPr>
        <w:ind w:left="3172" w:hanging="1200"/>
      </w:pPr>
      <w:rPr>
        <w:rFonts w:hint="default"/>
        <w:lang w:val="en-US" w:eastAsia="en-US" w:bidi="ar-SA"/>
      </w:rPr>
    </w:lvl>
    <w:lvl w:ilvl="3" w:tplc="859059C8">
      <w:numFmt w:val="bullet"/>
      <w:lvlText w:val="•"/>
      <w:lvlJc w:val="left"/>
      <w:pPr>
        <w:ind w:left="4048" w:hanging="1200"/>
      </w:pPr>
      <w:rPr>
        <w:rFonts w:hint="default"/>
        <w:lang w:val="en-US" w:eastAsia="en-US" w:bidi="ar-SA"/>
      </w:rPr>
    </w:lvl>
    <w:lvl w:ilvl="4" w:tplc="A6163746">
      <w:numFmt w:val="bullet"/>
      <w:lvlText w:val="•"/>
      <w:lvlJc w:val="left"/>
      <w:pPr>
        <w:ind w:left="4924" w:hanging="1200"/>
      </w:pPr>
      <w:rPr>
        <w:rFonts w:hint="default"/>
        <w:lang w:val="en-US" w:eastAsia="en-US" w:bidi="ar-SA"/>
      </w:rPr>
    </w:lvl>
    <w:lvl w:ilvl="5" w:tplc="D64A7456">
      <w:numFmt w:val="bullet"/>
      <w:lvlText w:val="•"/>
      <w:lvlJc w:val="left"/>
      <w:pPr>
        <w:ind w:left="5800" w:hanging="1200"/>
      </w:pPr>
      <w:rPr>
        <w:rFonts w:hint="default"/>
        <w:lang w:val="en-US" w:eastAsia="en-US" w:bidi="ar-SA"/>
      </w:rPr>
    </w:lvl>
    <w:lvl w:ilvl="6" w:tplc="6F6ABD52">
      <w:numFmt w:val="bullet"/>
      <w:lvlText w:val="•"/>
      <w:lvlJc w:val="left"/>
      <w:pPr>
        <w:ind w:left="6676" w:hanging="1200"/>
      </w:pPr>
      <w:rPr>
        <w:rFonts w:hint="default"/>
        <w:lang w:val="en-US" w:eastAsia="en-US" w:bidi="ar-SA"/>
      </w:rPr>
    </w:lvl>
    <w:lvl w:ilvl="7" w:tplc="920A1AD4">
      <w:numFmt w:val="bullet"/>
      <w:lvlText w:val="•"/>
      <w:lvlJc w:val="left"/>
      <w:pPr>
        <w:ind w:left="7552" w:hanging="1200"/>
      </w:pPr>
      <w:rPr>
        <w:rFonts w:hint="default"/>
        <w:lang w:val="en-US" w:eastAsia="en-US" w:bidi="ar-SA"/>
      </w:rPr>
    </w:lvl>
    <w:lvl w:ilvl="8" w:tplc="9E6AE04C">
      <w:numFmt w:val="bullet"/>
      <w:lvlText w:val="•"/>
      <w:lvlJc w:val="left"/>
      <w:pPr>
        <w:ind w:left="8428" w:hanging="1200"/>
      </w:pPr>
      <w:rPr>
        <w:rFonts w:hint="default"/>
        <w:lang w:val="en-US" w:eastAsia="en-US" w:bidi="ar-SA"/>
      </w:rPr>
    </w:lvl>
  </w:abstractNum>
  <w:num w:numId="1" w16cid:durableId="2001763553">
    <w:abstractNumId w:val="1"/>
  </w:num>
  <w:num w:numId="2" w16cid:durableId="1650595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76D"/>
    <w:rsid w:val="00037C4E"/>
    <w:rsid w:val="000436B5"/>
    <w:rsid w:val="000A0D97"/>
    <w:rsid w:val="000D7D79"/>
    <w:rsid w:val="001114BA"/>
    <w:rsid w:val="00184B63"/>
    <w:rsid w:val="001B5476"/>
    <w:rsid w:val="002048B5"/>
    <w:rsid w:val="002352D7"/>
    <w:rsid w:val="002B1833"/>
    <w:rsid w:val="002B29BA"/>
    <w:rsid w:val="002B3F6C"/>
    <w:rsid w:val="0033266E"/>
    <w:rsid w:val="0037776D"/>
    <w:rsid w:val="003A5355"/>
    <w:rsid w:val="003E6AFA"/>
    <w:rsid w:val="003F57D0"/>
    <w:rsid w:val="0041640F"/>
    <w:rsid w:val="00427C6B"/>
    <w:rsid w:val="004710DD"/>
    <w:rsid w:val="004B03E4"/>
    <w:rsid w:val="004D328C"/>
    <w:rsid w:val="004F01D9"/>
    <w:rsid w:val="005C2F84"/>
    <w:rsid w:val="005D6F82"/>
    <w:rsid w:val="006115C0"/>
    <w:rsid w:val="0069509D"/>
    <w:rsid w:val="00706515"/>
    <w:rsid w:val="00741521"/>
    <w:rsid w:val="00780DAA"/>
    <w:rsid w:val="00786AC3"/>
    <w:rsid w:val="00797612"/>
    <w:rsid w:val="007E716F"/>
    <w:rsid w:val="007E7BC6"/>
    <w:rsid w:val="00815F09"/>
    <w:rsid w:val="00822104"/>
    <w:rsid w:val="008804C1"/>
    <w:rsid w:val="009264FC"/>
    <w:rsid w:val="009542D8"/>
    <w:rsid w:val="00983052"/>
    <w:rsid w:val="009C2317"/>
    <w:rsid w:val="009F748D"/>
    <w:rsid w:val="00AA2ED1"/>
    <w:rsid w:val="00AB3A15"/>
    <w:rsid w:val="00AD12FA"/>
    <w:rsid w:val="00AD24FC"/>
    <w:rsid w:val="00AD6DC0"/>
    <w:rsid w:val="00AE407F"/>
    <w:rsid w:val="00B116D3"/>
    <w:rsid w:val="00B438E7"/>
    <w:rsid w:val="00BA329D"/>
    <w:rsid w:val="00BB20C4"/>
    <w:rsid w:val="00BE3246"/>
    <w:rsid w:val="00C276C3"/>
    <w:rsid w:val="00C3093D"/>
    <w:rsid w:val="00C96771"/>
    <w:rsid w:val="00CC0767"/>
    <w:rsid w:val="00CC55B7"/>
    <w:rsid w:val="00E02032"/>
    <w:rsid w:val="00E418CD"/>
    <w:rsid w:val="00E8390D"/>
    <w:rsid w:val="00EC384A"/>
    <w:rsid w:val="00F967A0"/>
    <w:rsid w:val="00FB4CA1"/>
    <w:rsid w:val="00FF1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93A89"/>
  <w15:chartTrackingRefBased/>
  <w15:docId w15:val="{BA32320E-7975-4A34-A6DA-8ACED65B3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7776D"/>
    <w:pPr>
      <w:widowControl w:val="0"/>
      <w:autoSpaceDE w:val="0"/>
      <w:autoSpaceDN w:val="0"/>
      <w:spacing w:before="90"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7776D"/>
    <w:rPr>
      <w:rFonts w:ascii="Times New Roman" w:eastAsia="Times New Roman" w:hAnsi="Times New Roman" w:cs="Times New Roman"/>
      <w:sz w:val="24"/>
      <w:szCs w:val="24"/>
    </w:rPr>
  </w:style>
  <w:style w:type="paragraph" w:styleId="ListParagraph">
    <w:name w:val="List Paragraph"/>
    <w:basedOn w:val="Normal"/>
    <w:uiPriority w:val="1"/>
    <w:qFormat/>
    <w:rsid w:val="0037776D"/>
    <w:pPr>
      <w:widowControl w:val="0"/>
      <w:autoSpaceDE w:val="0"/>
      <w:autoSpaceDN w:val="0"/>
      <w:spacing w:before="90" w:after="0" w:line="240" w:lineRule="auto"/>
      <w:ind w:left="702" w:hanging="600"/>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37776D"/>
    <w:rPr>
      <w:sz w:val="16"/>
      <w:szCs w:val="16"/>
    </w:rPr>
  </w:style>
  <w:style w:type="paragraph" w:styleId="CommentText">
    <w:name w:val="annotation text"/>
    <w:basedOn w:val="Normal"/>
    <w:link w:val="CommentTextChar"/>
    <w:uiPriority w:val="99"/>
    <w:semiHidden/>
    <w:unhideWhenUsed/>
    <w:rsid w:val="0037776D"/>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37776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777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776D"/>
    <w:rPr>
      <w:rFonts w:ascii="Segoe UI" w:hAnsi="Segoe UI" w:cs="Segoe UI"/>
      <w:sz w:val="18"/>
      <w:szCs w:val="18"/>
    </w:rPr>
  </w:style>
  <w:style w:type="paragraph" w:styleId="HTMLPreformatted">
    <w:name w:val="HTML Preformatted"/>
    <w:basedOn w:val="Normal"/>
    <w:link w:val="HTMLPreformattedChar"/>
    <w:uiPriority w:val="99"/>
    <w:unhideWhenUsed/>
    <w:rsid w:val="002B1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B1833"/>
    <w:rPr>
      <w:rFonts w:ascii="Courier New" w:eastAsia="Times New Roman" w:hAnsi="Courier New" w:cs="Courier New"/>
      <w:sz w:val="20"/>
      <w:szCs w:val="20"/>
    </w:rPr>
  </w:style>
  <w:style w:type="paragraph" w:styleId="CommentSubject">
    <w:name w:val="annotation subject"/>
    <w:basedOn w:val="CommentText"/>
    <w:next w:val="CommentText"/>
    <w:link w:val="CommentSubjectChar"/>
    <w:uiPriority w:val="99"/>
    <w:semiHidden/>
    <w:unhideWhenUsed/>
    <w:rsid w:val="003E6AFA"/>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E6AFA"/>
    <w:rPr>
      <w:rFonts w:ascii="Times New Roman" w:eastAsia="Times New Roman" w:hAnsi="Times New Roman" w:cs="Times New Roman"/>
      <w:b/>
      <w:bCs/>
      <w:sz w:val="20"/>
      <w:szCs w:val="20"/>
    </w:rPr>
  </w:style>
  <w:style w:type="paragraph" w:styleId="Revision">
    <w:name w:val="Revision"/>
    <w:hidden/>
    <w:uiPriority w:val="99"/>
    <w:semiHidden/>
    <w:rsid w:val="004B03E4"/>
    <w:pPr>
      <w:spacing w:after="0" w:line="240" w:lineRule="auto"/>
    </w:pPr>
  </w:style>
  <w:style w:type="paragraph" w:styleId="Header">
    <w:name w:val="header"/>
    <w:basedOn w:val="Normal"/>
    <w:link w:val="HeaderChar"/>
    <w:uiPriority w:val="99"/>
    <w:unhideWhenUsed/>
    <w:rsid w:val="00CC07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767"/>
  </w:style>
  <w:style w:type="paragraph" w:styleId="Footer">
    <w:name w:val="footer"/>
    <w:basedOn w:val="Normal"/>
    <w:link w:val="FooterChar"/>
    <w:uiPriority w:val="99"/>
    <w:unhideWhenUsed/>
    <w:rsid w:val="00CC0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7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201778">
      <w:bodyDiv w:val="1"/>
      <w:marLeft w:val="0"/>
      <w:marRight w:val="0"/>
      <w:marTop w:val="0"/>
      <w:marBottom w:val="0"/>
      <w:divBdr>
        <w:top w:val="none" w:sz="0" w:space="0" w:color="auto"/>
        <w:left w:val="none" w:sz="0" w:space="0" w:color="auto"/>
        <w:bottom w:val="none" w:sz="0" w:space="0" w:color="auto"/>
        <w:right w:val="none" w:sz="0" w:space="0" w:color="auto"/>
      </w:divBdr>
    </w:div>
    <w:div w:id="899635085">
      <w:bodyDiv w:val="1"/>
      <w:marLeft w:val="0"/>
      <w:marRight w:val="0"/>
      <w:marTop w:val="0"/>
      <w:marBottom w:val="0"/>
      <w:divBdr>
        <w:top w:val="none" w:sz="0" w:space="0" w:color="auto"/>
        <w:left w:val="none" w:sz="0" w:space="0" w:color="auto"/>
        <w:bottom w:val="none" w:sz="0" w:space="0" w:color="auto"/>
        <w:right w:val="none" w:sz="0" w:space="0" w:color="auto"/>
      </w:divBdr>
    </w:div>
    <w:div w:id="995838170">
      <w:bodyDiv w:val="1"/>
      <w:marLeft w:val="0"/>
      <w:marRight w:val="0"/>
      <w:marTop w:val="0"/>
      <w:marBottom w:val="0"/>
      <w:divBdr>
        <w:top w:val="none" w:sz="0" w:space="0" w:color="auto"/>
        <w:left w:val="none" w:sz="0" w:space="0" w:color="auto"/>
        <w:bottom w:val="none" w:sz="0" w:space="0" w:color="auto"/>
        <w:right w:val="none" w:sz="0" w:space="0" w:color="auto"/>
      </w:divBdr>
    </w:div>
    <w:div w:id="1025523249">
      <w:bodyDiv w:val="1"/>
      <w:marLeft w:val="0"/>
      <w:marRight w:val="0"/>
      <w:marTop w:val="0"/>
      <w:marBottom w:val="0"/>
      <w:divBdr>
        <w:top w:val="none" w:sz="0" w:space="0" w:color="auto"/>
        <w:left w:val="none" w:sz="0" w:space="0" w:color="auto"/>
        <w:bottom w:val="none" w:sz="0" w:space="0" w:color="auto"/>
        <w:right w:val="none" w:sz="0" w:space="0" w:color="auto"/>
      </w:divBdr>
    </w:div>
    <w:div w:id="1323048535">
      <w:bodyDiv w:val="1"/>
      <w:marLeft w:val="0"/>
      <w:marRight w:val="0"/>
      <w:marTop w:val="0"/>
      <w:marBottom w:val="0"/>
      <w:divBdr>
        <w:top w:val="none" w:sz="0" w:space="0" w:color="auto"/>
        <w:left w:val="none" w:sz="0" w:space="0" w:color="auto"/>
        <w:bottom w:val="none" w:sz="0" w:space="0" w:color="auto"/>
        <w:right w:val="none" w:sz="0" w:space="0" w:color="auto"/>
      </w:divBdr>
    </w:div>
    <w:div w:id="1611350384">
      <w:bodyDiv w:val="1"/>
      <w:marLeft w:val="0"/>
      <w:marRight w:val="0"/>
      <w:marTop w:val="0"/>
      <w:marBottom w:val="0"/>
      <w:divBdr>
        <w:top w:val="none" w:sz="0" w:space="0" w:color="auto"/>
        <w:left w:val="none" w:sz="0" w:space="0" w:color="auto"/>
        <w:bottom w:val="none" w:sz="0" w:space="0" w:color="auto"/>
        <w:right w:val="none" w:sz="0" w:space="0" w:color="auto"/>
      </w:divBdr>
    </w:div>
    <w:div w:id="1623462091">
      <w:bodyDiv w:val="1"/>
      <w:marLeft w:val="0"/>
      <w:marRight w:val="0"/>
      <w:marTop w:val="0"/>
      <w:marBottom w:val="0"/>
      <w:divBdr>
        <w:top w:val="none" w:sz="0" w:space="0" w:color="auto"/>
        <w:left w:val="none" w:sz="0" w:space="0" w:color="auto"/>
        <w:bottom w:val="none" w:sz="0" w:space="0" w:color="auto"/>
        <w:right w:val="none" w:sz="0" w:space="0" w:color="auto"/>
      </w:divBdr>
    </w:div>
    <w:div w:id="1657952067">
      <w:bodyDiv w:val="1"/>
      <w:marLeft w:val="0"/>
      <w:marRight w:val="0"/>
      <w:marTop w:val="0"/>
      <w:marBottom w:val="0"/>
      <w:divBdr>
        <w:top w:val="none" w:sz="0" w:space="0" w:color="auto"/>
        <w:left w:val="none" w:sz="0" w:space="0" w:color="auto"/>
        <w:bottom w:val="none" w:sz="0" w:space="0" w:color="auto"/>
        <w:right w:val="none" w:sz="0" w:space="0" w:color="auto"/>
      </w:divBdr>
    </w:div>
    <w:div w:id="1719738403">
      <w:bodyDiv w:val="1"/>
      <w:marLeft w:val="0"/>
      <w:marRight w:val="0"/>
      <w:marTop w:val="0"/>
      <w:marBottom w:val="0"/>
      <w:divBdr>
        <w:top w:val="none" w:sz="0" w:space="0" w:color="auto"/>
        <w:left w:val="none" w:sz="0" w:space="0" w:color="auto"/>
        <w:bottom w:val="none" w:sz="0" w:space="0" w:color="auto"/>
        <w:right w:val="none" w:sz="0" w:space="0" w:color="auto"/>
      </w:divBdr>
    </w:div>
    <w:div w:id="180561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8" ma:contentTypeDescription="Create a new document." ma:contentTypeScope="" ma:versionID="47ed863979d53c878c4b2dba68978005">
  <xsd:schema xmlns:xsd="http://www.w3.org/2001/XMLSchema" xmlns:xs="http://www.w3.org/2001/XMLSchema" xmlns:p="http://schemas.microsoft.com/office/2006/metadata/properties" xmlns:ns3="d770d65a-8abf-4998-9474-6d934ee3d390" xmlns:ns4="467add73-fc37-429e-9059-07ff09a9b57a" targetNamespace="http://schemas.microsoft.com/office/2006/metadata/properties" ma:root="true" ma:fieldsID="021750d67ca07c149ba62375e6ba8b8e" ns3:_="" ns4:_="">
    <xsd:import namespace="d770d65a-8abf-4998-9474-6d934ee3d390"/>
    <xsd:import namespace="467add73-fc37-429e-9059-07ff09a9b57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7C5298-67A0-4640-8EFC-154D30022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0d65a-8abf-4998-9474-6d934ee3d390"/>
    <ds:schemaRef ds:uri="467add73-fc37-429e-9059-07ff09a9b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F0EA2C-6047-4A1C-B107-F344BF70D30F}">
  <ds:schemaRefs>
    <ds:schemaRef ds:uri="http://schemas.microsoft.com/office/2006/metadata/properties"/>
    <ds:schemaRef ds:uri="http://schemas.microsoft.com/office/infopath/2007/PartnerControls"/>
    <ds:schemaRef ds:uri="467add73-fc37-429e-9059-07ff09a9b57a"/>
  </ds:schemaRefs>
</ds:datastoreItem>
</file>

<file path=customXml/itemProps3.xml><?xml version="1.0" encoding="utf-8"?>
<ds:datastoreItem xmlns:ds="http://schemas.openxmlformats.org/officeDocument/2006/customXml" ds:itemID="{363C2199-9899-4505-91D1-BB0FAEB59F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Bourne</dc:creator>
  <cp:keywords/>
  <dc:description/>
  <cp:lastModifiedBy>Martin, William</cp:lastModifiedBy>
  <cp:revision>26</cp:revision>
  <dcterms:created xsi:type="dcterms:W3CDTF">2025-05-27T17:02:00Z</dcterms:created>
  <dcterms:modified xsi:type="dcterms:W3CDTF">2026-04-24T12:43:00Z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