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D205A" w14:textId="33187B74" w:rsidR="00C77136" w:rsidRPr="00BD5B7A" w:rsidRDefault="00C77136" w:rsidP="00C77136">
      <w:pPr>
        <w:ind w:firstLine="0"/>
        <w:jc w:val="center"/>
      </w:pPr>
      <w:r w:rsidRPr="00BD5B7A">
        <w:t>Int. No.</w:t>
      </w:r>
      <w:r w:rsidR="004A3448">
        <w:t xml:space="preserve"> </w:t>
      </w:r>
      <w:r w:rsidR="007F21AF">
        <w:t>33</w:t>
      </w:r>
    </w:p>
    <w:p w14:paraId="7FBEE572" w14:textId="77777777" w:rsidR="00C77136" w:rsidRPr="00BD5B7A" w:rsidRDefault="00C77136" w:rsidP="00C77136">
      <w:pPr>
        <w:ind w:firstLine="0"/>
        <w:jc w:val="center"/>
      </w:pPr>
    </w:p>
    <w:p w14:paraId="71432E77" w14:textId="77777777" w:rsidR="004F74E8" w:rsidRDefault="004F74E8" w:rsidP="004F74E8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Ariola, Louis and Morano</w:t>
      </w:r>
    </w:p>
    <w:p w14:paraId="0547F486" w14:textId="77777777" w:rsidR="00C77136" w:rsidRPr="00BD5B7A" w:rsidRDefault="00C77136" w:rsidP="00C77136">
      <w:pPr>
        <w:pStyle w:val="BodyText"/>
        <w:spacing w:line="240" w:lineRule="auto"/>
        <w:ind w:firstLine="0"/>
        <w:jc w:val="center"/>
      </w:pPr>
    </w:p>
    <w:p w14:paraId="5063BBCF" w14:textId="77777777" w:rsidR="00510D9C" w:rsidRPr="00510D9C" w:rsidRDefault="00510D9C" w:rsidP="00C77136">
      <w:pPr>
        <w:pStyle w:val="BodyText"/>
        <w:spacing w:line="240" w:lineRule="auto"/>
        <w:ind w:firstLine="0"/>
        <w:rPr>
          <w:vanish/>
        </w:rPr>
      </w:pPr>
      <w:r w:rsidRPr="00510D9C">
        <w:rPr>
          <w:vanish/>
        </w:rPr>
        <w:t>..Title</w:t>
      </w:r>
    </w:p>
    <w:p w14:paraId="43D5D793" w14:textId="09F8CB33" w:rsidR="00C77136" w:rsidRDefault="00510D9C" w:rsidP="00C77136">
      <w:pPr>
        <w:pStyle w:val="BodyText"/>
        <w:spacing w:line="240" w:lineRule="auto"/>
        <w:ind w:firstLine="0"/>
        <w:rPr>
          <w:color w:val="000000"/>
          <w:bdr w:val="none" w:sz="0" w:space="0" w:color="auto" w:frame="1"/>
          <w:shd w:val="clear" w:color="auto" w:fill="FFFFFF"/>
        </w:rPr>
      </w:pPr>
      <w:r>
        <w:t>A Local Law t</w:t>
      </w:r>
      <w:r w:rsidR="00C77136" w:rsidRPr="00BD5B7A">
        <w:t xml:space="preserve">o amend the administrative code of the city of New York, in relation to hours of operation </w:t>
      </w:r>
      <w:r w:rsidR="00B96B9F" w:rsidRPr="00BD5B7A">
        <w:t xml:space="preserve">of </w:t>
      </w:r>
      <w:r w:rsidR="00B96B9F" w:rsidRPr="00CF1840">
        <w:rPr>
          <w:color w:val="000000"/>
          <w:bdr w:val="none" w:sz="0" w:space="0" w:color="auto" w:frame="1"/>
          <w:shd w:val="clear" w:color="auto" w:fill="FFFFFF"/>
        </w:rPr>
        <w:t>adult-use cannabis retail dispensaries</w:t>
      </w:r>
      <w:r w:rsidR="00B21348" w:rsidRPr="00CF1840">
        <w:rPr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2898216B" w14:textId="341E9585" w:rsidR="00510D9C" w:rsidRPr="00510D9C" w:rsidRDefault="00510D9C" w:rsidP="00C77136">
      <w:pPr>
        <w:pStyle w:val="BodyText"/>
        <w:spacing w:line="240" w:lineRule="auto"/>
        <w:ind w:firstLine="0"/>
        <w:rPr>
          <w:vanish/>
        </w:rPr>
      </w:pPr>
      <w:r w:rsidRPr="00510D9C">
        <w:rPr>
          <w:vanish/>
          <w:color w:val="000000"/>
          <w:bdr w:val="none" w:sz="0" w:space="0" w:color="auto" w:frame="1"/>
          <w:shd w:val="clear" w:color="auto" w:fill="FFFFFF"/>
        </w:rPr>
        <w:t>..Body</w:t>
      </w:r>
    </w:p>
    <w:p w14:paraId="7DBBF725" w14:textId="77777777" w:rsidR="00C77136" w:rsidRPr="00BD5B7A" w:rsidRDefault="00C77136" w:rsidP="00C77136">
      <w:pPr>
        <w:pStyle w:val="BodyText"/>
        <w:spacing w:line="240" w:lineRule="auto"/>
        <w:ind w:firstLine="0"/>
        <w:rPr>
          <w:u w:val="single"/>
        </w:rPr>
      </w:pPr>
    </w:p>
    <w:p w14:paraId="2F0530FE" w14:textId="77777777" w:rsidR="00C77136" w:rsidRPr="00BD5B7A" w:rsidRDefault="00C77136" w:rsidP="00C77136">
      <w:pPr>
        <w:ind w:firstLine="0"/>
        <w:jc w:val="both"/>
      </w:pPr>
      <w:r w:rsidRPr="00BD5B7A">
        <w:rPr>
          <w:u w:val="single"/>
        </w:rPr>
        <w:t>Be it enacted by the Council as follows:</w:t>
      </w:r>
    </w:p>
    <w:p w14:paraId="75353F23" w14:textId="77777777" w:rsidR="00C77136" w:rsidRPr="00BD5B7A" w:rsidRDefault="00C77136" w:rsidP="00C77136">
      <w:pPr>
        <w:jc w:val="both"/>
      </w:pPr>
    </w:p>
    <w:p w14:paraId="16C40AC4" w14:textId="77777777" w:rsidR="00C77136" w:rsidRPr="00BD5B7A" w:rsidRDefault="00C77136" w:rsidP="00C77136">
      <w:pPr>
        <w:spacing w:line="480" w:lineRule="auto"/>
        <w:jc w:val="both"/>
        <w:sectPr w:rsidR="00C77136" w:rsidRPr="00BD5B7A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DDCE27" w14:textId="2916D560" w:rsidR="00C77136" w:rsidRPr="00BD5B7A" w:rsidRDefault="00C77136" w:rsidP="00C77136">
      <w:pPr>
        <w:spacing w:line="480" w:lineRule="auto"/>
        <w:jc w:val="both"/>
      </w:pPr>
      <w:r w:rsidRPr="00BD5B7A">
        <w:t xml:space="preserve">Section 1. </w:t>
      </w:r>
      <w:r w:rsidR="008419AE" w:rsidRPr="00BD5B7A">
        <w:t>Chapter 4 of title 20 of the administrative code of the city of New York is amended by adding a new subchapter 1</w:t>
      </w:r>
      <w:r w:rsidR="00E95D2E">
        <w:t>6</w:t>
      </w:r>
      <w:r w:rsidR="008419AE" w:rsidRPr="00BD5B7A">
        <w:t xml:space="preserve"> to read as follows:</w:t>
      </w:r>
    </w:p>
    <w:p w14:paraId="4D3A9CE9" w14:textId="6C04977E" w:rsidR="00BC3848" w:rsidRPr="00BD5B7A" w:rsidRDefault="00BC3848" w:rsidP="00BC3848">
      <w:pPr>
        <w:spacing w:line="480" w:lineRule="auto"/>
        <w:ind w:firstLine="0"/>
        <w:jc w:val="center"/>
        <w:rPr>
          <w:u w:val="single"/>
        </w:rPr>
      </w:pPr>
      <w:r w:rsidRPr="00BD5B7A">
        <w:rPr>
          <w:u w:val="single"/>
        </w:rPr>
        <w:t>SUBCHAPTER 1</w:t>
      </w:r>
      <w:r w:rsidR="00E95D2E">
        <w:rPr>
          <w:u w:val="single"/>
        </w:rPr>
        <w:t>6</w:t>
      </w:r>
    </w:p>
    <w:p w14:paraId="5CA28277" w14:textId="77777777" w:rsidR="00BC3848" w:rsidRPr="00BD5B7A" w:rsidRDefault="00BC3848" w:rsidP="00BC3848">
      <w:pPr>
        <w:spacing w:line="480" w:lineRule="auto"/>
        <w:ind w:firstLine="0"/>
        <w:jc w:val="center"/>
        <w:rPr>
          <w:u w:val="single"/>
        </w:rPr>
      </w:pPr>
      <w:r w:rsidRPr="00BD5B7A">
        <w:rPr>
          <w:u w:val="single"/>
        </w:rPr>
        <w:t>LICENSED CANNABIS BUSINESSES</w:t>
      </w:r>
    </w:p>
    <w:p w14:paraId="28CEE363" w14:textId="0734B1E4" w:rsidR="00326BC9" w:rsidRPr="003D541E" w:rsidRDefault="00BC3848" w:rsidP="00200D19">
      <w:pPr>
        <w:spacing w:line="480" w:lineRule="auto"/>
        <w:jc w:val="both"/>
        <w:rPr>
          <w:u w:val="single"/>
        </w:rPr>
      </w:pPr>
      <w:r w:rsidRPr="00BD5B7A">
        <w:rPr>
          <w:u w:val="single"/>
        </w:rPr>
        <w:t>§ 20-699.</w:t>
      </w:r>
      <w:r w:rsidR="00E95D2E">
        <w:rPr>
          <w:u w:val="single"/>
        </w:rPr>
        <w:t>3</w:t>
      </w:r>
      <w:r w:rsidR="00BD5B7A">
        <w:rPr>
          <w:u w:val="single"/>
        </w:rPr>
        <w:t>1</w:t>
      </w:r>
      <w:r w:rsidRPr="00BD5B7A">
        <w:rPr>
          <w:u w:val="single"/>
        </w:rPr>
        <w:t xml:space="preserve"> </w:t>
      </w:r>
      <w:r w:rsidR="00326BC9" w:rsidRPr="00BD5B7A">
        <w:rPr>
          <w:u w:val="single"/>
        </w:rPr>
        <w:t xml:space="preserve">Definitions. For purposes of this </w:t>
      </w:r>
      <w:r w:rsidR="001B35E3" w:rsidRPr="00BD5B7A">
        <w:rPr>
          <w:u w:val="single"/>
        </w:rPr>
        <w:t>subchapter</w:t>
      </w:r>
      <w:r w:rsidR="00326BC9" w:rsidRPr="00BD5B7A">
        <w:rPr>
          <w:u w:val="single"/>
        </w:rPr>
        <w:t>, the following terms have the following meanings:</w:t>
      </w:r>
    </w:p>
    <w:p w14:paraId="79E96439" w14:textId="43C38DE9" w:rsidR="00326BC9" w:rsidRPr="00BD5B7A" w:rsidRDefault="00326BC9" w:rsidP="00326BC9">
      <w:pPr>
        <w:spacing w:line="480" w:lineRule="auto"/>
        <w:jc w:val="both"/>
        <w:rPr>
          <w:u w:val="single"/>
        </w:rPr>
      </w:pPr>
      <w:r w:rsidRPr="00BD5B7A">
        <w:rPr>
          <w:u w:val="single"/>
        </w:rPr>
        <w:t xml:space="preserve">Adult-use cannabis retail dispensary. The term “adult-use cannabis retail dispensary” means a business authorized by an adult-use retail dispensary license as described in section 72 of the cannabis law or </w:t>
      </w:r>
      <w:r w:rsidR="005D1E2B" w:rsidRPr="00BD5B7A">
        <w:rPr>
          <w:u w:val="single"/>
        </w:rPr>
        <w:t xml:space="preserve">a </w:t>
      </w:r>
      <w:r w:rsidRPr="00BD5B7A">
        <w:rPr>
          <w:u w:val="single"/>
        </w:rPr>
        <w:t>successor provision, including a conditional adult-use cannabis retail dispensary license.</w:t>
      </w:r>
    </w:p>
    <w:p w14:paraId="136E0E0D" w14:textId="6369422F" w:rsidR="00C85F34" w:rsidRPr="003D541E" w:rsidRDefault="00C85F34" w:rsidP="00326BC9">
      <w:pPr>
        <w:spacing w:line="480" w:lineRule="auto"/>
        <w:jc w:val="both"/>
        <w:rPr>
          <w:u w:val="single"/>
        </w:rPr>
      </w:pPr>
      <w:r w:rsidRPr="00BD5B7A">
        <w:rPr>
          <w:u w:val="single"/>
        </w:rPr>
        <w:t>Cannabis product. The term “</w:t>
      </w:r>
      <w:r w:rsidR="00645B89" w:rsidRPr="00BD5B7A">
        <w:rPr>
          <w:u w:val="single"/>
        </w:rPr>
        <w:t>cannabis</w:t>
      </w:r>
      <w:r w:rsidRPr="00BD5B7A">
        <w:rPr>
          <w:u w:val="single"/>
        </w:rPr>
        <w:t xml:space="preserve"> product” has the same meaning as set forth in </w:t>
      </w:r>
      <w:r w:rsidR="002B0637">
        <w:rPr>
          <w:u w:val="single"/>
        </w:rPr>
        <w:t xml:space="preserve">subdivision 9 of </w:t>
      </w:r>
      <w:r w:rsidRPr="00BD5B7A">
        <w:rPr>
          <w:u w:val="single"/>
        </w:rPr>
        <w:t>section 3 of the cannabis law.</w:t>
      </w:r>
    </w:p>
    <w:p w14:paraId="407DF07E" w14:textId="0B9927B6" w:rsidR="00BC3848" w:rsidRPr="00BD5B7A" w:rsidRDefault="00EC0070" w:rsidP="00970948">
      <w:pPr>
        <w:spacing w:line="480" w:lineRule="auto"/>
        <w:jc w:val="both"/>
        <w:rPr>
          <w:u w:val="single"/>
        </w:rPr>
      </w:pPr>
      <w:r w:rsidRPr="003D541E">
        <w:rPr>
          <w:u w:val="single"/>
        </w:rPr>
        <w:t>§ 20-699.</w:t>
      </w:r>
      <w:r w:rsidR="00E95D2E">
        <w:rPr>
          <w:u w:val="single"/>
        </w:rPr>
        <w:t>3</w:t>
      </w:r>
      <w:r w:rsidR="00AC4EE9">
        <w:rPr>
          <w:u w:val="single"/>
        </w:rPr>
        <w:t>2</w:t>
      </w:r>
      <w:r w:rsidR="00970948" w:rsidRPr="003D541E">
        <w:rPr>
          <w:u w:val="single"/>
        </w:rPr>
        <w:t xml:space="preserve"> Hours of operation. a.</w:t>
      </w:r>
      <w:r w:rsidR="00326BC9" w:rsidRPr="003D541E">
        <w:rPr>
          <w:u w:val="single"/>
        </w:rPr>
        <w:t xml:space="preserve"> A person engaging in business as an adult-use cannabis retail dispensary </w:t>
      </w:r>
      <w:r w:rsidR="00DB2541" w:rsidRPr="00BD5B7A">
        <w:rPr>
          <w:u w:val="single"/>
        </w:rPr>
        <w:t xml:space="preserve">shall </w:t>
      </w:r>
      <w:r w:rsidR="009179BF" w:rsidRPr="00BD5B7A">
        <w:rPr>
          <w:u w:val="single"/>
        </w:rPr>
        <w:t>sell or offer to sell cannabis products</w:t>
      </w:r>
      <w:r w:rsidR="00830DA8" w:rsidRPr="00BD5B7A">
        <w:rPr>
          <w:u w:val="single"/>
        </w:rPr>
        <w:t xml:space="preserve"> </w:t>
      </w:r>
      <w:r w:rsidR="000071FC">
        <w:rPr>
          <w:u w:val="single"/>
        </w:rPr>
        <w:t xml:space="preserve">only </w:t>
      </w:r>
      <w:r w:rsidR="00830DA8" w:rsidRPr="00BD5B7A">
        <w:rPr>
          <w:u w:val="single"/>
        </w:rPr>
        <w:t xml:space="preserve">between the hours </w:t>
      </w:r>
      <w:r w:rsidR="000C1F35" w:rsidRPr="00BD5B7A">
        <w:rPr>
          <w:u w:val="single"/>
        </w:rPr>
        <w:t xml:space="preserve">of </w:t>
      </w:r>
      <w:r w:rsidR="00830DA8" w:rsidRPr="00BD5B7A">
        <w:rPr>
          <w:u w:val="single"/>
        </w:rPr>
        <w:t xml:space="preserve">9:30 </w:t>
      </w:r>
      <w:r w:rsidR="00830DA8" w:rsidRPr="003D541E">
        <w:rPr>
          <w:u w:val="single"/>
        </w:rPr>
        <w:t xml:space="preserve">a.m. </w:t>
      </w:r>
      <w:r w:rsidR="000C1F35" w:rsidRPr="003D541E">
        <w:rPr>
          <w:u w:val="single"/>
        </w:rPr>
        <w:t xml:space="preserve">and </w:t>
      </w:r>
      <w:r w:rsidR="00830DA8" w:rsidRPr="003D541E">
        <w:rPr>
          <w:u w:val="single"/>
        </w:rPr>
        <w:t>9:30 p.m.</w:t>
      </w:r>
    </w:p>
    <w:p w14:paraId="1F48C4F3" w14:textId="4DF1E75A" w:rsidR="00FE3DF6" w:rsidRPr="00BD5B7A" w:rsidRDefault="00970948" w:rsidP="00830DA8">
      <w:pPr>
        <w:spacing w:line="480" w:lineRule="auto"/>
        <w:jc w:val="both"/>
        <w:rPr>
          <w:u w:val="single"/>
        </w:rPr>
      </w:pPr>
      <w:r w:rsidRPr="00BD5B7A">
        <w:rPr>
          <w:u w:val="single"/>
        </w:rPr>
        <w:t>b</w:t>
      </w:r>
      <w:r w:rsidR="00830DA8" w:rsidRPr="00BD5B7A">
        <w:rPr>
          <w:u w:val="single"/>
        </w:rPr>
        <w:t xml:space="preserve">. Any person who violates subdivision </w:t>
      </w:r>
      <w:r w:rsidRPr="00BD5B7A">
        <w:rPr>
          <w:u w:val="single"/>
        </w:rPr>
        <w:t>a</w:t>
      </w:r>
      <w:r w:rsidR="00830DA8" w:rsidRPr="00BD5B7A">
        <w:rPr>
          <w:u w:val="single"/>
        </w:rPr>
        <w:t xml:space="preserve"> of this </w:t>
      </w:r>
      <w:r w:rsidR="0004772F" w:rsidRPr="003D541E">
        <w:rPr>
          <w:u w:val="single"/>
        </w:rPr>
        <w:t xml:space="preserve">section </w:t>
      </w:r>
      <w:r w:rsidR="000F4219" w:rsidRPr="003D541E">
        <w:rPr>
          <w:u w:val="single"/>
        </w:rPr>
        <w:t xml:space="preserve">or any rule promulgated pursuant thereto is liable for a civil penalty </w:t>
      </w:r>
      <w:r w:rsidR="000F4219" w:rsidRPr="00BD5B7A">
        <w:rPr>
          <w:u w:val="single"/>
        </w:rPr>
        <w:t xml:space="preserve">recoverable in a proceeding before </w:t>
      </w:r>
      <w:r w:rsidR="006E5306" w:rsidRPr="00BD5B7A">
        <w:rPr>
          <w:u w:val="single"/>
        </w:rPr>
        <w:t>the office of administrative trials and hearings</w:t>
      </w:r>
      <w:r w:rsidR="000F4219" w:rsidRPr="00BD5B7A">
        <w:rPr>
          <w:u w:val="single"/>
        </w:rPr>
        <w:t xml:space="preserve"> pursuant to section 1048 of the charter</w:t>
      </w:r>
      <w:r w:rsidR="00FE3DF6" w:rsidRPr="00BD5B7A">
        <w:rPr>
          <w:u w:val="single"/>
        </w:rPr>
        <w:t xml:space="preserve"> as follows</w:t>
      </w:r>
      <w:r w:rsidR="00C96450" w:rsidRPr="00BD5B7A">
        <w:rPr>
          <w:u w:val="single"/>
        </w:rPr>
        <w:t>:</w:t>
      </w:r>
    </w:p>
    <w:p w14:paraId="477D8041" w14:textId="54454355" w:rsidR="00FE3DF6" w:rsidRPr="00655A2A" w:rsidRDefault="00FE3DF6" w:rsidP="00830DA8">
      <w:pPr>
        <w:spacing w:line="480" w:lineRule="auto"/>
        <w:jc w:val="both"/>
        <w:rPr>
          <w:u w:val="single"/>
        </w:rPr>
      </w:pPr>
      <w:r w:rsidRPr="003D541E">
        <w:rPr>
          <w:u w:val="single"/>
        </w:rPr>
        <w:t>1. For a first violation, a civil penalty</w:t>
      </w:r>
      <w:r w:rsidR="006E5306" w:rsidRPr="00655A2A">
        <w:rPr>
          <w:u w:val="single"/>
        </w:rPr>
        <w:t xml:space="preserve"> </w:t>
      </w:r>
      <w:r w:rsidR="009C5CD4" w:rsidRPr="00BD5B7A">
        <w:rPr>
          <w:u w:val="single"/>
        </w:rPr>
        <w:t xml:space="preserve">of </w:t>
      </w:r>
      <w:r w:rsidR="006E5306" w:rsidRPr="00BD5B7A">
        <w:rPr>
          <w:u w:val="single"/>
        </w:rPr>
        <w:t>$1</w:t>
      </w:r>
      <w:r w:rsidR="006E5306" w:rsidRPr="003D541E">
        <w:rPr>
          <w:u w:val="single"/>
        </w:rPr>
        <w:t>,000</w:t>
      </w:r>
      <w:r w:rsidRPr="003D541E">
        <w:rPr>
          <w:u w:val="single"/>
        </w:rPr>
        <w:t xml:space="preserve">; and </w:t>
      </w:r>
    </w:p>
    <w:p w14:paraId="3A7FE159" w14:textId="0A6813D2" w:rsidR="008419AE" w:rsidRPr="00D73138" w:rsidRDefault="00FE3DF6">
      <w:pPr>
        <w:spacing w:line="480" w:lineRule="auto"/>
        <w:jc w:val="both"/>
        <w:rPr>
          <w:u w:val="single"/>
        </w:rPr>
      </w:pPr>
      <w:r w:rsidRPr="00D73138">
        <w:rPr>
          <w:u w:val="single"/>
        </w:rPr>
        <w:lastRenderedPageBreak/>
        <w:t xml:space="preserve">2. For each subsequent violation </w:t>
      </w:r>
      <w:r w:rsidR="00580E6B" w:rsidRPr="00D73138">
        <w:rPr>
          <w:u w:val="single"/>
        </w:rPr>
        <w:t>underlying</w:t>
      </w:r>
      <w:r w:rsidRPr="00BD5B7A">
        <w:rPr>
          <w:u w:val="single"/>
        </w:rPr>
        <w:t xml:space="preserve"> a notice of violation issued on a different day within a period of 2 years after the date of a notice of violation issued for </w:t>
      </w:r>
      <w:r w:rsidR="00580E6B" w:rsidRPr="00BD5B7A">
        <w:rPr>
          <w:u w:val="single"/>
        </w:rPr>
        <w:t>the</w:t>
      </w:r>
      <w:r w:rsidRPr="003D541E">
        <w:rPr>
          <w:u w:val="single"/>
        </w:rPr>
        <w:t xml:space="preserve"> first violation</w:t>
      </w:r>
      <w:r w:rsidRPr="00BD5B7A">
        <w:rPr>
          <w:u w:val="single"/>
        </w:rPr>
        <w:t xml:space="preserve">, a civil penalty of </w:t>
      </w:r>
      <w:r w:rsidR="006E5306" w:rsidRPr="00BD5B7A">
        <w:rPr>
          <w:u w:val="single"/>
        </w:rPr>
        <w:t>$</w:t>
      </w:r>
      <w:r w:rsidR="006E5306" w:rsidRPr="003D541E">
        <w:rPr>
          <w:u w:val="single"/>
        </w:rPr>
        <w:t>2,000</w:t>
      </w:r>
      <w:r w:rsidRPr="00655A2A">
        <w:rPr>
          <w:u w:val="single"/>
        </w:rPr>
        <w:t>.</w:t>
      </w:r>
    </w:p>
    <w:p w14:paraId="56F4E96C" w14:textId="77777777" w:rsidR="00830DA8" w:rsidRPr="00BD5B7A" w:rsidRDefault="00C77136" w:rsidP="00830DA8">
      <w:pPr>
        <w:spacing w:line="480" w:lineRule="auto"/>
        <w:jc w:val="both"/>
        <w:rPr>
          <w:u w:val="single"/>
        </w:rPr>
      </w:pPr>
      <w:r w:rsidRPr="00BD5B7A">
        <w:t>§ 2.</w:t>
      </w:r>
      <w:r w:rsidR="00830DA8" w:rsidRPr="00BD5B7A">
        <w:t xml:space="preserve"> This local law takes effect immediately.</w:t>
      </w:r>
    </w:p>
    <w:p w14:paraId="0CABC920" w14:textId="77777777" w:rsidR="00C77136" w:rsidRDefault="00C77136" w:rsidP="00C77136">
      <w:pPr>
        <w:ind w:firstLine="0"/>
        <w:jc w:val="both"/>
        <w:rPr>
          <w:sz w:val="18"/>
          <w:szCs w:val="18"/>
        </w:rPr>
        <w:sectPr w:rsidR="00C7713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89C9352" w14:textId="77777777" w:rsidR="00C77136" w:rsidRDefault="00830DA8" w:rsidP="00C77136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SA</w:t>
      </w:r>
    </w:p>
    <w:p w14:paraId="0B044EFE" w14:textId="77777777" w:rsidR="00066C3C" w:rsidRDefault="00C77136" w:rsidP="00066C3C">
      <w:pPr>
        <w:tabs>
          <w:tab w:val="left" w:pos="1230"/>
        </w:tabs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375138">
        <w:rPr>
          <w:sz w:val="18"/>
          <w:szCs w:val="18"/>
        </w:rPr>
        <w:t>11565</w:t>
      </w:r>
    </w:p>
    <w:p w14:paraId="39CC932C" w14:textId="1818B704" w:rsidR="00C77136" w:rsidRDefault="00066C3C" w:rsidP="00066C3C">
      <w:pPr>
        <w:tabs>
          <w:tab w:val="left" w:pos="1230"/>
        </w:tabs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#1139-2024</w:t>
      </w:r>
      <w:r>
        <w:rPr>
          <w:sz w:val="18"/>
          <w:szCs w:val="18"/>
        </w:rPr>
        <w:tab/>
      </w:r>
    </w:p>
    <w:p w14:paraId="4C5B0B13" w14:textId="1D03594C" w:rsidR="00677FBB" w:rsidRPr="00610B50" w:rsidRDefault="00066C3C" w:rsidP="00610B50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10:15 AM</w:t>
      </w:r>
    </w:p>
    <w:sectPr w:rsidR="00677FBB" w:rsidRPr="00610B5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4A05" w14:textId="77777777" w:rsidR="006874AC" w:rsidRDefault="006874AC">
      <w:r>
        <w:separator/>
      </w:r>
    </w:p>
  </w:endnote>
  <w:endnote w:type="continuationSeparator" w:id="0">
    <w:p w14:paraId="627E96F1" w14:textId="77777777" w:rsidR="006874AC" w:rsidRDefault="0068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65945" w14:textId="0599C2EF" w:rsidR="00677FBB" w:rsidRDefault="00200D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A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0B7EA4" w14:textId="77777777" w:rsidR="00677FBB" w:rsidRDefault="00677F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26D8A3" w14:textId="2E662874" w:rsidR="00677FBB" w:rsidRDefault="00200D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1CC8A" w14:textId="77777777" w:rsidR="00677FBB" w:rsidRDefault="00677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8E371" w14:textId="77777777" w:rsidR="006874AC" w:rsidRDefault="006874AC">
      <w:r>
        <w:separator/>
      </w:r>
    </w:p>
  </w:footnote>
  <w:footnote w:type="continuationSeparator" w:id="0">
    <w:p w14:paraId="57A06A5D" w14:textId="77777777" w:rsidR="006874AC" w:rsidRDefault="00687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5E2"/>
    <w:multiLevelType w:val="hybridMultilevel"/>
    <w:tmpl w:val="A218E49C"/>
    <w:lvl w:ilvl="0" w:tplc="5FD61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020BA9"/>
    <w:multiLevelType w:val="hybridMultilevel"/>
    <w:tmpl w:val="D5CECD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9139E"/>
    <w:multiLevelType w:val="hybridMultilevel"/>
    <w:tmpl w:val="206065A6"/>
    <w:lvl w:ilvl="0" w:tplc="065EA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F71718"/>
    <w:multiLevelType w:val="hybridMultilevel"/>
    <w:tmpl w:val="F604914E"/>
    <w:lvl w:ilvl="0" w:tplc="4266D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7185">
    <w:abstractNumId w:val="2"/>
  </w:num>
  <w:num w:numId="2" w16cid:durableId="986979775">
    <w:abstractNumId w:val="3"/>
  </w:num>
  <w:num w:numId="3" w16cid:durableId="878126335">
    <w:abstractNumId w:val="1"/>
  </w:num>
  <w:num w:numId="4" w16cid:durableId="80985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136"/>
    <w:rsid w:val="000071FC"/>
    <w:rsid w:val="00013468"/>
    <w:rsid w:val="00021802"/>
    <w:rsid w:val="00026011"/>
    <w:rsid w:val="0004772F"/>
    <w:rsid w:val="00066C3C"/>
    <w:rsid w:val="00096095"/>
    <w:rsid w:val="000C1F35"/>
    <w:rsid w:val="000F4219"/>
    <w:rsid w:val="00101A39"/>
    <w:rsid w:val="00107C5A"/>
    <w:rsid w:val="001432B2"/>
    <w:rsid w:val="0015753E"/>
    <w:rsid w:val="00164DAE"/>
    <w:rsid w:val="0016536E"/>
    <w:rsid w:val="00175223"/>
    <w:rsid w:val="00175F0E"/>
    <w:rsid w:val="001B35E3"/>
    <w:rsid w:val="001E4BCE"/>
    <w:rsid w:val="001F5439"/>
    <w:rsid w:val="00200D19"/>
    <w:rsid w:val="0020410C"/>
    <w:rsid w:val="00211354"/>
    <w:rsid w:val="00215CD0"/>
    <w:rsid w:val="00280E67"/>
    <w:rsid w:val="002B0637"/>
    <w:rsid w:val="002C44A6"/>
    <w:rsid w:val="002E2D2C"/>
    <w:rsid w:val="002E3078"/>
    <w:rsid w:val="00326BC9"/>
    <w:rsid w:val="00327050"/>
    <w:rsid w:val="003700B4"/>
    <w:rsid w:val="003731D8"/>
    <w:rsid w:val="00375138"/>
    <w:rsid w:val="003A75B7"/>
    <w:rsid w:val="003C3A0B"/>
    <w:rsid w:val="003D1AF9"/>
    <w:rsid w:val="003D541E"/>
    <w:rsid w:val="00432D27"/>
    <w:rsid w:val="004678B1"/>
    <w:rsid w:val="004737B6"/>
    <w:rsid w:val="004A3448"/>
    <w:rsid w:val="004E0E61"/>
    <w:rsid w:val="004F74E8"/>
    <w:rsid w:val="00505D3A"/>
    <w:rsid w:val="00506F43"/>
    <w:rsid w:val="00510D9C"/>
    <w:rsid w:val="005222B2"/>
    <w:rsid w:val="0052243C"/>
    <w:rsid w:val="005567BD"/>
    <w:rsid w:val="0057543B"/>
    <w:rsid w:val="00580E6B"/>
    <w:rsid w:val="00595A19"/>
    <w:rsid w:val="005B2A32"/>
    <w:rsid w:val="005D1E2B"/>
    <w:rsid w:val="005F3077"/>
    <w:rsid w:val="005F72B3"/>
    <w:rsid w:val="00603C43"/>
    <w:rsid w:val="00610B50"/>
    <w:rsid w:val="00627B5F"/>
    <w:rsid w:val="00645B89"/>
    <w:rsid w:val="00655A2A"/>
    <w:rsid w:val="00677FBB"/>
    <w:rsid w:val="006874AC"/>
    <w:rsid w:val="006A4927"/>
    <w:rsid w:val="006D43A8"/>
    <w:rsid w:val="006E3408"/>
    <w:rsid w:val="006E5306"/>
    <w:rsid w:val="006F7432"/>
    <w:rsid w:val="007575EB"/>
    <w:rsid w:val="00764FAA"/>
    <w:rsid w:val="00792CF1"/>
    <w:rsid w:val="007C3D1A"/>
    <w:rsid w:val="007D6AFB"/>
    <w:rsid w:val="007E2619"/>
    <w:rsid w:val="007F21AF"/>
    <w:rsid w:val="007F45BA"/>
    <w:rsid w:val="00800678"/>
    <w:rsid w:val="008235FA"/>
    <w:rsid w:val="00826461"/>
    <w:rsid w:val="00830DA8"/>
    <w:rsid w:val="00835587"/>
    <w:rsid w:val="008419AE"/>
    <w:rsid w:val="0085081A"/>
    <w:rsid w:val="008615CC"/>
    <w:rsid w:val="00870A14"/>
    <w:rsid w:val="008712AB"/>
    <w:rsid w:val="00891EBE"/>
    <w:rsid w:val="00894672"/>
    <w:rsid w:val="008B57B0"/>
    <w:rsid w:val="008D7CC1"/>
    <w:rsid w:val="008F7B70"/>
    <w:rsid w:val="009179BF"/>
    <w:rsid w:val="009223F8"/>
    <w:rsid w:val="00923D38"/>
    <w:rsid w:val="0093567D"/>
    <w:rsid w:val="009513EE"/>
    <w:rsid w:val="009613F8"/>
    <w:rsid w:val="00970948"/>
    <w:rsid w:val="009726E7"/>
    <w:rsid w:val="009905FB"/>
    <w:rsid w:val="009B348A"/>
    <w:rsid w:val="009C5CD4"/>
    <w:rsid w:val="009E7441"/>
    <w:rsid w:val="009F4ED2"/>
    <w:rsid w:val="009F5B79"/>
    <w:rsid w:val="00A02BFD"/>
    <w:rsid w:val="00A0304B"/>
    <w:rsid w:val="00A25C02"/>
    <w:rsid w:val="00A2742C"/>
    <w:rsid w:val="00A71127"/>
    <w:rsid w:val="00A8059C"/>
    <w:rsid w:val="00AB6CB3"/>
    <w:rsid w:val="00AC3BEE"/>
    <w:rsid w:val="00AC4EE9"/>
    <w:rsid w:val="00AF5479"/>
    <w:rsid w:val="00B13F0D"/>
    <w:rsid w:val="00B21348"/>
    <w:rsid w:val="00B41A72"/>
    <w:rsid w:val="00B94367"/>
    <w:rsid w:val="00B96B9F"/>
    <w:rsid w:val="00BA4217"/>
    <w:rsid w:val="00BC30BA"/>
    <w:rsid w:val="00BC3848"/>
    <w:rsid w:val="00BD3B40"/>
    <w:rsid w:val="00BD5B7A"/>
    <w:rsid w:val="00C0319B"/>
    <w:rsid w:val="00C2515B"/>
    <w:rsid w:val="00C34DC8"/>
    <w:rsid w:val="00C62376"/>
    <w:rsid w:val="00C626DC"/>
    <w:rsid w:val="00C77136"/>
    <w:rsid w:val="00C84CC7"/>
    <w:rsid w:val="00C85F34"/>
    <w:rsid w:val="00C96450"/>
    <w:rsid w:val="00CB53F4"/>
    <w:rsid w:val="00CC32B1"/>
    <w:rsid w:val="00CE3679"/>
    <w:rsid w:val="00CF1435"/>
    <w:rsid w:val="00CF1840"/>
    <w:rsid w:val="00D23319"/>
    <w:rsid w:val="00D501D0"/>
    <w:rsid w:val="00D51E5A"/>
    <w:rsid w:val="00D670C4"/>
    <w:rsid w:val="00D73138"/>
    <w:rsid w:val="00D868AE"/>
    <w:rsid w:val="00DA18B3"/>
    <w:rsid w:val="00DA20DA"/>
    <w:rsid w:val="00DB2541"/>
    <w:rsid w:val="00DB4323"/>
    <w:rsid w:val="00DE15E1"/>
    <w:rsid w:val="00E177DA"/>
    <w:rsid w:val="00E217FF"/>
    <w:rsid w:val="00E306F8"/>
    <w:rsid w:val="00E40BC6"/>
    <w:rsid w:val="00E7027E"/>
    <w:rsid w:val="00E72658"/>
    <w:rsid w:val="00E86C7A"/>
    <w:rsid w:val="00E95D2E"/>
    <w:rsid w:val="00EA0DDD"/>
    <w:rsid w:val="00EB259F"/>
    <w:rsid w:val="00EC0070"/>
    <w:rsid w:val="00F64B5E"/>
    <w:rsid w:val="00F77CC5"/>
    <w:rsid w:val="00F85749"/>
    <w:rsid w:val="00FE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7A6B4"/>
  <w15:chartTrackingRefBased/>
  <w15:docId w15:val="{B8F0D039-14DB-4C6F-A8F8-B7EC0684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13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771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13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77136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C77136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77136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77136"/>
  </w:style>
  <w:style w:type="character" w:styleId="CommentReference">
    <w:name w:val="annotation reference"/>
    <w:basedOn w:val="DefaultParagraphFont"/>
    <w:uiPriority w:val="99"/>
    <w:semiHidden/>
    <w:unhideWhenUsed/>
    <w:rsid w:val="00BC3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8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8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4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38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30B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22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hl">
    <w:name w:val="co_hl"/>
    <w:basedOn w:val="DefaultParagraphFont"/>
    <w:rsid w:val="00757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E183-1893-4934-B298-D5E55369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Stephanie</dc:creator>
  <cp:keywords/>
  <dc:description/>
  <cp:lastModifiedBy>Martin, William</cp:lastModifiedBy>
  <cp:revision>4</cp:revision>
  <dcterms:created xsi:type="dcterms:W3CDTF">2026-02-02T20:27:00Z</dcterms:created>
  <dcterms:modified xsi:type="dcterms:W3CDTF">2026-02-06T12:56:00Z</dcterms:modified>
</cp:coreProperties>
</file>