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FD252" w14:textId="77777777" w:rsidR="0073367F" w:rsidRDefault="00CD79C7">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093FD253" w14:textId="77777777" w:rsidR="0073367F" w:rsidRDefault="00CD79C7">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093FD254" w14:textId="77777777" w:rsidR="0073367F" w:rsidRDefault="00CD79C7">
      <w:pPr>
        <w:spacing w:before="240" w:after="240"/>
      </w:pPr>
      <w:r>
        <w:t>This memorandum is authored by the sponsor and explains the need for the legislation referenced below, in accordance with Rule 6.00(d) of the Rules of the Council.</w:t>
      </w:r>
    </w:p>
    <w:p w14:paraId="093FD255" w14:textId="77777777" w:rsidR="0073367F" w:rsidRDefault="0073367F">
      <w:pPr>
        <w:spacing w:before="240" w:after="240"/>
      </w:pPr>
    </w:p>
    <w:p w14:paraId="093FD256" w14:textId="77777777" w:rsidR="0073367F" w:rsidRDefault="00CD79C7">
      <w:pPr>
        <w:spacing w:before="240" w:after="240"/>
      </w:pPr>
      <w:r>
        <w:t>Legislative Service Number:</w:t>
      </w:r>
    </w:p>
    <w:p w14:paraId="093FD257" w14:textId="77777777" w:rsidR="0073367F" w:rsidRDefault="00CD79C7">
      <w:pPr>
        <w:spacing w:before="240" w:after="240"/>
        <w:ind w:left="360"/>
      </w:pPr>
      <w:r>
        <w:t>·</w:t>
      </w:r>
      <w:r>
        <w:rPr>
          <w:rFonts w:ascii="Times New Roman" w:eastAsia="Times New Roman" w:hAnsi="Times New Roman" w:cs="Times New Roman"/>
          <w:sz w:val="14"/>
          <w:szCs w:val="14"/>
        </w:rPr>
        <w:t xml:space="preserve">         </w:t>
      </w:r>
      <w:r>
        <w:t>LS No. 8555</w:t>
      </w:r>
    </w:p>
    <w:p w14:paraId="093FD258" w14:textId="77777777" w:rsidR="0073367F" w:rsidRDefault="00CD79C7">
      <w:pPr>
        <w:spacing w:before="240" w:after="240"/>
      </w:pPr>
      <w:r>
        <w:t>Prime Sponsor:</w:t>
      </w:r>
    </w:p>
    <w:p w14:paraId="093FD259" w14:textId="77777777" w:rsidR="0073367F" w:rsidRDefault="00CD79C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93FD25A" w14:textId="77777777" w:rsidR="0073367F" w:rsidRDefault="00CD79C7">
      <w:pPr>
        <w:spacing w:before="240" w:after="240"/>
      </w:pPr>
      <w:r>
        <w:t>Bill Title:</w:t>
      </w:r>
    </w:p>
    <w:p w14:paraId="093FD25B" w14:textId="77777777" w:rsidR="0073367F" w:rsidRDefault="00CD79C7">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311 transmitting image and video data for service requests or complaints</w:t>
      </w:r>
    </w:p>
    <w:p w14:paraId="093FD25C" w14:textId="77777777" w:rsidR="0073367F" w:rsidRDefault="00CD79C7">
      <w:pPr>
        <w:spacing w:before="240" w:after="240"/>
      </w:pPr>
      <w:r>
        <w:t>Submitted by:</w:t>
      </w:r>
    </w:p>
    <w:p w14:paraId="093FD25D" w14:textId="77777777" w:rsidR="0073367F" w:rsidRDefault="00CD79C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93FD25E" w14:textId="77777777" w:rsidR="0073367F" w:rsidRDefault="00CD79C7">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093FD25F" w14:textId="77777777" w:rsidR="0073367F" w:rsidRDefault="00CD79C7">
      <w:pPr>
        <w:spacing w:before="240" w:after="240"/>
      </w:pPr>
      <w:r>
        <w:t>Many non-housing service issues reported through 311—such as sanitation conditions, street hazards, or park maintenance concerns—are difficult to fully understand without visual context. When agencies receive complaints without images or videos, they may lack sufficient information to assess conditions accurately, leading to delayed responses or repeat inspections. This legislation would allow 311 to transmit image and video data submitted by residents to the appropriate agencies for non-housing complaints.</w:t>
      </w:r>
      <w:r>
        <w:t xml:space="preserve"> By providing clearer information upfront, the bill would improve response accuracy, reduce inefficiencies, and help ensure faster resolution of quality-of-life issues.</w:t>
      </w:r>
    </w:p>
    <w:p w14:paraId="093FD260" w14:textId="77777777" w:rsidR="0073367F" w:rsidRDefault="0073367F"/>
    <w:sectPr w:rsidR="0073367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9CB10EA-DE51-485C-BA25-D2F5707AE0B0}"/>
  </w:font>
  <w:font w:name="Cambria">
    <w:panose1 w:val="02040503050406030204"/>
    <w:charset w:val="00"/>
    <w:family w:val="roman"/>
    <w:pitch w:val="variable"/>
    <w:sig w:usb0="E00006FF" w:usb1="420024FF" w:usb2="02000000" w:usb3="00000000" w:csb0="0000019F" w:csb1="00000000"/>
    <w:embedRegular r:id="rId2" w:fontKey="{8576EBB1-AE1D-45AE-AD83-275FFBCA9D5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67F"/>
    <w:rsid w:val="001836F9"/>
    <w:rsid w:val="0073367F"/>
    <w:rsid w:val="00CD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D252"/>
  <w15:docId w15:val="{1A32323B-DE78-40BC-9055-D08FE396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1070</Characters>
  <Application>Microsoft Office Word</Application>
  <DocSecurity>0</DocSecurity>
  <Lines>8</Lines>
  <Paragraphs>2</Paragraphs>
  <ScaleCrop>false</ScaleCrop>
  <Company>New York City Council</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2026-03-20T18:15:00Z</dcterms:created>
  <dcterms:modified xsi:type="dcterms:W3CDTF">2026-03-20T18:15:00Z</dcterms:modified>
</cp:coreProperties>
</file>