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4F4F8"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r w:rsidRPr="00807156">
        <w:rPr>
          <w:rFonts w:ascii="Times New Roman" w:eastAsia="Arial" w:hAnsi="Times New Roman" w:cs="Times New Roman"/>
          <w:color w:val="000000"/>
          <w:sz w:val="24"/>
          <w:szCs w:val="24"/>
          <w:u w:val="single"/>
        </w:rPr>
        <w:t>Immigration Committee Staff</w:t>
      </w:r>
    </w:p>
    <w:p w14:paraId="3DD6AD8E" w14:textId="77777777" w:rsidR="00B85005" w:rsidRPr="00807156" w:rsidRDefault="00B85005" w:rsidP="00B85005">
      <w:pPr>
        <w:pBdr>
          <w:top w:val="nil"/>
          <w:left w:val="nil"/>
          <w:bottom w:val="nil"/>
          <w:right w:val="nil"/>
          <w:between w:val="nil"/>
        </w:pBdr>
        <w:spacing w:after="0" w:line="276" w:lineRule="auto"/>
        <w:jc w:val="right"/>
        <w:rPr>
          <w:rFonts w:ascii="Times New Roman" w:eastAsia="Arial" w:hAnsi="Times New Roman" w:cs="Times New Roman"/>
          <w:i/>
          <w:iCs/>
          <w:color w:val="000000"/>
          <w:sz w:val="24"/>
          <w:szCs w:val="24"/>
        </w:rPr>
      </w:pPr>
      <w:r w:rsidRPr="195F5408">
        <w:rPr>
          <w:rFonts w:ascii="Times New Roman" w:eastAsia="Arial" w:hAnsi="Times New Roman" w:cs="Times New Roman"/>
          <w:color w:val="000000" w:themeColor="text1"/>
          <w:sz w:val="24"/>
          <w:szCs w:val="24"/>
        </w:rPr>
        <w:t xml:space="preserve">Nicole Catá, </w:t>
      </w:r>
      <w:r>
        <w:rPr>
          <w:rFonts w:ascii="Times New Roman" w:eastAsia="Arial" w:hAnsi="Times New Roman" w:cs="Times New Roman"/>
          <w:i/>
          <w:iCs/>
          <w:color w:val="000000" w:themeColor="text1"/>
          <w:sz w:val="24"/>
          <w:szCs w:val="24"/>
        </w:rPr>
        <w:t xml:space="preserve">Senior </w:t>
      </w:r>
      <w:r w:rsidRPr="195F5408">
        <w:rPr>
          <w:rFonts w:ascii="Times New Roman" w:eastAsia="Arial" w:hAnsi="Times New Roman" w:cs="Times New Roman"/>
          <w:i/>
          <w:iCs/>
          <w:color w:val="000000" w:themeColor="text1"/>
          <w:sz w:val="24"/>
          <w:szCs w:val="24"/>
        </w:rPr>
        <w:t>Legislative Counsel</w:t>
      </w:r>
    </w:p>
    <w:p w14:paraId="6FCCE3F2"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rPr>
      </w:pPr>
      <w:r w:rsidRPr="00807156">
        <w:rPr>
          <w:rFonts w:ascii="Times New Roman" w:eastAsia="Arial" w:hAnsi="Times New Roman" w:cs="Times New Roman"/>
          <w:color w:val="000000"/>
          <w:sz w:val="24"/>
          <w:szCs w:val="24"/>
        </w:rPr>
        <w:t xml:space="preserve">Rebecca Barilla, </w:t>
      </w:r>
      <w:r>
        <w:rPr>
          <w:rFonts w:ascii="Times New Roman" w:eastAsia="Arial" w:hAnsi="Times New Roman" w:cs="Times New Roman"/>
          <w:i/>
          <w:iCs/>
          <w:color w:val="000000"/>
          <w:sz w:val="24"/>
          <w:szCs w:val="24"/>
        </w:rPr>
        <w:t xml:space="preserve">Senior Legislative </w:t>
      </w:r>
      <w:r w:rsidRPr="00807156">
        <w:rPr>
          <w:rFonts w:ascii="Times New Roman" w:eastAsia="Arial" w:hAnsi="Times New Roman" w:cs="Times New Roman"/>
          <w:i/>
          <w:color w:val="000000"/>
          <w:sz w:val="24"/>
          <w:szCs w:val="24"/>
        </w:rPr>
        <w:t>Policy Analyst</w:t>
      </w:r>
    </w:p>
    <w:p w14:paraId="2251A012" w14:textId="77777777" w:rsidR="00B85005" w:rsidRDefault="00B85005" w:rsidP="00B85005">
      <w:pPr>
        <w:pBdr>
          <w:top w:val="nil"/>
          <w:left w:val="nil"/>
          <w:bottom w:val="nil"/>
          <w:right w:val="nil"/>
          <w:between w:val="nil"/>
        </w:pBdr>
        <w:spacing w:after="0" w:line="276" w:lineRule="auto"/>
        <w:jc w:val="right"/>
        <w:rPr>
          <w:rFonts w:ascii="Times New Roman" w:eastAsia="Arial" w:hAnsi="Times New Roman" w:cs="Times New Roman"/>
          <w:i/>
          <w:iCs/>
          <w:color w:val="000000"/>
          <w:sz w:val="24"/>
          <w:szCs w:val="24"/>
        </w:rPr>
      </w:pPr>
      <w:r w:rsidRPr="3A751026">
        <w:rPr>
          <w:rFonts w:ascii="Times New Roman" w:eastAsia="Arial" w:hAnsi="Times New Roman" w:cs="Times New Roman"/>
          <w:color w:val="000000" w:themeColor="text1"/>
          <w:sz w:val="24"/>
          <w:szCs w:val="24"/>
        </w:rPr>
        <w:t xml:space="preserve">Florentine Kabore, </w:t>
      </w:r>
      <w:r>
        <w:rPr>
          <w:rFonts w:ascii="Times New Roman" w:eastAsia="Arial" w:hAnsi="Times New Roman" w:cs="Times New Roman"/>
          <w:i/>
          <w:iCs/>
          <w:color w:val="000000" w:themeColor="text1"/>
          <w:sz w:val="24"/>
          <w:szCs w:val="24"/>
        </w:rPr>
        <w:t>Assistant Director</w:t>
      </w:r>
    </w:p>
    <w:p w14:paraId="30768E68" w14:textId="77777777" w:rsidR="00B85005" w:rsidRDefault="00B85005" w:rsidP="00B85005">
      <w:pPr>
        <w:tabs>
          <w:tab w:val="left" w:pos="0"/>
        </w:tabs>
        <w:spacing w:after="0" w:line="276" w:lineRule="auto"/>
        <w:jc w:val="right"/>
      </w:pPr>
      <w:r>
        <w:rPr>
          <w:rFonts w:ascii="Times New Roman" w:eastAsia="Times New Roman" w:hAnsi="Times New Roman" w:cs="Times New Roman"/>
          <w:sz w:val="24"/>
          <w:szCs w:val="24"/>
        </w:rPr>
        <w:t>Navdeep Bains</w:t>
      </w:r>
      <w:r w:rsidRPr="195F5408">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Principal </w:t>
      </w:r>
      <w:r w:rsidRPr="195F5408">
        <w:rPr>
          <w:rFonts w:ascii="Times New Roman" w:eastAsia="Times New Roman" w:hAnsi="Times New Roman" w:cs="Times New Roman"/>
          <w:i/>
          <w:iCs/>
          <w:sz w:val="24"/>
          <w:szCs w:val="24"/>
        </w:rPr>
        <w:t>Finance Analyst</w:t>
      </w:r>
    </w:p>
    <w:p w14:paraId="4F420AA4"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rPr>
      </w:pPr>
    </w:p>
    <w:p w14:paraId="339F0DC5"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p>
    <w:p w14:paraId="77E01063" w14:textId="77777777" w:rsidR="00B85005" w:rsidRPr="00807156" w:rsidRDefault="00B85005" w:rsidP="00B85005">
      <w:pPr>
        <w:pBdr>
          <w:top w:val="nil"/>
          <w:left w:val="nil"/>
          <w:bottom w:val="nil"/>
          <w:right w:val="nil"/>
          <w:between w:val="nil"/>
        </w:pBdr>
        <w:tabs>
          <w:tab w:val="left" w:pos="0"/>
        </w:tabs>
        <w:spacing w:after="0" w:line="276" w:lineRule="auto"/>
        <w:jc w:val="right"/>
        <w:rPr>
          <w:rFonts w:ascii="Times New Roman" w:eastAsia="Arial" w:hAnsi="Times New Roman" w:cs="Times New Roman"/>
          <w:color w:val="000000"/>
          <w:sz w:val="24"/>
          <w:szCs w:val="24"/>
          <w:u w:val="single"/>
        </w:rPr>
      </w:pPr>
    </w:p>
    <w:p w14:paraId="69E18D4A" w14:textId="77777777" w:rsidR="00B85005" w:rsidRPr="00807156" w:rsidRDefault="00B85005" w:rsidP="00B85005">
      <w:pPr>
        <w:pBdr>
          <w:top w:val="nil"/>
          <w:left w:val="nil"/>
          <w:bottom w:val="nil"/>
          <w:right w:val="nil"/>
          <w:between w:val="nil"/>
        </w:pBdr>
        <w:tabs>
          <w:tab w:val="left" w:pos="0"/>
        </w:tabs>
        <w:spacing w:after="0" w:line="276" w:lineRule="auto"/>
        <w:jc w:val="center"/>
        <w:rPr>
          <w:rFonts w:ascii="Times New Roman" w:eastAsia="Arial" w:hAnsi="Times New Roman" w:cs="Times New Roman"/>
          <w:color w:val="000000"/>
          <w:sz w:val="24"/>
          <w:szCs w:val="24"/>
          <w:u w:val="single"/>
        </w:rPr>
      </w:pPr>
      <w:r w:rsidRPr="00807156">
        <w:rPr>
          <w:rFonts w:ascii="Times New Roman" w:hAnsi="Times New Roman" w:cs="Times New Roman"/>
          <w:noProof/>
          <w:sz w:val="24"/>
          <w:szCs w:val="24"/>
        </w:rPr>
        <w:drawing>
          <wp:inline distT="0" distB="0" distL="0" distR="0" wp14:anchorId="45B01ED2" wp14:editId="109B4A1D">
            <wp:extent cx="1035170" cy="1116729"/>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2369" cy="1167646"/>
                    </a:xfrm>
                    <a:prstGeom prst="rect">
                      <a:avLst/>
                    </a:prstGeom>
                  </pic:spPr>
                </pic:pic>
              </a:graphicData>
            </a:graphic>
          </wp:inline>
        </w:drawing>
      </w:r>
    </w:p>
    <w:p w14:paraId="0CF63C4F" w14:textId="77777777" w:rsidR="00B85005" w:rsidRPr="00807156" w:rsidRDefault="00B85005" w:rsidP="00B85005">
      <w:pPr>
        <w:pBdr>
          <w:top w:val="nil"/>
          <w:left w:val="nil"/>
          <w:bottom w:val="nil"/>
          <w:right w:val="nil"/>
          <w:between w:val="nil"/>
        </w:pBdr>
        <w:tabs>
          <w:tab w:val="left" w:pos="7517"/>
        </w:tabs>
        <w:spacing w:after="0" w:line="276" w:lineRule="auto"/>
        <w:rPr>
          <w:rFonts w:ascii="Times New Roman" w:eastAsia="Arial" w:hAnsi="Times New Roman" w:cs="Times New Roman"/>
          <w:color w:val="000000"/>
          <w:sz w:val="24"/>
          <w:szCs w:val="24"/>
        </w:rPr>
      </w:pPr>
    </w:p>
    <w:p w14:paraId="5D744FCE" w14:textId="77777777" w:rsidR="00B85005" w:rsidRPr="00807156" w:rsidRDefault="00B85005" w:rsidP="00B85005">
      <w:pPr>
        <w:keepNext/>
        <w:spacing w:before="240" w:after="60" w:line="240" w:lineRule="auto"/>
        <w:jc w:val="center"/>
        <w:outlineLvl w:val="1"/>
        <w:rPr>
          <w:rFonts w:ascii="Times New Roman" w:eastAsia="Times New Roman" w:hAnsi="Times New Roman" w:cs="Times New Roman"/>
          <w:b/>
          <w:bCs/>
          <w:sz w:val="24"/>
          <w:szCs w:val="24"/>
        </w:rPr>
      </w:pPr>
      <w:r w:rsidRPr="00807156">
        <w:rPr>
          <w:rFonts w:ascii="Times New Roman" w:eastAsia="Times New Roman" w:hAnsi="Times New Roman" w:cs="Times New Roman"/>
          <w:b/>
          <w:bCs/>
          <w:sz w:val="24"/>
          <w:szCs w:val="24"/>
        </w:rPr>
        <w:t>THE COUNCIL</w:t>
      </w:r>
      <w:r>
        <w:rPr>
          <w:rFonts w:ascii="Times New Roman" w:eastAsia="Times New Roman" w:hAnsi="Times New Roman" w:cs="Times New Roman"/>
          <w:b/>
          <w:bCs/>
          <w:sz w:val="24"/>
          <w:szCs w:val="24"/>
        </w:rPr>
        <w:t xml:space="preserve"> OF THE CITY OF NEW YORK</w:t>
      </w:r>
    </w:p>
    <w:p w14:paraId="52267903" w14:textId="77777777" w:rsidR="00B85005" w:rsidRPr="00807156" w:rsidRDefault="00B85005" w:rsidP="00B85005">
      <w:pPr>
        <w:pBdr>
          <w:top w:val="nil"/>
          <w:left w:val="nil"/>
          <w:bottom w:val="nil"/>
          <w:right w:val="nil"/>
          <w:between w:val="nil"/>
        </w:pBdr>
        <w:spacing w:after="0" w:line="276" w:lineRule="auto"/>
        <w:rPr>
          <w:rFonts w:ascii="Times New Roman" w:eastAsia="Arial" w:hAnsi="Times New Roman" w:cs="Times New Roman"/>
          <w:color w:val="000000"/>
          <w:sz w:val="24"/>
          <w:szCs w:val="24"/>
        </w:rPr>
      </w:pPr>
    </w:p>
    <w:p w14:paraId="28FD4680" w14:textId="61137B22" w:rsidR="00B85005" w:rsidRDefault="00B85005" w:rsidP="00B85005">
      <w:pPr>
        <w:keepNext/>
        <w:spacing w:after="0" w:line="240" w:lineRule="auto"/>
        <w:jc w:val="center"/>
        <w:outlineLvl w:val="0"/>
        <w:rPr>
          <w:rFonts w:ascii="Times New Roman" w:eastAsia="Times New Roman" w:hAnsi="Times New Roman" w:cs="Times New Roman"/>
          <w:b/>
          <w:bCs/>
          <w:caps/>
          <w:sz w:val="24"/>
          <w:szCs w:val="24"/>
          <w:u w:val="single"/>
        </w:rPr>
      </w:pPr>
      <w:r w:rsidRPr="00D8279D">
        <w:rPr>
          <w:rFonts w:ascii="Times New Roman" w:eastAsia="Times New Roman" w:hAnsi="Times New Roman" w:cs="Times New Roman"/>
          <w:b/>
          <w:bCs/>
          <w:caps/>
          <w:sz w:val="24"/>
          <w:szCs w:val="24"/>
          <w:u w:val="single"/>
        </w:rPr>
        <w:t xml:space="preserve">COMMITTEE REPORT </w:t>
      </w:r>
      <w:r w:rsidRPr="2FE295C6">
        <w:rPr>
          <w:rFonts w:ascii="Times New Roman" w:eastAsia="Times New Roman" w:hAnsi="Times New Roman" w:cs="Times New Roman"/>
          <w:b/>
          <w:bCs/>
          <w:caps/>
          <w:sz w:val="24"/>
          <w:szCs w:val="24"/>
          <w:u w:val="single"/>
        </w:rPr>
        <w:t xml:space="preserve">OF </w:t>
      </w:r>
    </w:p>
    <w:p w14:paraId="1786713F" w14:textId="44069EE5" w:rsidR="00B85005" w:rsidRPr="00807156" w:rsidRDefault="00B85005" w:rsidP="00B85005">
      <w:pPr>
        <w:keepNext/>
        <w:spacing w:after="0" w:line="240" w:lineRule="auto"/>
        <w:jc w:val="center"/>
        <w:outlineLvl w:val="0"/>
        <w:rPr>
          <w:rFonts w:ascii="Times New Roman" w:eastAsia="Times New Roman" w:hAnsi="Times New Roman" w:cs="Times New Roman"/>
          <w:b/>
          <w:bCs/>
          <w:caps/>
          <w:sz w:val="24"/>
          <w:szCs w:val="24"/>
          <w:u w:val="single"/>
        </w:rPr>
      </w:pPr>
      <w:r w:rsidRPr="77B1F7D3">
        <w:rPr>
          <w:rFonts w:ascii="Times New Roman" w:eastAsia="Times New Roman" w:hAnsi="Times New Roman" w:cs="Times New Roman"/>
          <w:b/>
          <w:bCs/>
          <w:caps/>
          <w:sz w:val="24"/>
          <w:szCs w:val="24"/>
          <w:u w:val="single"/>
        </w:rPr>
        <w:t xml:space="preserve">THE GOVERNMENTAL AFFAIRS Division </w:t>
      </w:r>
    </w:p>
    <w:p w14:paraId="1BB34213" w14:textId="77777777" w:rsidR="00B85005" w:rsidRPr="00807156" w:rsidRDefault="00B85005" w:rsidP="00B85005">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0807156">
        <w:rPr>
          <w:rFonts w:ascii="Times New Roman" w:eastAsia="Arial" w:hAnsi="Times New Roman" w:cs="Times New Roman"/>
          <w:i/>
          <w:iCs/>
          <w:color w:val="000000"/>
          <w:sz w:val="24"/>
          <w:szCs w:val="24"/>
        </w:rPr>
        <w:t xml:space="preserve">Andrea Vazquez, Legislative Director </w:t>
      </w:r>
    </w:p>
    <w:p w14:paraId="46FA919E" w14:textId="77777777" w:rsidR="00B85005" w:rsidRDefault="00B85005" w:rsidP="00B85005">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0807156">
        <w:rPr>
          <w:rFonts w:ascii="Times New Roman" w:eastAsia="Arial" w:hAnsi="Times New Roman" w:cs="Times New Roman"/>
          <w:i/>
          <w:iCs/>
          <w:color w:val="000000"/>
          <w:sz w:val="24"/>
          <w:szCs w:val="24"/>
        </w:rPr>
        <w:t>Rachel Cordero, Deputy Director, Governmental Affairs</w:t>
      </w:r>
    </w:p>
    <w:p w14:paraId="15B13584" w14:textId="77777777" w:rsidR="00B85005" w:rsidRPr="00807156" w:rsidRDefault="00B85005" w:rsidP="00B85005">
      <w:pPr>
        <w:pBdr>
          <w:top w:val="nil"/>
          <w:left w:val="nil"/>
          <w:bottom w:val="nil"/>
          <w:right w:val="nil"/>
          <w:between w:val="nil"/>
        </w:pBdr>
        <w:spacing w:after="0" w:line="276" w:lineRule="auto"/>
        <w:rPr>
          <w:rFonts w:ascii="Times New Roman" w:eastAsia="Arial" w:hAnsi="Times New Roman" w:cs="Times New Roman"/>
          <w:i/>
          <w:iCs/>
          <w:color w:val="000000"/>
          <w:sz w:val="24"/>
          <w:szCs w:val="24"/>
        </w:rPr>
      </w:pPr>
    </w:p>
    <w:p w14:paraId="4A5EB7A2" w14:textId="77777777" w:rsidR="00B85005" w:rsidRDefault="00B85005" w:rsidP="00B85005">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p>
    <w:p w14:paraId="2EB7A1E9" w14:textId="77777777" w:rsidR="00B85005" w:rsidRPr="00807156" w:rsidRDefault="00B85005" w:rsidP="00B85005">
      <w:pPr>
        <w:pBdr>
          <w:top w:val="nil"/>
          <w:left w:val="nil"/>
          <w:bottom w:val="nil"/>
          <w:right w:val="nil"/>
          <w:between w:val="nil"/>
        </w:pBdr>
        <w:spacing w:after="0" w:line="240" w:lineRule="auto"/>
        <w:jc w:val="center"/>
        <w:rPr>
          <w:rFonts w:ascii="Times New Roman" w:eastAsia="Arial" w:hAnsi="Times New Roman" w:cs="Times New Roman"/>
          <w:b/>
          <w:bCs/>
          <w:color w:val="000000"/>
          <w:sz w:val="24"/>
          <w:szCs w:val="24"/>
          <w:u w:val="single"/>
        </w:rPr>
      </w:pPr>
      <w:r w:rsidRPr="00807156">
        <w:rPr>
          <w:rFonts w:ascii="Times New Roman" w:eastAsia="Arial" w:hAnsi="Times New Roman" w:cs="Times New Roman"/>
          <w:b/>
          <w:bCs/>
          <w:color w:val="000000"/>
          <w:sz w:val="24"/>
          <w:szCs w:val="24"/>
          <w:u w:val="single"/>
        </w:rPr>
        <w:t>COMMITTEE ON IMMIGRATION</w:t>
      </w:r>
    </w:p>
    <w:p w14:paraId="55CB3C3D" w14:textId="77777777" w:rsidR="00B85005" w:rsidRPr="00726248" w:rsidRDefault="00B85005" w:rsidP="00B85005">
      <w:pPr>
        <w:pBdr>
          <w:top w:val="nil"/>
          <w:left w:val="nil"/>
          <w:bottom w:val="nil"/>
          <w:right w:val="nil"/>
          <w:between w:val="nil"/>
        </w:pBdr>
        <w:spacing w:after="0" w:line="276" w:lineRule="auto"/>
        <w:jc w:val="center"/>
        <w:rPr>
          <w:rFonts w:ascii="Times New Roman" w:eastAsia="Arial" w:hAnsi="Times New Roman" w:cs="Times New Roman"/>
          <w:i/>
          <w:iCs/>
          <w:color w:val="000000"/>
          <w:sz w:val="24"/>
          <w:szCs w:val="24"/>
        </w:rPr>
      </w:pPr>
      <w:r w:rsidRPr="02FD9AB1">
        <w:rPr>
          <w:rFonts w:ascii="Times New Roman" w:eastAsia="Arial" w:hAnsi="Times New Roman" w:cs="Times New Roman"/>
          <w:i/>
          <w:iCs/>
          <w:color w:val="000000" w:themeColor="text1"/>
          <w:sz w:val="24"/>
          <w:szCs w:val="24"/>
        </w:rPr>
        <w:t>Hon. Elsie Encarnación, Chair</w:t>
      </w:r>
    </w:p>
    <w:p w14:paraId="70D2CCC5" w14:textId="77777777" w:rsidR="00B85005" w:rsidRPr="00807156" w:rsidRDefault="00B85005" w:rsidP="00B85005">
      <w:pPr>
        <w:pBdr>
          <w:top w:val="nil"/>
          <w:left w:val="nil"/>
          <w:bottom w:val="nil"/>
          <w:right w:val="nil"/>
          <w:between w:val="nil"/>
        </w:pBdr>
        <w:spacing w:after="0" w:line="276" w:lineRule="auto"/>
        <w:jc w:val="center"/>
        <w:rPr>
          <w:rFonts w:ascii="Times New Roman" w:eastAsia="Arial" w:hAnsi="Times New Roman" w:cs="Times New Roman"/>
          <w:b/>
          <w:bCs/>
          <w:i/>
          <w:iCs/>
          <w:color w:val="000000"/>
          <w:sz w:val="24"/>
          <w:szCs w:val="24"/>
        </w:rPr>
      </w:pPr>
    </w:p>
    <w:p w14:paraId="62068EE3" w14:textId="7BE4993A" w:rsidR="00B85005" w:rsidRPr="00726248" w:rsidRDefault="0016153C" w:rsidP="00B85005">
      <w:pPr>
        <w:keepNext/>
        <w:widowControl w:val="0"/>
        <w:autoSpaceDE w:val="0"/>
        <w:autoSpaceDN w:val="0"/>
        <w:adjustRightInd w:val="0"/>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June 11</w:t>
      </w:r>
      <w:r w:rsidR="00B85005" w:rsidRPr="0046733B">
        <w:rPr>
          <w:rFonts w:ascii="Times New Roman" w:eastAsia="Times New Roman" w:hAnsi="Times New Roman" w:cs="Times New Roman"/>
          <w:b/>
          <w:bCs/>
          <w:sz w:val="24"/>
          <w:szCs w:val="24"/>
        </w:rPr>
        <w:t>, 2026</w:t>
      </w:r>
    </w:p>
    <w:p w14:paraId="30A474E8" w14:textId="77777777" w:rsidR="00B85005" w:rsidRPr="00807156" w:rsidRDefault="00B85005" w:rsidP="00B85005">
      <w:pPr>
        <w:widowControl w:val="0"/>
        <w:pBdr>
          <w:top w:val="nil"/>
          <w:left w:val="nil"/>
          <w:bottom w:val="nil"/>
          <w:right w:val="nil"/>
          <w:between w:val="nil"/>
        </w:pBdr>
        <w:autoSpaceDE w:val="0"/>
        <w:autoSpaceDN w:val="0"/>
        <w:adjustRightInd w:val="0"/>
        <w:spacing w:after="0" w:line="276" w:lineRule="auto"/>
        <w:ind w:left="2880" w:hanging="2880"/>
        <w:jc w:val="both"/>
        <w:rPr>
          <w:rFonts w:ascii="Times New Roman" w:eastAsia="Arial" w:hAnsi="Times New Roman" w:cs="Times New Roman"/>
          <w:b/>
          <w:color w:val="000000"/>
          <w:sz w:val="24"/>
          <w:szCs w:val="24"/>
          <w:u w:val="single"/>
        </w:rPr>
      </w:pPr>
    </w:p>
    <w:p w14:paraId="3025A4F9"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2F36C33E"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62ECF2BE"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493B0078"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778DC518"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14CF3131"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6B9EE7DC" w14:textId="77777777" w:rsidR="00B85005" w:rsidRDefault="00B85005" w:rsidP="00B85005">
      <w:pPr>
        <w:jc w:val="center"/>
        <w:rPr>
          <w:rFonts w:ascii="Times New Roman" w:eastAsia="Arial" w:hAnsi="Times New Roman" w:cs="Times New Roman"/>
          <w:b/>
          <w:bCs/>
          <w:i/>
          <w:iCs/>
          <w:color w:val="000000" w:themeColor="text1"/>
          <w:sz w:val="24"/>
          <w:szCs w:val="24"/>
        </w:rPr>
      </w:pPr>
    </w:p>
    <w:p w14:paraId="4A31D291" w14:textId="77777777" w:rsidR="00B85005" w:rsidRDefault="00B85005" w:rsidP="00B85005">
      <w:pPr>
        <w:tabs>
          <w:tab w:val="left" w:pos="600"/>
        </w:tabs>
        <w:rPr>
          <w:rFonts w:ascii="Times New Roman" w:eastAsia="Arial" w:hAnsi="Times New Roman" w:cs="Times New Roman"/>
          <w:b/>
          <w:bCs/>
          <w:i/>
          <w:iCs/>
          <w:color w:val="000000" w:themeColor="text1"/>
          <w:sz w:val="24"/>
          <w:szCs w:val="24"/>
        </w:rPr>
      </w:pPr>
    </w:p>
    <w:p w14:paraId="7467D106" w14:textId="77777777" w:rsidR="00B85005" w:rsidRDefault="00B85005" w:rsidP="00B85005">
      <w:pPr>
        <w:jc w:val="center"/>
        <w:rPr>
          <w:rFonts w:ascii="Times New Roman" w:eastAsia="Arial" w:hAnsi="Times New Roman" w:cs="Times New Roman"/>
          <w:b/>
          <w:bCs/>
          <w:i/>
          <w:iCs/>
          <w:color w:val="000000" w:themeColor="text1"/>
          <w:sz w:val="24"/>
          <w:szCs w:val="24"/>
        </w:rPr>
      </w:pPr>
    </w:p>
    <w:tbl>
      <w:tblPr>
        <w:tblStyle w:val="TableGrid"/>
        <w:tblW w:w="0" w:type="auto"/>
        <w:tblLook w:val="04A0" w:firstRow="1" w:lastRow="0" w:firstColumn="1" w:lastColumn="0" w:noHBand="0" w:noVBand="1"/>
      </w:tblPr>
      <w:tblGrid>
        <w:gridCol w:w="4644"/>
        <w:gridCol w:w="4644"/>
      </w:tblGrid>
      <w:tr w:rsidR="00B85005" w14:paraId="199D79FA" w14:textId="77777777" w:rsidTr="00041F74">
        <w:trPr>
          <w:trHeight w:val="300"/>
        </w:trPr>
        <w:tc>
          <w:tcPr>
            <w:tcW w:w="4644" w:type="dxa"/>
            <w:tcBorders>
              <w:top w:val="nil"/>
              <w:left w:val="nil"/>
              <w:bottom w:val="nil"/>
              <w:right w:val="nil"/>
            </w:tcBorders>
          </w:tcPr>
          <w:p w14:paraId="4DCAD6E7" w14:textId="0192E9AF" w:rsidR="00B85005" w:rsidRPr="001F46F6" w:rsidRDefault="00B85005" w:rsidP="00041F74">
            <w:pPr>
              <w:pStyle w:val="paragraph"/>
              <w:spacing w:before="0" w:beforeAutospacing="0" w:after="0" w:afterAutospacing="0"/>
              <w:jc w:val="both"/>
              <w:rPr>
                <w:b/>
                <w:bCs/>
                <w:smallCaps/>
              </w:rPr>
            </w:pPr>
            <w:r w:rsidRPr="001F46F6">
              <w:rPr>
                <w:rFonts w:eastAsia="ヒラギノ角ゴ Pro W3"/>
                <w:b/>
                <w:bCs/>
                <w:smallCaps/>
                <w:color w:val="000000" w:themeColor="text1"/>
              </w:rPr>
              <w:lastRenderedPageBreak/>
              <w:t>introduction no. 55</w:t>
            </w:r>
            <w:r w:rsidR="001F46F6">
              <w:rPr>
                <w:rFonts w:eastAsia="ヒラギノ角ゴ Pro W3"/>
                <w:b/>
                <w:bCs/>
                <w:smallCaps/>
                <w:color w:val="000000" w:themeColor="text1"/>
              </w:rPr>
              <w:t>-a</w:t>
            </w:r>
          </w:p>
        </w:tc>
        <w:tc>
          <w:tcPr>
            <w:tcW w:w="4644" w:type="dxa"/>
            <w:tcBorders>
              <w:top w:val="nil"/>
              <w:left w:val="nil"/>
              <w:bottom w:val="nil"/>
              <w:right w:val="nil"/>
            </w:tcBorders>
          </w:tcPr>
          <w:p w14:paraId="79A34257" w14:textId="4F078A65" w:rsidR="00B85005" w:rsidRPr="001F46F6" w:rsidRDefault="00B85005" w:rsidP="00041F74">
            <w:pPr>
              <w:jc w:val="both"/>
              <w:rPr>
                <w:rFonts w:ascii="Times New Roman" w:eastAsia="ヒラギノ角ゴ Pro W3" w:hAnsi="Times New Roman" w:cs="Times New Roman"/>
                <w:color w:val="000000" w:themeColor="text1"/>
                <w:sz w:val="24"/>
                <w:szCs w:val="24"/>
              </w:rPr>
            </w:pPr>
            <w:r w:rsidRPr="001F46F6">
              <w:rPr>
                <w:rFonts w:ascii="Times New Roman" w:eastAsia="ヒラギノ角ゴ Pro W3" w:hAnsi="Times New Roman" w:cs="Times New Roman"/>
                <w:color w:val="000000" w:themeColor="text1"/>
                <w:sz w:val="24"/>
                <w:szCs w:val="24"/>
              </w:rPr>
              <w:t xml:space="preserve">By Council Members </w:t>
            </w:r>
            <w:r w:rsidR="001F46F6" w:rsidRPr="001F46F6">
              <w:rPr>
                <w:rFonts w:ascii="Times New Roman" w:eastAsia="Times New Roman" w:hAnsi="Times New Roman" w:cs="Times New Roman"/>
                <w:sz w:val="24"/>
                <w:szCs w:val="24"/>
              </w:rPr>
              <w:t>Avilés, Cabán, Louis, Encarnación, Hudson, Ossé, Hanif, Epstein, Brewer, Joseph, Ung, Krishnan, J. Sanchez, P. Sanchez, Thomas-Henry, Restler, Marte, Zhuang, Brooks-Powers, Won, Stevens, Hankerson, Lee, De La Rosa, Nurse, Santosuosso, Aldebol, Gutiérrez, Salaam, Hanks, Narcisse</w:t>
            </w:r>
            <w:r w:rsidR="00D826FD">
              <w:rPr>
                <w:rFonts w:ascii="Times New Roman" w:eastAsia="Times New Roman" w:hAnsi="Times New Roman" w:cs="Times New Roman"/>
                <w:sz w:val="24"/>
                <w:szCs w:val="24"/>
              </w:rPr>
              <w:t>, Farías, Banks</w:t>
            </w:r>
            <w:r w:rsidR="00545E5A">
              <w:rPr>
                <w:rFonts w:ascii="Times New Roman" w:eastAsia="Times New Roman" w:hAnsi="Times New Roman" w:cs="Times New Roman"/>
                <w:sz w:val="24"/>
                <w:szCs w:val="24"/>
              </w:rPr>
              <w:t>, and Riley</w:t>
            </w:r>
            <w:r w:rsidR="001F46F6" w:rsidRPr="001F46F6">
              <w:rPr>
                <w:rFonts w:ascii="Times New Roman" w:eastAsia="Times New Roman" w:hAnsi="Times New Roman" w:cs="Times New Roman"/>
                <w:sz w:val="24"/>
                <w:szCs w:val="24"/>
              </w:rPr>
              <w:t xml:space="preserve"> and the Public Advocate (Mr. Williams)</w:t>
            </w:r>
          </w:p>
          <w:p w14:paraId="07350F6D" w14:textId="77777777" w:rsidR="00B85005" w:rsidRPr="001F46F6" w:rsidRDefault="00B85005" w:rsidP="00041F74">
            <w:pPr>
              <w:jc w:val="both"/>
              <w:rPr>
                <w:rFonts w:ascii="Times New Roman" w:eastAsia="Times New Roman" w:hAnsi="Times New Roman" w:cs="Times New Roman"/>
                <w:b/>
                <w:bCs/>
                <w:smallCaps/>
                <w:sz w:val="28"/>
                <w:szCs w:val="28"/>
              </w:rPr>
            </w:pPr>
          </w:p>
        </w:tc>
      </w:tr>
      <w:tr w:rsidR="00B85005" w14:paraId="449D91C7" w14:textId="77777777" w:rsidTr="00041F74">
        <w:trPr>
          <w:trHeight w:val="300"/>
        </w:trPr>
        <w:tc>
          <w:tcPr>
            <w:tcW w:w="4644" w:type="dxa"/>
            <w:tcBorders>
              <w:top w:val="nil"/>
              <w:left w:val="nil"/>
              <w:bottom w:val="nil"/>
              <w:right w:val="nil"/>
            </w:tcBorders>
          </w:tcPr>
          <w:p w14:paraId="495D3A32" w14:textId="77777777" w:rsidR="00B85005" w:rsidRPr="000D5053" w:rsidRDefault="00B85005" w:rsidP="00041F74">
            <w:pPr>
              <w:jc w:val="both"/>
              <w:rPr>
                <w:rFonts w:ascii="Times New Roman" w:eastAsia="Times New Roman" w:hAnsi="Times New Roman" w:cs="Times New Roman"/>
                <w:b/>
                <w:bCs/>
                <w:smallCaps/>
                <w:sz w:val="24"/>
                <w:szCs w:val="24"/>
              </w:rPr>
            </w:pPr>
            <w:r w:rsidRPr="000D5053">
              <w:rPr>
                <w:rFonts w:ascii="Times New Roman" w:eastAsia="Times New Roman" w:hAnsi="Times New Roman" w:cs="Times New Roman"/>
                <w:b/>
                <w:bCs/>
                <w:smallCaps/>
                <w:sz w:val="24"/>
                <w:szCs w:val="24"/>
              </w:rPr>
              <w:t>Title:</w:t>
            </w:r>
          </w:p>
          <w:p w14:paraId="188E69DB" w14:textId="77777777" w:rsidR="00B85005" w:rsidRPr="00B85005" w:rsidRDefault="00B85005" w:rsidP="00041F74">
            <w:pPr>
              <w:jc w:val="both"/>
              <w:rPr>
                <w:rFonts w:ascii="Times New Roman" w:eastAsia="Times New Roman" w:hAnsi="Times New Roman" w:cs="Times New Roman"/>
                <w:b/>
                <w:bCs/>
                <w:smallCaps/>
                <w:sz w:val="24"/>
                <w:szCs w:val="24"/>
                <w:highlight w:val="yellow"/>
              </w:rPr>
            </w:pPr>
          </w:p>
          <w:p w14:paraId="2A7FBA4C" w14:textId="77777777" w:rsidR="00B85005" w:rsidRPr="00B85005" w:rsidRDefault="00B85005" w:rsidP="00041F74">
            <w:pPr>
              <w:jc w:val="both"/>
              <w:rPr>
                <w:rFonts w:ascii="Times New Roman" w:eastAsia="ヒラギノ角ゴ Pro W3" w:hAnsi="Times New Roman" w:cs="Times New Roman"/>
                <w:b/>
                <w:bCs/>
                <w:smallCaps/>
                <w:color w:val="000000" w:themeColor="text1"/>
                <w:sz w:val="24"/>
                <w:szCs w:val="24"/>
                <w:highlight w:val="yellow"/>
              </w:rPr>
            </w:pPr>
          </w:p>
          <w:p w14:paraId="011AB0E2" w14:textId="77777777" w:rsidR="00B85005" w:rsidRPr="00B85005" w:rsidRDefault="00B85005" w:rsidP="00041F74">
            <w:pPr>
              <w:jc w:val="both"/>
              <w:rPr>
                <w:rFonts w:ascii="Times New Roman" w:eastAsia="ヒラギノ角ゴ Pro W3" w:hAnsi="Times New Roman" w:cs="Times New Roman"/>
                <w:b/>
                <w:bCs/>
                <w:smallCaps/>
                <w:color w:val="000000" w:themeColor="text1"/>
                <w:sz w:val="24"/>
                <w:szCs w:val="24"/>
                <w:highlight w:val="yellow"/>
              </w:rPr>
            </w:pPr>
          </w:p>
        </w:tc>
        <w:tc>
          <w:tcPr>
            <w:tcW w:w="4644" w:type="dxa"/>
            <w:tcBorders>
              <w:top w:val="nil"/>
              <w:left w:val="nil"/>
              <w:bottom w:val="nil"/>
              <w:right w:val="nil"/>
            </w:tcBorders>
          </w:tcPr>
          <w:p w14:paraId="78007536" w14:textId="698C0EF9" w:rsidR="00B85005" w:rsidRPr="000D5053" w:rsidRDefault="000D5053" w:rsidP="000D5053">
            <w:pPr>
              <w:pStyle w:val="BodyText"/>
              <w:spacing w:line="240" w:lineRule="auto"/>
              <w:ind w:firstLine="0"/>
            </w:pPr>
            <w:r>
              <w:t>A Local Law to amend the administrative code of the city of New York, in relation to signage describing certain local laws and know-your-rights information.</w:t>
            </w:r>
          </w:p>
        </w:tc>
      </w:tr>
      <w:tr w:rsidR="00B85005" w14:paraId="53602923" w14:textId="77777777" w:rsidTr="00041F74">
        <w:trPr>
          <w:trHeight w:val="300"/>
        </w:trPr>
        <w:tc>
          <w:tcPr>
            <w:tcW w:w="4644" w:type="dxa"/>
            <w:tcBorders>
              <w:top w:val="nil"/>
              <w:left w:val="nil"/>
              <w:bottom w:val="nil"/>
              <w:right w:val="nil"/>
            </w:tcBorders>
          </w:tcPr>
          <w:p w14:paraId="6BEE59BB" w14:textId="77777777" w:rsidR="00B85005" w:rsidRPr="00824262" w:rsidRDefault="00B85005" w:rsidP="00041F74">
            <w:pPr>
              <w:pStyle w:val="paragraph"/>
              <w:spacing w:before="0" w:beforeAutospacing="0" w:after="0" w:afterAutospacing="0"/>
              <w:jc w:val="both"/>
              <w:rPr>
                <w:rFonts w:eastAsia="ヒラギノ角ゴ Pro W3"/>
                <w:b/>
                <w:bCs/>
                <w:smallCaps/>
                <w:color w:val="000000" w:themeColor="text1"/>
              </w:rPr>
            </w:pPr>
          </w:p>
          <w:p w14:paraId="31F53DFD" w14:textId="77777777" w:rsidR="00B85005" w:rsidRPr="00824262" w:rsidRDefault="00B85005" w:rsidP="00041F74">
            <w:pPr>
              <w:pStyle w:val="paragraph"/>
              <w:spacing w:before="0" w:beforeAutospacing="0" w:after="0" w:afterAutospacing="0"/>
              <w:jc w:val="both"/>
            </w:pPr>
            <w:r w:rsidRPr="00824262">
              <w:rPr>
                <w:rFonts w:eastAsia="ヒラギノ角ゴ Pro W3"/>
                <w:b/>
                <w:bCs/>
                <w:smallCaps/>
                <w:color w:val="000000" w:themeColor="text1"/>
              </w:rPr>
              <w:t>Administrative Code</w:t>
            </w:r>
          </w:p>
        </w:tc>
        <w:tc>
          <w:tcPr>
            <w:tcW w:w="4644" w:type="dxa"/>
            <w:tcBorders>
              <w:top w:val="nil"/>
              <w:left w:val="nil"/>
              <w:bottom w:val="nil"/>
              <w:right w:val="nil"/>
            </w:tcBorders>
          </w:tcPr>
          <w:p w14:paraId="2857F1D9" w14:textId="77777777" w:rsidR="00B85005" w:rsidRPr="00824262" w:rsidRDefault="00B85005" w:rsidP="00041F74">
            <w:pPr>
              <w:jc w:val="both"/>
              <w:rPr>
                <w:rFonts w:ascii="Times New Roman" w:eastAsia="ヒラギノ角ゴ Pro W3" w:hAnsi="Times New Roman" w:cs="Times New Roman"/>
                <w:color w:val="000000" w:themeColor="text1"/>
                <w:sz w:val="24"/>
                <w:szCs w:val="24"/>
              </w:rPr>
            </w:pPr>
          </w:p>
          <w:p w14:paraId="50E5CAA1" w14:textId="5EA3B940" w:rsidR="00B85005" w:rsidRPr="00824262" w:rsidRDefault="00B85005" w:rsidP="00041F74">
            <w:pPr>
              <w:jc w:val="both"/>
            </w:pPr>
            <w:r w:rsidRPr="00824262">
              <w:rPr>
                <w:rFonts w:ascii="Times New Roman" w:eastAsia="ヒラギノ角ゴ Pro W3" w:hAnsi="Times New Roman" w:cs="Times New Roman"/>
                <w:color w:val="000000" w:themeColor="text1"/>
                <w:sz w:val="24"/>
                <w:szCs w:val="24"/>
              </w:rPr>
              <w:t>Adds section 3-1</w:t>
            </w:r>
            <w:r w:rsidR="000D5053" w:rsidRPr="00824262">
              <w:rPr>
                <w:rFonts w:ascii="Times New Roman" w:eastAsia="ヒラギノ角ゴ Pro W3" w:hAnsi="Times New Roman" w:cs="Times New Roman"/>
                <w:color w:val="000000" w:themeColor="text1"/>
                <w:sz w:val="24"/>
                <w:szCs w:val="24"/>
              </w:rPr>
              <w:t>19.13</w:t>
            </w:r>
            <w:r w:rsidR="006B631C">
              <w:rPr>
                <w:rFonts w:ascii="Times New Roman" w:eastAsia="ヒラギノ角ゴ Pro W3" w:hAnsi="Times New Roman" w:cs="Times New Roman"/>
                <w:color w:val="000000" w:themeColor="text1"/>
                <w:sz w:val="24"/>
                <w:szCs w:val="24"/>
              </w:rPr>
              <w:t xml:space="preserve"> and modifies section 21-977</w:t>
            </w:r>
          </w:p>
          <w:p w14:paraId="1A9B5031" w14:textId="77777777" w:rsidR="00B85005" w:rsidRPr="00824262" w:rsidRDefault="00B85005" w:rsidP="00041F74">
            <w:pPr>
              <w:jc w:val="both"/>
              <w:rPr>
                <w:rFonts w:ascii="Times New Roman" w:eastAsia="Times New Roman" w:hAnsi="Times New Roman" w:cs="Times New Roman"/>
                <w:b/>
                <w:bCs/>
                <w:smallCaps/>
                <w:sz w:val="28"/>
                <w:szCs w:val="28"/>
              </w:rPr>
            </w:pPr>
          </w:p>
        </w:tc>
      </w:tr>
      <w:tr w:rsidR="00B85005" w14:paraId="2450E4AD" w14:textId="77777777" w:rsidTr="00041F74">
        <w:trPr>
          <w:trHeight w:val="300"/>
        </w:trPr>
        <w:tc>
          <w:tcPr>
            <w:tcW w:w="4644" w:type="dxa"/>
            <w:tcBorders>
              <w:top w:val="nil"/>
              <w:left w:val="nil"/>
              <w:bottom w:val="nil"/>
              <w:right w:val="nil"/>
            </w:tcBorders>
          </w:tcPr>
          <w:p w14:paraId="79307D3F" w14:textId="77777777" w:rsidR="00B85005" w:rsidRDefault="00B85005" w:rsidP="00041F74">
            <w:pPr>
              <w:pStyle w:val="paragraph"/>
              <w:spacing w:before="0" w:beforeAutospacing="0" w:after="0" w:afterAutospacing="0"/>
              <w:jc w:val="both"/>
              <w:rPr>
                <w:b/>
                <w:bCs/>
                <w:smallCaps/>
              </w:rPr>
            </w:pPr>
          </w:p>
          <w:p w14:paraId="7A1C9B58" w14:textId="77777777" w:rsidR="00B85005" w:rsidRDefault="00B85005" w:rsidP="00041F74">
            <w:pPr>
              <w:pStyle w:val="paragraph"/>
              <w:spacing w:before="0" w:beforeAutospacing="0" w:after="0" w:afterAutospacing="0"/>
              <w:jc w:val="both"/>
              <w:rPr>
                <w:b/>
                <w:bCs/>
                <w:smallCaps/>
              </w:rPr>
            </w:pPr>
          </w:p>
          <w:p w14:paraId="7B39A5B1" w14:textId="77777777" w:rsidR="00B85005" w:rsidRDefault="00B85005" w:rsidP="00041F74">
            <w:pPr>
              <w:pStyle w:val="paragraph"/>
              <w:spacing w:before="0" w:beforeAutospacing="0" w:after="0" w:afterAutospacing="0"/>
              <w:jc w:val="both"/>
              <w:rPr>
                <w:b/>
                <w:bCs/>
                <w:smallCaps/>
              </w:rPr>
            </w:pPr>
          </w:p>
          <w:p w14:paraId="3D40268B" w14:textId="77777777" w:rsidR="00B85005" w:rsidRDefault="00B85005" w:rsidP="00041F74">
            <w:pPr>
              <w:pStyle w:val="paragraph"/>
              <w:spacing w:before="0" w:beforeAutospacing="0" w:after="0" w:afterAutospacing="0"/>
              <w:jc w:val="both"/>
              <w:rPr>
                <w:b/>
                <w:bCs/>
                <w:smallCaps/>
              </w:rPr>
            </w:pPr>
          </w:p>
          <w:p w14:paraId="3E083180" w14:textId="1DD25B28" w:rsidR="00B85005" w:rsidRDefault="00B85005" w:rsidP="00041F74">
            <w:pPr>
              <w:pStyle w:val="paragraph"/>
              <w:spacing w:before="0" w:beforeAutospacing="0" w:after="0" w:afterAutospacing="0"/>
              <w:jc w:val="both"/>
              <w:rPr>
                <w:b/>
                <w:bCs/>
                <w:smallCaps/>
              </w:rPr>
            </w:pPr>
          </w:p>
        </w:tc>
        <w:tc>
          <w:tcPr>
            <w:tcW w:w="4644" w:type="dxa"/>
            <w:tcBorders>
              <w:top w:val="nil"/>
              <w:left w:val="nil"/>
              <w:bottom w:val="nil"/>
              <w:right w:val="nil"/>
            </w:tcBorders>
          </w:tcPr>
          <w:p w14:paraId="1A114A02" w14:textId="77777777" w:rsidR="00B85005" w:rsidRDefault="00B85005" w:rsidP="00041F74">
            <w:pPr>
              <w:jc w:val="both"/>
              <w:rPr>
                <w:rFonts w:ascii="Times New Roman" w:eastAsia="Times New Roman" w:hAnsi="Times New Roman" w:cs="Times New Roman"/>
                <w:b/>
                <w:bCs/>
                <w:smallCaps/>
                <w:sz w:val="28"/>
                <w:szCs w:val="28"/>
              </w:rPr>
            </w:pPr>
          </w:p>
        </w:tc>
      </w:tr>
      <w:tr w:rsidR="00B85005" w14:paraId="4234247F" w14:textId="77777777" w:rsidTr="00041F74">
        <w:trPr>
          <w:trHeight w:val="300"/>
        </w:trPr>
        <w:tc>
          <w:tcPr>
            <w:tcW w:w="4644" w:type="dxa"/>
            <w:tcBorders>
              <w:top w:val="nil"/>
              <w:left w:val="nil"/>
              <w:bottom w:val="nil"/>
              <w:right w:val="nil"/>
            </w:tcBorders>
          </w:tcPr>
          <w:p w14:paraId="6C9BAA53" w14:textId="77777777" w:rsidR="00B85005" w:rsidRDefault="00B85005" w:rsidP="00041F74">
            <w:pPr>
              <w:jc w:val="both"/>
              <w:rPr>
                <w:rFonts w:ascii="Times New Roman" w:eastAsia="ヒラギノ角ゴ Pro W3" w:hAnsi="Times New Roman" w:cs="Times New Roman"/>
                <w:b/>
                <w:bCs/>
                <w:smallCaps/>
                <w:color w:val="000000" w:themeColor="text1"/>
                <w:sz w:val="24"/>
                <w:szCs w:val="24"/>
              </w:rPr>
            </w:pPr>
          </w:p>
        </w:tc>
        <w:tc>
          <w:tcPr>
            <w:tcW w:w="4644" w:type="dxa"/>
            <w:tcBorders>
              <w:top w:val="nil"/>
              <w:left w:val="nil"/>
              <w:bottom w:val="nil"/>
              <w:right w:val="nil"/>
            </w:tcBorders>
          </w:tcPr>
          <w:p w14:paraId="2AE22F0F" w14:textId="29FFD17E" w:rsidR="00B85005" w:rsidRDefault="00B85005" w:rsidP="00041F74">
            <w:pPr>
              <w:suppressLineNumbers/>
              <w:rPr>
                <w:rFonts w:ascii="Times New Roman" w:eastAsia="Times New Roman" w:hAnsi="Times New Roman" w:cs="Times New Roman"/>
                <w:sz w:val="24"/>
                <w:szCs w:val="24"/>
              </w:rPr>
            </w:pPr>
          </w:p>
        </w:tc>
      </w:tr>
      <w:tr w:rsidR="00B85005" w14:paraId="00EB6B6A" w14:textId="77777777" w:rsidTr="00041F74">
        <w:trPr>
          <w:trHeight w:val="300"/>
        </w:trPr>
        <w:tc>
          <w:tcPr>
            <w:tcW w:w="4644" w:type="dxa"/>
            <w:tcBorders>
              <w:top w:val="nil"/>
              <w:left w:val="nil"/>
              <w:bottom w:val="nil"/>
              <w:right w:val="nil"/>
            </w:tcBorders>
          </w:tcPr>
          <w:p w14:paraId="0618F05A" w14:textId="56149EF2" w:rsidR="00B85005" w:rsidRDefault="00B85005" w:rsidP="00041F74">
            <w:pPr>
              <w:pStyle w:val="paragraph"/>
              <w:spacing w:before="0" w:beforeAutospacing="0" w:after="0" w:afterAutospacing="0"/>
              <w:jc w:val="both"/>
            </w:pPr>
          </w:p>
        </w:tc>
        <w:tc>
          <w:tcPr>
            <w:tcW w:w="4644" w:type="dxa"/>
            <w:tcBorders>
              <w:top w:val="nil"/>
              <w:left w:val="nil"/>
              <w:bottom w:val="nil"/>
              <w:right w:val="nil"/>
            </w:tcBorders>
          </w:tcPr>
          <w:p w14:paraId="72F01F3D" w14:textId="77777777" w:rsidR="00B85005" w:rsidRDefault="00B85005" w:rsidP="00041F74">
            <w:pPr>
              <w:jc w:val="both"/>
              <w:rPr>
                <w:rFonts w:ascii="Times New Roman" w:eastAsia="Times New Roman" w:hAnsi="Times New Roman" w:cs="Times New Roman"/>
                <w:b/>
                <w:bCs/>
                <w:smallCaps/>
                <w:sz w:val="28"/>
                <w:szCs w:val="28"/>
              </w:rPr>
            </w:pPr>
          </w:p>
        </w:tc>
      </w:tr>
      <w:tr w:rsidR="00B85005" w14:paraId="718D48B8" w14:textId="77777777" w:rsidTr="00041F74">
        <w:trPr>
          <w:trHeight w:val="300"/>
        </w:trPr>
        <w:tc>
          <w:tcPr>
            <w:tcW w:w="4644" w:type="dxa"/>
            <w:tcBorders>
              <w:top w:val="nil"/>
              <w:left w:val="nil"/>
              <w:bottom w:val="nil"/>
              <w:right w:val="nil"/>
            </w:tcBorders>
          </w:tcPr>
          <w:p w14:paraId="6284658C" w14:textId="77777777" w:rsidR="00B85005" w:rsidRDefault="00B85005" w:rsidP="00041F74">
            <w:pPr>
              <w:jc w:val="both"/>
              <w:rPr>
                <w:rFonts w:ascii="Times New Roman" w:eastAsia="Times New Roman" w:hAnsi="Times New Roman" w:cs="Times New Roman"/>
                <w:b/>
                <w:bCs/>
                <w:smallCaps/>
                <w:sz w:val="24"/>
                <w:szCs w:val="24"/>
              </w:rPr>
            </w:pPr>
          </w:p>
        </w:tc>
        <w:tc>
          <w:tcPr>
            <w:tcW w:w="4644" w:type="dxa"/>
            <w:tcBorders>
              <w:top w:val="nil"/>
              <w:left w:val="nil"/>
              <w:bottom w:val="nil"/>
              <w:right w:val="nil"/>
            </w:tcBorders>
          </w:tcPr>
          <w:p w14:paraId="0C3893DD" w14:textId="77777777" w:rsidR="00B85005" w:rsidRDefault="00B85005" w:rsidP="00041F74">
            <w:pPr>
              <w:rPr>
                <w:rFonts w:ascii="Times New Roman" w:eastAsia="Times New Roman" w:hAnsi="Times New Roman" w:cs="Times New Roman"/>
                <w:sz w:val="24"/>
                <w:szCs w:val="24"/>
              </w:rPr>
            </w:pPr>
          </w:p>
        </w:tc>
      </w:tr>
    </w:tbl>
    <w:p w14:paraId="542BA6F7" w14:textId="77777777" w:rsidR="00B85005" w:rsidRDefault="00B85005" w:rsidP="00B85005">
      <w:pPr>
        <w:keepNext/>
        <w:pBdr>
          <w:top w:val="nil"/>
          <w:left w:val="nil"/>
          <w:bottom w:val="nil"/>
          <w:right w:val="nil"/>
          <w:between w:val="nil"/>
        </w:pBdr>
        <w:spacing w:after="0" w:line="480" w:lineRule="auto"/>
        <w:ind w:left="720"/>
        <w:jc w:val="both"/>
        <w:outlineLvl w:val="0"/>
        <w:rPr>
          <w:rFonts w:ascii="Times New Roman" w:eastAsia="Times New Roman" w:hAnsi="Times New Roman" w:cs="Times New Roman"/>
          <w:b/>
          <w:bCs/>
          <w:smallCaps/>
          <w:sz w:val="24"/>
          <w:szCs w:val="24"/>
          <w:u w:val="single"/>
        </w:rPr>
      </w:pPr>
    </w:p>
    <w:p w14:paraId="29B12FC4" w14:textId="77777777" w:rsidR="00B85005" w:rsidRDefault="00B85005" w:rsidP="00B85005"/>
    <w:p w14:paraId="0D824A79" w14:textId="77777777" w:rsidR="00B85005" w:rsidRDefault="00B85005" w:rsidP="00B85005"/>
    <w:p w14:paraId="5A6FB662" w14:textId="77777777" w:rsidR="00B85005" w:rsidRDefault="00B85005" w:rsidP="00B85005"/>
    <w:p w14:paraId="0AB4B0CF" w14:textId="77777777" w:rsidR="00B85005" w:rsidRDefault="00B85005" w:rsidP="00B85005"/>
    <w:p w14:paraId="50EFBB8E" w14:textId="77777777" w:rsidR="00B85005" w:rsidRDefault="00B85005" w:rsidP="00B85005"/>
    <w:p w14:paraId="17FB25EF" w14:textId="77777777" w:rsidR="00B85005" w:rsidRDefault="00B85005" w:rsidP="00B85005"/>
    <w:p w14:paraId="18EAF228" w14:textId="77777777" w:rsidR="00B85005" w:rsidRDefault="00B85005" w:rsidP="00B85005"/>
    <w:p w14:paraId="0858A214" w14:textId="77777777" w:rsidR="00B85005" w:rsidRDefault="00B85005" w:rsidP="00B85005"/>
    <w:p w14:paraId="4B4E9FEC" w14:textId="77777777" w:rsidR="00B85005" w:rsidRDefault="00B85005" w:rsidP="00B85005"/>
    <w:p w14:paraId="225A0597" w14:textId="77777777" w:rsidR="00B85005" w:rsidRDefault="00B85005" w:rsidP="00B85005"/>
    <w:p w14:paraId="61949F38" w14:textId="77777777" w:rsidR="00B85005" w:rsidRPr="001F4756" w:rsidRDefault="00B85005" w:rsidP="00B85005">
      <w:pPr>
        <w:keepNext/>
        <w:numPr>
          <w:ilvl w:val="0"/>
          <w:numId w:val="1"/>
        </w:numPr>
        <w:pBdr>
          <w:top w:val="nil"/>
          <w:left w:val="nil"/>
          <w:bottom w:val="nil"/>
          <w:right w:val="nil"/>
          <w:between w:val="nil"/>
        </w:pBdr>
        <w:spacing w:after="0" w:line="480" w:lineRule="auto"/>
        <w:jc w:val="both"/>
        <w:outlineLvl w:val="0"/>
        <w:rPr>
          <w:rFonts w:ascii="Times New Roman" w:eastAsia="Times New Roman" w:hAnsi="Times New Roman" w:cs="Times New Roman"/>
          <w:b/>
          <w:bCs/>
          <w:smallCaps/>
          <w:sz w:val="24"/>
          <w:szCs w:val="24"/>
          <w:u w:val="single"/>
        </w:rPr>
      </w:pPr>
      <w:r w:rsidRPr="001F4756">
        <w:rPr>
          <w:rFonts w:ascii="Times New Roman" w:eastAsia="Times New Roman" w:hAnsi="Times New Roman" w:cs="Times New Roman"/>
          <w:b/>
          <w:bCs/>
          <w:smallCaps/>
          <w:sz w:val="24"/>
          <w:szCs w:val="24"/>
          <w:u w:val="single"/>
        </w:rPr>
        <w:lastRenderedPageBreak/>
        <w:t>Introduction</w:t>
      </w:r>
    </w:p>
    <w:p w14:paraId="1DAD0648" w14:textId="35E08674" w:rsidR="00B85005" w:rsidRPr="001F4756" w:rsidRDefault="00B85005" w:rsidP="00B85005">
      <w:pPr>
        <w:spacing w:after="0" w:line="480" w:lineRule="auto"/>
        <w:ind w:firstLine="720"/>
        <w:jc w:val="both"/>
        <w:rPr>
          <w:rFonts w:ascii="Times New Roman" w:eastAsia="Times New Roman" w:hAnsi="Times New Roman" w:cs="Times New Roman"/>
          <w:sz w:val="24"/>
          <w:szCs w:val="24"/>
        </w:rPr>
      </w:pPr>
      <w:r w:rsidRPr="0046733B">
        <w:rPr>
          <w:rFonts w:ascii="Times New Roman" w:eastAsia="Times New Roman" w:hAnsi="Times New Roman" w:cs="Times New Roman"/>
          <w:color w:val="000000" w:themeColor="text1"/>
          <w:sz w:val="24"/>
          <w:szCs w:val="24"/>
        </w:rPr>
        <w:t xml:space="preserve">On </w:t>
      </w:r>
      <w:r w:rsidR="0016153C">
        <w:rPr>
          <w:rFonts w:ascii="Times New Roman" w:eastAsia="Times New Roman" w:hAnsi="Times New Roman" w:cs="Times New Roman"/>
          <w:color w:val="000000" w:themeColor="text1"/>
          <w:sz w:val="24"/>
          <w:szCs w:val="24"/>
        </w:rPr>
        <w:t>June 11</w:t>
      </w:r>
      <w:r w:rsidRPr="0046733B">
        <w:rPr>
          <w:rFonts w:ascii="Times New Roman" w:eastAsia="Times New Roman" w:hAnsi="Times New Roman" w:cs="Times New Roman"/>
          <w:color w:val="000000" w:themeColor="text1"/>
          <w:sz w:val="24"/>
          <w:szCs w:val="24"/>
        </w:rPr>
        <w:t>, 2026,</w:t>
      </w:r>
      <w:r w:rsidRPr="28AF04DA">
        <w:rPr>
          <w:rFonts w:ascii="Times New Roman" w:eastAsia="Times New Roman" w:hAnsi="Times New Roman" w:cs="Times New Roman"/>
          <w:color w:val="000000" w:themeColor="text1"/>
          <w:sz w:val="24"/>
          <w:szCs w:val="24"/>
        </w:rPr>
        <w:t xml:space="preserve"> the Committee on Immigration, chaired by Council Member Elsie Encarnación, </w:t>
      </w:r>
      <w:r w:rsidR="006B72E4">
        <w:rPr>
          <w:rFonts w:ascii="Times New Roman" w:eastAsia="Times New Roman" w:hAnsi="Times New Roman" w:cs="Times New Roman"/>
          <w:color w:val="000000" w:themeColor="text1"/>
          <w:sz w:val="24"/>
          <w:szCs w:val="24"/>
        </w:rPr>
        <w:t>held</w:t>
      </w:r>
      <w:r w:rsidRPr="28AF04DA">
        <w:rPr>
          <w:rFonts w:ascii="Times New Roman" w:eastAsia="Times New Roman" w:hAnsi="Times New Roman" w:cs="Times New Roman"/>
          <w:color w:val="000000" w:themeColor="text1"/>
          <w:sz w:val="24"/>
          <w:szCs w:val="24"/>
        </w:rPr>
        <w:t xml:space="preserve"> </w:t>
      </w:r>
      <w:r w:rsidR="00B328C1">
        <w:rPr>
          <w:rFonts w:ascii="Times New Roman" w:eastAsia="Times New Roman" w:hAnsi="Times New Roman" w:cs="Times New Roman"/>
          <w:color w:val="000000" w:themeColor="text1"/>
          <w:sz w:val="24"/>
          <w:szCs w:val="24"/>
        </w:rPr>
        <w:t xml:space="preserve">a vote on Proposed Introduction </w:t>
      </w:r>
      <w:r w:rsidR="00B328C1" w:rsidRPr="000D5053">
        <w:rPr>
          <w:rFonts w:ascii="Times New Roman" w:eastAsia="Times New Roman" w:hAnsi="Times New Roman" w:cs="Times New Roman"/>
          <w:color w:val="000000" w:themeColor="text1"/>
          <w:sz w:val="24"/>
          <w:szCs w:val="24"/>
        </w:rPr>
        <w:t>No. 55</w:t>
      </w:r>
      <w:r w:rsidR="000D5053" w:rsidRPr="000D5053">
        <w:rPr>
          <w:rFonts w:ascii="Times New Roman" w:eastAsia="Times New Roman" w:hAnsi="Times New Roman" w:cs="Times New Roman"/>
          <w:color w:val="000000" w:themeColor="text1"/>
          <w:sz w:val="24"/>
          <w:szCs w:val="24"/>
        </w:rPr>
        <w:t>-A</w:t>
      </w:r>
      <w:r w:rsidR="00B328C1" w:rsidRPr="000D5053">
        <w:rPr>
          <w:rFonts w:ascii="Times New Roman" w:eastAsia="Times New Roman" w:hAnsi="Times New Roman" w:cs="Times New Roman"/>
          <w:color w:val="000000" w:themeColor="text1"/>
          <w:sz w:val="24"/>
          <w:szCs w:val="24"/>
        </w:rPr>
        <w:t>,</w:t>
      </w:r>
      <w:r w:rsidR="00B328C1">
        <w:rPr>
          <w:rFonts w:ascii="Times New Roman" w:eastAsia="Times New Roman" w:hAnsi="Times New Roman" w:cs="Times New Roman"/>
          <w:color w:val="000000" w:themeColor="text1"/>
          <w:sz w:val="24"/>
          <w:szCs w:val="24"/>
        </w:rPr>
        <w:t xml:space="preserve"> </w:t>
      </w:r>
      <w:r w:rsidRPr="28AF04DA">
        <w:rPr>
          <w:rFonts w:ascii="Times New Roman" w:eastAsia="Times New Roman" w:hAnsi="Times New Roman" w:cs="Times New Roman"/>
          <w:sz w:val="24"/>
          <w:szCs w:val="24"/>
        </w:rPr>
        <w:t xml:space="preserve">sponsored by Council Member Alexa </w:t>
      </w:r>
      <w:r w:rsidRPr="28AF04DA">
        <w:rPr>
          <w:rFonts w:ascii="Times New Roman" w:eastAsia="Times New Roman" w:hAnsi="Times New Roman" w:cs="Times New Roman"/>
          <w:color w:val="000000" w:themeColor="text1"/>
          <w:sz w:val="24"/>
          <w:szCs w:val="24"/>
        </w:rPr>
        <w:t>Avilés</w:t>
      </w:r>
      <w:r w:rsidRPr="28AF04DA">
        <w:rPr>
          <w:rFonts w:ascii="Times New Roman" w:eastAsia="Times New Roman" w:hAnsi="Times New Roman" w:cs="Times New Roman"/>
          <w:sz w:val="24"/>
          <w:szCs w:val="24"/>
        </w:rPr>
        <w:t xml:space="preserve">, </w:t>
      </w:r>
      <w:r w:rsidR="007860F4" w:rsidRPr="007860F4">
        <w:rPr>
          <w:rFonts w:ascii="Times New Roman" w:eastAsia="Times New Roman" w:hAnsi="Times New Roman" w:cs="Times New Roman"/>
          <w:sz w:val="24"/>
          <w:szCs w:val="24"/>
        </w:rPr>
        <w:t>in relation to signage describing certain local laws and know-your-rights information</w:t>
      </w:r>
      <w:r w:rsidRPr="28AF04DA">
        <w:rPr>
          <w:rFonts w:ascii="Times New Roman" w:eastAsia="Times New Roman" w:hAnsi="Times New Roman" w:cs="Times New Roman"/>
          <w:sz w:val="24"/>
          <w:szCs w:val="24"/>
        </w:rPr>
        <w:t>.</w:t>
      </w:r>
      <w:r w:rsidR="006B72E4">
        <w:rPr>
          <w:rFonts w:ascii="Times New Roman" w:eastAsia="Times New Roman" w:hAnsi="Times New Roman" w:cs="Times New Roman"/>
          <w:sz w:val="24"/>
          <w:szCs w:val="24"/>
        </w:rPr>
        <w:t xml:space="preserve"> A previous version of this bill was heard on </w:t>
      </w:r>
      <w:r w:rsidR="00FE3D1F">
        <w:rPr>
          <w:rFonts w:ascii="Times New Roman" w:eastAsia="Times New Roman" w:hAnsi="Times New Roman" w:cs="Times New Roman"/>
          <w:sz w:val="24"/>
          <w:szCs w:val="24"/>
        </w:rPr>
        <w:t>March 9, 2026.</w:t>
      </w:r>
      <w:r w:rsidR="00F31372">
        <w:rPr>
          <w:rFonts w:ascii="Times New Roman" w:eastAsia="Times New Roman" w:hAnsi="Times New Roman" w:cs="Times New Roman"/>
          <w:sz w:val="24"/>
          <w:szCs w:val="24"/>
        </w:rPr>
        <w:t xml:space="preserve"> </w:t>
      </w:r>
      <w:r w:rsidR="00607A1F">
        <w:rPr>
          <w:rFonts w:ascii="Times New Roman" w:eastAsia="Times New Roman" w:hAnsi="Times New Roman" w:cs="Times New Roman"/>
          <w:color w:val="000000" w:themeColor="text1"/>
          <w:sz w:val="24"/>
          <w:szCs w:val="24"/>
        </w:rPr>
        <w:t xml:space="preserve">Proposed Introduction </w:t>
      </w:r>
      <w:r w:rsidR="00607A1F" w:rsidRPr="000D5053">
        <w:rPr>
          <w:rFonts w:ascii="Times New Roman" w:eastAsia="Times New Roman" w:hAnsi="Times New Roman" w:cs="Times New Roman"/>
          <w:color w:val="000000" w:themeColor="text1"/>
          <w:sz w:val="24"/>
          <w:szCs w:val="24"/>
        </w:rPr>
        <w:t>No. 55-A</w:t>
      </w:r>
      <w:r w:rsidR="00607A1F">
        <w:rPr>
          <w:rFonts w:ascii="Times New Roman" w:eastAsia="Times New Roman" w:hAnsi="Times New Roman" w:cs="Times New Roman"/>
          <w:color w:val="000000" w:themeColor="text1"/>
          <w:sz w:val="24"/>
          <w:szCs w:val="24"/>
        </w:rPr>
        <w:t xml:space="preserve"> was approved by the Committee by a vote of 5 in the affirmative and 0 in the negative. </w:t>
      </w:r>
    </w:p>
    <w:p w14:paraId="11D6B0F4" w14:textId="77777777" w:rsidR="00B85005" w:rsidRPr="007A0F17" w:rsidRDefault="00B85005" w:rsidP="00B85005">
      <w:pPr>
        <w:pStyle w:val="ListParagraph"/>
        <w:keepNext/>
        <w:numPr>
          <w:ilvl w:val="0"/>
          <w:numId w:val="1"/>
        </w:numPr>
        <w:spacing w:after="0" w:line="480" w:lineRule="auto"/>
        <w:jc w:val="both"/>
        <w:rPr>
          <w:rFonts w:ascii="Times New Roman" w:eastAsia="Times New Roman" w:hAnsi="Times New Roman" w:cs="Times New Roman"/>
          <w:b/>
          <w:bCs/>
          <w:sz w:val="24"/>
          <w:szCs w:val="24"/>
          <w:u w:val="single"/>
        </w:rPr>
      </w:pPr>
      <w:r w:rsidRPr="1814604A">
        <w:rPr>
          <w:rFonts w:ascii="Times New Roman" w:eastAsia="Times New Roman" w:hAnsi="Times New Roman" w:cs="Times New Roman"/>
          <w:b/>
          <w:bCs/>
          <w:sz w:val="24"/>
          <w:szCs w:val="24"/>
          <w:u w:val="single"/>
        </w:rPr>
        <w:t>Immigrant Population and Demographics in NYC</w:t>
      </w:r>
    </w:p>
    <w:p w14:paraId="2C8CD3DF" w14:textId="471AE04D" w:rsidR="00B328C1" w:rsidRPr="00B328C1" w:rsidRDefault="00B328C1" w:rsidP="00B328C1">
      <w:pPr>
        <w:spacing w:after="0" w:line="480" w:lineRule="auto"/>
        <w:ind w:firstLine="720"/>
        <w:jc w:val="both"/>
        <w:rPr>
          <w:rFonts w:ascii="Times New Roman" w:hAnsi="Times New Roman"/>
          <w:sz w:val="24"/>
          <w:szCs w:val="24"/>
        </w:rPr>
      </w:pPr>
      <w:r w:rsidRPr="00B328C1">
        <w:rPr>
          <w:rFonts w:ascii="Times New Roman" w:eastAsia="Times New Roman" w:hAnsi="Times New Roman"/>
          <w:sz w:val="24"/>
          <w:szCs w:val="24"/>
        </w:rPr>
        <w:t>According to the Center for Migration Studies, there are roughly 3.1 million immigrants, 38 percent of the population, who call New York City home.</w:t>
      </w:r>
      <w:r w:rsidRPr="009232A9">
        <w:rPr>
          <w:rStyle w:val="FootnoteReference"/>
          <w:rFonts w:ascii="Times New Roman" w:eastAsia="Times New Roman" w:hAnsi="Times New Roman"/>
          <w:sz w:val="24"/>
          <w:szCs w:val="24"/>
        </w:rPr>
        <w:footnoteReference w:id="1"/>
      </w:r>
      <w:r w:rsidRPr="00B328C1">
        <w:rPr>
          <w:rFonts w:ascii="Times New Roman" w:eastAsia="Times New Roman" w:hAnsi="Times New Roman"/>
          <w:sz w:val="24"/>
          <w:szCs w:val="24"/>
        </w:rPr>
        <w:t xml:space="preserve"> According to</w:t>
      </w:r>
      <w:r w:rsidR="00306AD0">
        <w:rPr>
          <w:rFonts w:ascii="Times New Roman" w:eastAsia="Times New Roman" w:hAnsi="Times New Roman"/>
          <w:sz w:val="24"/>
          <w:szCs w:val="24"/>
        </w:rPr>
        <w:t xml:space="preserve"> the Mayor’s Office of Immigrant Affairs</w:t>
      </w:r>
      <w:r w:rsidRPr="00B328C1">
        <w:rPr>
          <w:rFonts w:ascii="Times New Roman" w:eastAsia="Times New Roman" w:hAnsi="Times New Roman"/>
          <w:sz w:val="24"/>
          <w:szCs w:val="24"/>
        </w:rPr>
        <w:t xml:space="preserve"> </w:t>
      </w:r>
      <w:r w:rsidR="00306AD0">
        <w:rPr>
          <w:rFonts w:ascii="Times New Roman" w:eastAsia="Times New Roman" w:hAnsi="Times New Roman"/>
          <w:sz w:val="24"/>
          <w:szCs w:val="24"/>
        </w:rPr>
        <w:t>(</w:t>
      </w:r>
      <w:r w:rsidRPr="00B328C1">
        <w:rPr>
          <w:rFonts w:ascii="Times New Roman" w:eastAsia="Times New Roman" w:hAnsi="Times New Roman"/>
          <w:sz w:val="24"/>
          <w:szCs w:val="24"/>
        </w:rPr>
        <w:t>MOIA</w:t>
      </w:r>
      <w:r w:rsidR="00306AD0">
        <w:rPr>
          <w:rFonts w:ascii="Times New Roman" w:eastAsia="Times New Roman" w:hAnsi="Times New Roman"/>
          <w:sz w:val="24"/>
          <w:szCs w:val="24"/>
        </w:rPr>
        <w:t>)</w:t>
      </w:r>
      <w:r w:rsidRPr="00B328C1">
        <w:rPr>
          <w:rFonts w:ascii="Times New Roman" w:eastAsia="Times New Roman" w:hAnsi="Times New Roman"/>
          <w:sz w:val="24"/>
          <w:szCs w:val="24"/>
        </w:rPr>
        <w:t>, over 22 percent of the New York City residents are naturalized citizens and 15 percent are noncitizens.</w:t>
      </w:r>
      <w:r w:rsidRPr="009232A9">
        <w:rPr>
          <w:rStyle w:val="FootnoteReference"/>
          <w:rFonts w:ascii="Times New Roman" w:eastAsia="Times New Roman" w:hAnsi="Times New Roman"/>
          <w:sz w:val="24"/>
          <w:szCs w:val="24"/>
        </w:rPr>
        <w:footnoteReference w:id="2"/>
      </w:r>
      <w:r w:rsidRPr="00B328C1">
        <w:rPr>
          <w:rFonts w:ascii="Times New Roman" w:eastAsia="Times New Roman" w:hAnsi="Times New Roman"/>
          <w:sz w:val="24"/>
          <w:szCs w:val="24"/>
        </w:rPr>
        <w:t xml:space="preserve"> </w:t>
      </w:r>
      <w:r w:rsidRPr="00B328C1">
        <w:rPr>
          <w:rFonts w:ascii="Times New Roman" w:hAnsi="Times New Roman"/>
          <w:sz w:val="24"/>
          <w:szCs w:val="24"/>
        </w:rPr>
        <w:t>More than half of immigrant New Yorkers have lived in the United States (U.S.) for 20 years or more, and more than 76 percent have been in the U.S. for more than 10 years.</w:t>
      </w:r>
      <w:r w:rsidRPr="009232A9">
        <w:rPr>
          <w:rStyle w:val="FootnoteReference"/>
          <w:rFonts w:ascii="Times New Roman" w:hAnsi="Times New Roman"/>
          <w:sz w:val="24"/>
          <w:szCs w:val="24"/>
        </w:rPr>
        <w:footnoteReference w:id="3"/>
      </w:r>
      <w:r w:rsidRPr="00B328C1">
        <w:rPr>
          <w:rFonts w:ascii="Times New Roman" w:hAnsi="Times New Roman"/>
          <w:sz w:val="24"/>
          <w:szCs w:val="24"/>
        </w:rPr>
        <w:t xml:space="preserve"> </w:t>
      </w:r>
      <w:r w:rsidRPr="00B328C1">
        <w:rPr>
          <w:rFonts w:ascii="Times New Roman" w:eastAsia="Times New Roman" w:hAnsi="Times New Roman"/>
          <w:sz w:val="24"/>
          <w:szCs w:val="24"/>
        </w:rPr>
        <w:t>New York City has also welcomed over 237,000 immigrant newcomers since the spring of 2022.</w:t>
      </w:r>
      <w:r w:rsidRPr="009232A9">
        <w:rPr>
          <w:rStyle w:val="FootnoteReference"/>
          <w:rFonts w:ascii="Times New Roman" w:eastAsia="Times New Roman" w:hAnsi="Times New Roman"/>
          <w:sz w:val="24"/>
          <w:szCs w:val="24"/>
        </w:rPr>
        <w:footnoteReference w:id="4"/>
      </w:r>
      <w:r w:rsidRPr="00B328C1">
        <w:rPr>
          <w:rFonts w:ascii="Times New Roman" w:eastAsia="Times New Roman" w:hAnsi="Times New Roman"/>
          <w:sz w:val="24"/>
          <w:szCs w:val="24"/>
        </w:rPr>
        <w:t xml:space="preserve">  </w:t>
      </w:r>
    </w:p>
    <w:p w14:paraId="31A8D54C" w14:textId="77777777" w:rsidR="00B328C1" w:rsidRPr="00B328C1" w:rsidRDefault="00B328C1" w:rsidP="00B328C1">
      <w:pPr>
        <w:spacing w:after="0" w:line="480" w:lineRule="auto"/>
        <w:ind w:firstLine="720"/>
        <w:jc w:val="both"/>
        <w:rPr>
          <w:rFonts w:ascii="Times New Roman" w:eastAsia="Times New Roman" w:hAnsi="Times New Roman"/>
          <w:sz w:val="24"/>
          <w:szCs w:val="24"/>
        </w:rPr>
      </w:pPr>
      <w:r w:rsidRPr="00B328C1">
        <w:rPr>
          <w:rFonts w:ascii="Times New Roman" w:eastAsia="Times New Roman" w:hAnsi="Times New Roman"/>
          <w:sz w:val="24"/>
          <w:szCs w:val="24"/>
        </w:rPr>
        <w:t>The largest immigrant groups in New York City come from the Dominican Republic (391,500), followed by China (342,100), Jamaica (164,200), Mexico (144,300) and Ecuador (135,300).</w:t>
      </w:r>
      <w:r w:rsidRPr="009232A9">
        <w:rPr>
          <w:vertAlign w:val="superscript"/>
        </w:rPr>
        <w:footnoteReference w:id="5"/>
      </w:r>
      <w:r w:rsidRPr="00B328C1">
        <w:rPr>
          <w:rFonts w:ascii="Times New Roman" w:eastAsia="Times New Roman" w:hAnsi="Times New Roman"/>
          <w:sz w:val="24"/>
          <w:szCs w:val="24"/>
        </w:rPr>
        <w:t xml:space="preserve"> The city’s linguistic diversity—over 750 language varieties spoken throughout the </w:t>
      </w:r>
      <w:r w:rsidRPr="00B328C1">
        <w:rPr>
          <w:rFonts w:ascii="Times New Roman" w:eastAsia="Times New Roman" w:hAnsi="Times New Roman"/>
          <w:sz w:val="24"/>
          <w:szCs w:val="24"/>
        </w:rPr>
        <w:lastRenderedPageBreak/>
        <w:t>New York area—is indicative of an incredibly culturally diverse populace.</w:t>
      </w:r>
      <w:r w:rsidRPr="009232A9">
        <w:rPr>
          <w:vertAlign w:val="superscript"/>
        </w:rPr>
        <w:footnoteReference w:id="6"/>
      </w:r>
      <w:r w:rsidRPr="00B328C1">
        <w:rPr>
          <w:rFonts w:ascii="Times New Roman" w:eastAsia="Times New Roman" w:hAnsi="Times New Roman"/>
          <w:sz w:val="24"/>
          <w:szCs w:val="24"/>
        </w:rPr>
        <w:t xml:space="preserve"> Of the immigrant newcomers arriving in New York City since the beginning of 2022, many are from Venezuela, Mauritania, and Haiti.</w:t>
      </w:r>
      <w:r w:rsidRPr="009232A9">
        <w:rPr>
          <w:rStyle w:val="FootnoteReference"/>
          <w:rFonts w:ascii="Times New Roman" w:eastAsia="Times New Roman" w:hAnsi="Times New Roman"/>
          <w:sz w:val="24"/>
          <w:szCs w:val="24"/>
        </w:rPr>
        <w:footnoteReference w:id="7"/>
      </w:r>
      <w:r w:rsidRPr="00B328C1">
        <w:rPr>
          <w:rFonts w:ascii="Times New Roman" w:eastAsia="Times New Roman" w:hAnsi="Times New Roman"/>
          <w:sz w:val="24"/>
          <w:szCs w:val="24"/>
        </w:rPr>
        <w:t xml:space="preserve"> According to recent Census Bureau data, the number of immigrants moving to New York State dropped significantly between 2024 and 2025.</w:t>
      </w:r>
      <w:r w:rsidRPr="009232A9">
        <w:rPr>
          <w:rStyle w:val="FootnoteReference"/>
          <w:rFonts w:ascii="Times New Roman" w:eastAsia="Times New Roman" w:hAnsi="Times New Roman"/>
          <w:sz w:val="24"/>
          <w:szCs w:val="24"/>
        </w:rPr>
        <w:footnoteReference w:id="8"/>
      </w:r>
      <w:r w:rsidRPr="00B328C1">
        <w:rPr>
          <w:rFonts w:ascii="Times New Roman" w:eastAsia="Times New Roman" w:hAnsi="Times New Roman"/>
          <w:sz w:val="24"/>
          <w:szCs w:val="24"/>
        </w:rPr>
        <w:t xml:space="preserve"> In 2024, 290,637 immigrants moved to New York State, compared to 96,000 in 2025.</w:t>
      </w:r>
      <w:r w:rsidRPr="009232A9">
        <w:rPr>
          <w:rStyle w:val="FootnoteReference"/>
          <w:rFonts w:ascii="Times New Roman" w:eastAsia="Times New Roman" w:hAnsi="Times New Roman"/>
          <w:sz w:val="24"/>
          <w:szCs w:val="24"/>
        </w:rPr>
        <w:footnoteReference w:id="9"/>
      </w:r>
      <w:r w:rsidRPr="00B328C1">
        <w:rPr>
          <w:rFonts w:ascii="Times New Roman" w:eastAsia="Times New Roman" w:hAnsi="Times New Roman"/>
          <w:sz w:val="24"/>
          <w:szCs w:val="24"/>
        </w:rPr>
        <w:t xml:space="preserve">  </w:t>
      </w:r>
    </w:p>
    <w:p w14:paraId="5B805727" w14:textId="77777777" w:rsidR="00B85005" w:rsidRDefault="00B85005" w:rsidP="00B85005">
      <w:pPr>
        <w:pStyle w:val="ListParagraph"/>
        <w:keepNext/>
        <w:numPr>
          <w:ilvl w:val="0"/>
          <w:numId w:val="1"/>
        </w:numPr>
        <w:spacing w:after="0" w:line="48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Snapshot of United States Immigration Policy </w:t>
      </w:r>
    </w:p>
    <w:p w14:paraId="115D905C" w14:textId="16FCBBE4" w:rsidR="00644414" w:rsidRDefault="00644414" w:rsidP="00644414">
      <w:pPr>
        <w:pStyle w:val="ListParagraph"/>
        <w:keepNext/>
        <w:numPr>
          <w:ilvl w:val="1"/>
          <w:numId w:val="1"/>
        </w:numPr>
        <w:spacing w:after="0" w:line="480" w:lineRule="auto"/>
        <w:jc w:val="both"/>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Immigration Enforcement (2025 to Present)</w:t>
      </w:r>
    </w:p>
    <w:p w14:paraId="560F612D" w14:textId="28C7EB0F" w:rsidR="00643C4B" w:rsidRPr="009232A9" w:rsidRDefault="00643C4B" w:rsidP="00643C4B">
      <w:pPr>
        <w:pStyle w:val="paragraph"/>
        <w:spacing w:before="0" w:beforeAutospacing="0" w:after="0" w:afterAutospacing="0" w:line="480" w:lineRule="auto"/>
        <w:ind w:firstLine="720"/>
        <w:jc w:val="both"/>
        <w:textAlignment w:val="baseline"/>
      </w:pPr>
      <w:r w:rsidRPr="009232A9">
        <w:t>Since January 2025, the Trump Administration has jeopardized</w:t>
      </w:r>
      <w:r>
        <w:t xml:space="preserve"> or eliminated</w:t>
      </w:r>
      <w:r w:rsidRPr="009232A9">
        <w:t xml:space="preserve"> the legal immigration statuses and accompanying work authorizations of immigrants across the country. The administration has suspended or eliminated immigration benefits for hundreds of thousands of immigrants living in </w:t>
      </w:r>
      <w:r>
        <w:t>the U.S.</w:t>
      </w:r>
      <w:r w:rsidRPr="009232A9">
        <w:t xml:space="preserve"> who were previously covered by humanitarian parole and Temporary Protected Status, including Cubans, Haitians, Nicaraguans, Venezuelans, Ukrainians, and Afghans.</w:t>
      </w:r>
      <w:r w:rsidRPr="009232A9">
        <w:rPr>
          <w:rStyle w:val="FootnoteReference"/>
          <w:rFonts w:eastAsia="Arial"/>
        </w:rPr>
        <w:footnoteReference w:id="10"/>
      </w:r>
      <w:r w:rsidRPr="009232A9">
        <w:t xml:space="preserve"> The administration has also sought to deport certain lawful permanent residents (LPRs), also known as green card-holders, with years-old convictions of minor crimes.</w:t>
      </w:r>
      <w:r w:rsidRPr="009232A9">
        <w:rPr>
          <w:rStyle w:val="FootnoteReference"/>
          <w:rFonts w:eastAsia="Arial"/>
        </w:rPr>
        <w:footnoteReference w:id="11"/>
      </w:r>
      <w:r w:rsidRPr="009232A9">
        <w:t xml:space="preserve"> The U.S. </w:t>
      </w:r>
      <w:r w:rsidRPr="009232A9">
        <w:lastRenderedPageBreak/>
        <w:t>Department of Justice</w:t>
      </w:r>
      <w:r>
        <w:t xml:space="preserve"> (DOJ)</w:t>
      </w:r>
      <w:r w:rsidRPr="009232A9">
        <w:t xml:space="preserve"> is reportedly seeking to denaturalize hundreds of U.S. citizens.</w:t>
      </w:r>
      <w:r w:rsidRPr="009232A9">
        <w:rPr>
          <w:rStyle w:val="FootnoteReference"/>
          <w:rFonts w:eastAsia="Arial"/>
        </w:rPr>
        <w:footnoteReference w:id="12"/>
      </w:r>
      <w:r w:rsidRPr="009232A9">
        <w:t xml:space="preserve"> Stripping status from immigrants simultaneously imperils their work authorizations and access to lawful forms of employment. </w:t>
      </w:r>
    </w:p>
    <w:p w14:paraId="79FE6F1B" w14:textId="77777777" w:rsidR="00643C4B" w:rsidRDefault="00643C4B" w:rsidP="00C51E32">
      <w:pPr>
        <w:spacing w:after="0" w:line="480" w:lineRule="auto"/>
        <w:ind w:firstLine="720"/>
        <w:jc w:val="both"/>
        <w:rPr>
          <w:rFonts w:ascii="Times New Roman" w:eastAsia="Times New Roman" w:hAnsi="Times New Roman" w:cs="Times New Roman"/>
          <w:color w:val="000000" w:themeColor="text1"/>
          <w:sz w:val="24"/>
          <w:szCs w:val="24"/>
        </w:rPr>
      </w:pPr>
      <w:r w:rsidRPr="00643C4B">
        <w:rPr>
          <w:rFonts w:ascii="Times New Roman" w:hAnsi="Times New Roman" w:cs="Times New Roman"/>
          <w:sz w:val="24"/>
          <w:szCs w:val="24"/>
        </w:rPr>
        <w:t xml:space="preserve">The Trump Administration has increased its federal immigration enforcement efforts to detain and/or deport immigrants without a status living in the U.S., seen with </w:t>
      </w:r>
      <w:r w:rsidRPr="00643C4B">
        <w:rPr>
          <w:rFonts w:ascii="Times New Roman" w:eastAsia="Times New Roman" w:hAnsi="Times New Roman" w:cs="Times New Roman"/>
          <w:color w:val="000000" w:themeColor="text1"/>
          <w:sz w:val="24"/>
          <w:szCs w:val="24"/>
        </w:rPr>
        <w:t xml:space="preserve">“Executive Order </w:t>
      </w:r>
      <w:r>
        <w:rPr>
          <w:rFonts w:ascii="Times New Roman" w:eastAsia="Times New Roman" w:hAnsi="Times New Roman" w:cs="Times New Roman"/>
          <w:color w:val="000000" w:themeColor="text1"/>
          <w:sz w:val="24"/>
          <w:szCs w:val="24"/>
        </w:rPr>
        <w:t xml:space="preserve">[EO] </w:t>
      </w:r>
      <w:r w:rsidRPr="00643C4B">
        <w:rPr>
          <w:rFonts w:ascii="Times New Roman" w:eastAsia="Times New Roman" w:hAnsi="Times New Roman" w:cs="Times New Roman"/>
          <w:color w:val="000000" w:themeColor="text1"/>
          <w:sz w:val="24"/>
          <w:szCs w:val="24"/>
        </w:rPr>
        <w:t>Protecting the American People Against Invasion” which shifted enforcement priorities to all undocumented immigrants instead of undocumented immigrants convicted of violent crimes.</w:t>
      </w:r>
      <w:r w:rsidRPr="00643C4B">
        <w:rPr>
          <w:rStyle w:val="FootnoteReference"/>
          <w:rFonts w:ascii="Times New Roman" w:eastAsia="Times New Roman" w:hAnsi="Times New Roman" w:cs="Times New Roman"/>
          <w:color w:val="000000" w:themeColor="text1"/>
          <w:sz w:val="24"/>
          <w:szCs w:val="24"/>
        </w:rPr>
        <w:footnoteReference w:id="13"/>
      </w:r>
      <w:r w:rsidRPr="00643C4B">
        <w:rPr>
          <w:rFonts w:ascii="Times New Roman" w:eastAsia="Times New Roman" w:hAnsi="Times New Roman" w:cs="Times New Roman"/>
          <w:color w:val="000000" w:themeColor="text1"/>
          <w:sz w:val="24"/>
          <w:szCs w:val="24"/>
        </w:rPr>
        <w:t xml:space="preserve"> It also expanded expedited removal</w:t>
      </w:r>
      <w:r w:rsidRPr="00643C4B">
        <w:rPr>
          <w:rStyle w:val="FootnoteReference"/>
          <w:rFonts w:ascii="Times New Roman" w:eastAsia="Times New Roman" w:hAnsi="Times New Roman" w:cs="Times New Roman"/>
          <w:color w:val="000000" w:themeColor="text1"/>
          <w:sz w:val="24"/>
          <w:szCs w:val="24"/>
        </w:rPr>
        <w:footnoteReference w:id="14"/>
      </w:r>
      <w:r w:rsidRPr="00643C4B">
        <w:rPr>
          <w:rFonts w:ascii="Times New Roman" w:eastAsia="Times New Roman" w:hAnsi="Times New Roman" w:cs="Times New Roman"/>
          <w:color w:val="000000" w:themeColor="text1"/>
          <w:sz w:val="24"/>
          <w:szCs w:val="24"/>
        </w:rPr>
        <w:t xml:space="preserve"> to include immigrants who arrived within the last two years and called for their detention.</w:t>
      </w:r>
      <w:r w:rsidRPr="00643C4B">
        <w:rPr>
          <w:rStyle w:val="FootnoteReference"/>
          <w:rFonts w:ascii="Times New Roman" w:eastAsia="Times New Roman" w:hAnsi="Times New Roman" w:cs="Times New Roman"/>
          <w:color w:val="000000" w:themeColor="text1"/>
          <w:sz w:val="24"/>
          <w:szCs w:val="24"/>
        </w:rPr>
        <w:footnoteReference w:id="15"/>
      </w:r>
      <w:r w:rsidRPr="00643C4B">
        <w:rPr>
          <w:rFonts w:ascii="Times New Roman" w:eastAsia="Times New Roman" w:hAnsi="Times New Roman" w:cs="Times New Roman"/>
          <w:color w:val="000000" w:themeColor="text1"/>
          <w:sz w:val="24"/>
          <w:szCs w:val="24"/>
        </w:rPr>
        <w:t xml:space="preserve"> This EO called for the Department of Homeland Security (DHS) and the Attorney General to deny federal funding to sanctuary jurisdictions and for the expansion of 287(g)</w:t>
      </w:r>
      <w:r w:rsidRPr="00643C4B">
        <w:rPr>
          <w:rStyle w:val="FootnoteReference"/>
          <w:rFonts w:ascii="Times New Roman" w:eastAsia="Times New Roman" w:hAnsi="Times New Roman" w:cs="Times New Roman"/>
          <w:color w:val="000000" w:themeColor="text1"/>
          <w:sz w:val="24"/>
          <w:szCs w:val="24"/>
        </w:rPr>
        <w:footnoteReference w:id="16"/>
      </w:r>
      <w:r w:rsidRPr="00643C4B">
        <w:rPr>
          <w:rFonts w:ascii="Times New Roman" w:eastAsia="Times New Roman" w:hAnsi="Times New Roman" w:cs="Times New Roman"/>
          <w:color w:val="000000" w:themeColor="text1"/>
          <w:sz w:val="24"/>
          <w:szCs w:val="24"/>
        </w:rPr>
        <w:t xml:space="preserve"> agreements.</w:t>
      </w:r>
      <w:r w:rsidRPr="00643C4B">
        <w:rPr>
          <w:rStyle w:val="FootnoteReference"/>
          <w:rFonts w:ascii="Times New Roman" w:eastAsia="Times New Roman" w:hAnsi="Times New Roman" w:cs="Times New Roman"/>
          <w:color w:val="000000" w:themeColor="text1"/>
          <w:sz w:val="24"/>
          <w:szCs w:val="24"/>
        </w:rPr>
        <w:footnoteReference w:id="17"/>
      </w:r>
      <w:r w:rsidRPr="00643C4B">
        <w:rPr>
          <w:rFonts w:ascii="Times New Roman" w:eastAsia="Times New Roman" w:hAnsi="Times New Roman" w:cs="Times New Roman"/>
          <w:color w:val="000000" w:themeColor="text1"/>
          <w:sz w:val="24"/>
          <w:szCs w:val="24"/>
        </w:rPr>
        <w:t xml:space="preserve"> 287(g) agreements have increased from 135</w:t>
      </w:r>
      <w:r w:rsidRPr="00643C4B">
        <w:rPr>
          <w:rStyle w:val="FootnoteReference"/>
          <w:rFonts w:ascii="Times New Roman" w:eastAsia="Times New Roman" w:hAnsi="Times New Roman" w:cs="Times New Roman"/>
          <w:color w:val="000000" w:themeColor="text1"/>
          <w:sz w:val="24"/>
          <w:szCs w:val="24"/>
        </w:rPr>
        <w:footnoteReference w:id="18"/>
      </w:r>
      <w:r>
        <w:rPr>
          <w:rFonts w:ascii="Times New Roman" w:eastAsia="Times New Roman" w:hAnsi="Times New Roman" w:cs="Times New Roman"/>
          <w:color w:val="000000" w:themeColor="text1"/>
          <w:sz w:val="24"/>
          <w:szCs w:val="24"/>
        </w:rPr>
        <w:t xml:space="preserve"> to 1,415.</w:t>
      </w:r>
      <w:r>
        <w:rPr>
          <w:rStyle w:val="FootnoteReference"/>
          <w:rFonts w:ascii="Times New Roman" w:eastAsia="Times New Roman" w:hAnsi="Times New Roman" w:cs="Times New Roman"/>
          <w:color w:val="000000" w:themeColor="text1"/>
          <w:sz w:val="24"/>
          <w:szCs w:val="24"/>
        </w:rPr>
        <w:footnoteReference w:id="19"/>
      </w:r>
      <w:r>
        <w:rPr>
          <w:rFonts w:ascii="Times New Roman" w:eastAsia="Times New Roman" w:hAnsi="Times New Roman" w:cs="Times New Roman"/>
          <w:color w:val="000000" w:themeColor="text1"/>
          <w:sz w:val="24"/>
          <w:szCs w:val="24"/>
        </w:rPr>
        <w:t xml:space="preserve"> </w:t>
      </w:r>
      <w:r w:rsidRPr="00643C4B">
        <w:rPr>
          <w:rFonts w:ascii="Times New Roman" w:eastAsia="Times New Roman" w:hAnsi="Times New Roman" w:cs="Times New Roman"/>
          <w:color w:val="000000" w:themeColor="text1"/>
          <w:sz w:val="24"/>
          <w:szCs w:val="24"/>
        </w:rPr>
        <w:t xml:space="preserve"> DHS also announced a reimbursement program for state and local law enforcement that participate in 287(g) programs.</w:t>
      </w:r>
      <w:r w:rsidRPr="00643C4B">
        <w:rPr>
          <w:rStyle w:val="FootnoteReference"/>
          <w:rFonts w:ascii="Times New Roman" w:eastAsia="Times New Roman" w:hAnsi="Times New Roman" w:cs="Times New Roman"/>
          <w:color w:val="000000" w:themeColor="text1"/>
          <w:sz w:val="24"/>
          <w:szCs w:val="24"/>
        </w:rPr>
        <w:footnoteReference w:id="20"/>
      </w:r>
      <w:r w:rsidRPr="00643C4B">
        <w:rPr>
          <w:rFonts w:ascii="Times New Roman" w:eastAsia="Times New Roman" w:hAnsi="Times New Roman" w:cs="Times New Roman"/>
          <w:color w:val="000000" w:themeColor="text1"/>
          <w:sz w:val="24"/>
          <w:szCs w:val="24"/>
        </w:rPr>
        <w:t xml:space="preserve"> </w:t>
      </w:r>
    </w:p>
    <w:p w14:paraId="529FC32C" w14:textId="0FD1D808" w:rsidR="00643C4B" w:rsidRPr="00643C4B" w:rsidRDefault="00643C4B" w:rsidP="00643C4B">
      <w:pPr>
        <w:spacing w:after="0" w:line="480" w:lineRule="auto"/>
        <w:ind w:firstLine="720"/>
        <w:jc w:val="both"/>
        <w:rPr>
          <w:rFonts w:ascii="Times New Roman" w:hAnsi="Times New Roman" w:cs="Times New Roman"/>
          <w:sz w:val="24"/>
          <w:szCs w:val="24"/>
        </w:rPr>
      </w:pPr>
      <w:r w:rsidRPr="00643C4B">
        <w:rPr>
          <w:rFonts w:ascii="Times New Roman" w:hAnsi="Times New Roman" w:cs="Times New Roman"/>
          <w:sz w:val="24"/>
          <w:szCs w:val="24"/>
        </w:rPr>
        <w:lastRenderedPageBreak/>
        <w:t>As of April 2026, the number of detained immigrants has increased to over 60,000.</w:t>
      </w:r>
      <w:r w:rsidRPr="00643C4B">
        <w:rPr>
          <w:rStyle w:val="FootnoteReference"/>
          <w:rFonts w:ascii="Times New Roman" w:hAnsi="Times New Roman" w:cs="Times New Roman"/>
          <w:sz w:val="24"/>
          <w:szCs w:val="24"/>
        </w:rPr>
        <w:footnoteReference w:id="21"/>
      </w:r>
      <w:r w:rsidRPr="00643C4B">
        <w:rPr>
          <w:rFonts w:ascii="Times New Roman" w:hAnsi="Times New Roman" w:cs="Times New Roman"/>
          <w:sz w:val="24"/>
          <w:szCs w:val="24"/>
        </w:rPr>
        <w:t xml:space="preserve"> As of November 2025, “[Immigration and Customs Enforcement] ICE was using 104 more facilities for immigration detention than at the start of the year, a 91% increase.”</w:t>
      </w:r>
      <w:r w:rsidRPr="00643C4B">
        <w:rPr>
          <w:rStyle w:val="FootnoteReference"/>
          <w:rFonts w:ascii="Times New Roman" w:hAnsi="Times New Roman" w:cs="Times New Roman"/>
          <w:sz w:val="24"/>
          <w:szCs w:val="24"/>
        </w:rPr>
        <w:footnoteReference w:id="22"/>
      </w:r>
      <w:r w:rsidRPr="00643C4B">
        <w:rPr>
          <w:rFonts w:ascii="Times New Roman" w:hAnsi="Times New Roman" w:cs="Times New Roman"/>
          <w:sz w:val="24"/>
          <w:szCs w:val="24"/>
        </w:rPr>
        <w:t xml:space="preserve"> These changes in arrest practices have led to a 2,450 percent increase in the number of people with no criminal record being held in ICE detention on any given day.</w:t>
      </w:r>
      <w:r w:rsidRPr="00643C4B">
        <w:rPr>
          <w:rStyle w:val="FootnoteReference"/>
          <w:rFonts w:ascii="Times New Roman" w:hAnsi="Times New Roman" w:cs="Times New Roman"/>
          <w:sz w:val="24"/>
          <w:szCs w:val="24"/>
        </w:rPr>
        <w:footnoteReference w:id="23"/>
      </w:r>
      <w:r w:rsidRPr="00643C4B">
        <w:rPr>
          <w:rFonts w:ascii="Times New Roman" w:hAnsi="Times New Roman" w:cs="Times New Roman"/>
          <w:sz w:val="24"/>
          <w:szCs w:val="24"/>
        </w:rPr>
        <w:t xml:space="preserve"> </w:t>
      </w:r>
    </w:p>
    <w:p w14:paraId="3B28B608" w14:textId="77777777" w:rsidR="00B85005" w:rsidRDefault="00B85005" w:rsidP="00B85005">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The 2021 version of “Guidelines for Enforcement Actions in or near Protected Locations,” which prohibited immigration enforcement at or near schools, hospitals, houses of worship, and other sensitive locations, was rescinded and replaced with a memorandum instructing agents to use “discretion” and “common sense” when conducting enforcement in these areas.</w:t>
      </w:r>
      <w:r>
        <w:rPr>
          <w:rStyle w:val="FootnoteReference"/>
          <w:rFonts w:ascii="Times New Roman" w:eastAsia="Times New Roman" w:hAnsi="Times New Roman" w:cs="Times New Roman"/>
          <w:color w:val="000000" w:themeColor="text1"/>
          <w:sz w:val="24"/>
          <w:szCs w:val="24"/>
        </w:rPr>
        <w:footnoteReference w:id="24"/>
      </w:r>
      <w:r>
        <w:rPr>
          <w:rFonts w:ascii="Times New Roman" w:eastAsia="Times New Roman" w:hAnsi="Times New Roman" w:cs="Times New Roman"/>
          <w:color w:val="000000" w:themeColor="text1"/>
          <w:sz w:val="24"/>
          <w:szCs w:val="24"/>
        </w:rPr>
        <w:t xml:space="preserve"> On February 4, 2026, two Minnesota school districts and the state’s teacher’s union filed a lawsuit challenging the rescission of this memo.</w:t>
      </w:r>
      <w:r>
        <w:rPr>
          <w:rStyle w:val="FootnoteReference"/>
          <w:rFonts w:ascii="Times New Roman" w:eastAsia="Times New Roman" w:hAnsi="Times New Roman" w:cs="Times New Roman"/>
          <w:color w:val="000000" w:themeColor="text1"/>
          <w:sz w:val="24"/>
          <w:szCs w:val="24"/>
        </w:rPr>
        <w:footnoteReference w:id="25"/>
      </w:r>
      <w:r>
        <w:rPr>
          <w:rFonts w:ascii="Times New Roman" w:eastAsia="Times New Roman" w:hAnsi="Times New Roman" w:cs="Times New Roman"/>
          <w:color w:val="000000" w:themeColor="text1"/>
          <w:sz w:val="24"/>
          <w:szCs w:val="24"/>
        </w:rPr>
        <w:t xml:space="preserve"> According to the lawsuit, federal authorities have ”detained people and staged immigration enforcement actions at or near schools, school bus stops, and day care centers.”</w:t>
      </w:r>
      <w:r>
        <w:rPr>
          <w:rStyle w:val="FootnoteReference"/>
          <w:rFonts w:ascii="Times New Roman" w:eastAsia="Times New Roman" w:hAnsi="Times New Roman" w:cs="Times New Roman"/>
          <w:color w:val="000000" w:themeColor="text1"/>
          <w:sz w:val="24"/>
          <w:szCs w:val="24"/>
        </w:rPr>
        <w:footnoteReference w:id="26"/>
      </w:r>
      <w:r>
        <w:rPr>
          <w:rFonts w:ascii="Times New Roman" w:eastAsia="Times New Roman" w:hAnsi="Times New Roman" w:cs="Times New Roman"/>
          <w:color w:val="000000" w:themeColor="text1"/>
          <w:sz w:val="24"/>
          <w:szCs w:val="24"/>
        </w:rPr>
        <w:t xml:space="preserve"> The suit also contends that federal agents came onto a high school campus in </w:t>
      </w:r>
      <w:r>
        <w:rPr>
          <w:rFonts w:ascii="Times New Roman" w:eastAsia="Times New Roman" w:hAnsi="Times New Roman" w:cs="Times New Roman"/>
          <w:color w:val="000000" w:themeColor="text1"/>
          <w:sz w:val="24"/>
          <w:szCs w:val="24"/>
        </w:rPr>
        <w:lastRenderedPageBreak/>
        <w:t>Minneapolis handcuffed two staff members and sprayed students with pepper spray when a snowball was thrown at them.</w:t>
      </w:r>
      <w:r>
        <w:rPr>
          <w:rStyle w:val="FootnoteReference"/>
          <w:rFonts w:ascii="Times New Roman" w:eastAsia="Times New Roman" w:hAnsi="Times New Roman" w:cs="Times New Roman"/>
          <w:color w:val="000000" w:themeColor="text1"/>
          <w:sz w:val="24"/>
          <w:szCs w:val="24"/>
        </w:rPr>
        <w:footnoteReference w:id="27"/>
      </w:r>
      <w:r>
        <w:rPr>
          <w:rFonts w:ascii="Times New Roman" w:eastAsia="Times New Roman" w:hAnsi="Times New Roman" w:cs="Times New Roman"/>
          <w:color w:val="000000" w:themeColor="text1"/>
          <w:sz w:val="24"/>
          <w:szCs w:val="24"/>
        </w:rPr>
        <w:t xml:space="preserve"> </w:t>
      </w:r>
    </w:p>
    <w:p w14:paraId="23DC353D" w14:textId="52F48AB6" w:rsidR="00B85005" w:rsidRDefault="00B85005" w:rsidP="00B85005">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In January 2026, whistleblowers alleged Immigration and Customs Enforcement (ICE) agents were following an internal policy that states agents have the authority to enter a home by force if they believe the individual living there is named in an “administrative warrant.”</w:t>
      </w:r>
      <w:r>
        <w:rPr>
          <w:rStyle w:val="FootnoteReference"/>
          <w:rFonts w:ascii="Times New Roman" w:eastAsia="Times New Roman" w:hAnsi="Times New Roman" w:cs="Times New Roman"/>
          <w:color w:val="000000" w:themeColor="text1"/>
          <w:sz w:val="24"/>
          <w:szCs w:val="24"/>
        </w:rPr>
        <w:footnoteReference w:id="28"/>
      </w:r>
      <w:r>
        <w:rPr>
          <w:rFonts w:ascii="Times New Roman" w:eastAsia="Times New Roman" w:hAnsi="Times New Roman" w:cs="Times New Roman"/>
          <w:color w:val="000000" w:themeColor="text1"/>
          <w:sz w:val="24"/>
          <w:szCs w:val="24"/>
        </w:rPr>
        <w:t xml:space="preserve"> These forms are not signed by a judge and are instead signed by an ICE supervisor and issued by ICE. It is unclear how this policy was implemented, but there are concerns that this policy violates Fourth Amendment protections from unreasonable searches and seizures.</w:t>
      </w:r>
      <w:r>
        <w:rPr>
          <w:rStyle w:val="FootnoteReference"/>
          <w:rFonts w:ascii="Times New Roman" w:eastAsia="Times New Roman" w:hAnsi="Times New Roman" w:cs="Times New Roman"/>
          <w:color w:val="000000" w:themeColor="text1"/>
          <w:sz w:val="24"/>
          <w:szCs w:val="24"/>
        </w:rPr>
        <w:footnoteReference w:id="29"/>
      </w:r>
      <w:r w:rsidR="00D5768E">
        <w:rPr>
          <w:rFonts w:ascii="Times New Roman" w:eastAsia="Times New Roman" w:hAnsi="Times New Roman" w:cs="Times New Roman"/>
          <w:color w:val="000000" w:themeColor="text1"/>
          <w:sz w:val="24"/>
          <w:szCs w:val="24"/>
        </w:rPr>
        <w:t xml:space="preserve"> A lawsuit was filed challenging these searches,</w:t>
      </w:r>
      <w:r w:rsidR="00D5768E">
        <w:rPr>
          <w:rStyle w:val="FootnoteReference"/>
          <w:rFonts w:ascii="Times New Roman" w:eastAsia="Times New Roman" w:hAnsi="Times New Roman" w:cs="Times New Roman"/>
          <w:color w:val="000000" w:themeColor="text1"/>
          <w:sz w:val="24"/>
          <w:szCs w:val="24"/>
        </w:rPr>
        <w:footnoteReference w:id="30"/>
      </w:r>
      <w:r w:rsidR="00D5768E">
        <w:rPr>
          <w:rFonts w:ascii="Times New Roman" w:eastAsia="Times New Roman" w:hAnsi="Times New Roman" w:cs="Times New Roman"/>
          <w:color w:val="000000" w:themeColor="text1"/>
          <w:sz w:val="24"/>
          <w:szCs w:val="24"/>
        </w:rPr>
        <w:t xml:space="preserve"> and shortly after ICE field office superiors reportedly verbally instructed their officers no longer enter homes without a judicial warrant.</w:t>
      </w:r>
      <w:r w:rsidR="00D5768E">
        <w:rPr>
          <w:rStyle w:val="FootnoteReference"/>
          <w:rFonts w:ascii="Times New Roman" w:eastAsia="Times New Roman" w:hAnsi="Times New Roman" w:cs="Times New Roman"/>
          <w:color w:val="000000" w:themeColor="text1"/>
          <w:sz w:val="24"/>
          <w:szCs w:val="24"/>
        </w:rPr>
        <w:footnoteReference w:id="31"/>
      </w:r>
      <w:r w:rsidR="00D5768E">
        <w:rPr>
          <w:rFonts w:ascii="Times New Roman" w:eastAsia="Times New Roman" w:hAnsi="Times New Roman" w:cs="Times New Roman"/>
          <w:color w:val="000000" w:themeColor="text1"/>
          <w:sz w:val="24"/>
          <w:szCs w:val="24"/>
        </w:rPr>
        <w:t xml:space="preserve"> On May 7, 2026, a federal judge </w:t>
      </w:r>
      <w:r w:rsidR="00A22C1D">
        <w:rPr>
          <w:rFonts w:ascii="Times New Roman" w:eastAsia="Times New Roman" w:hAnsi="Times New Roman" w:cs="Times New Roman"/>
          <w:color w:val="000000" w:themeColor="text1"/>
          <w:sz w:val="24"/>
          <w:szCs w:val="24"/>
        </w:rPr>
        <w:t>said that these warrantless arrests for civil immigration purposes do not meet probabl</w:t>
      </w:r>
      <w:r w:rsidR="00643C4B">
        <w:rPr>
          <w:rFonts w:ascii="Times New Roman" w:eastAsia="Times New Roman" w:hAnsi="Times New Roman" w:cs="Times New Roman"/>
          <w:color w:val="000000" w:themeColor="text1"/>
          <w:sz w:val="24"/>
          <w:szCs w:val="24"/>
        </w:rPr>
        <w:t>e</w:t>
      </w:r>
      <w:r w:rsidR="00A22C1D">
        <w:rPr>
          <w:rFonts w:ascii="Times New Roman" w:eastAsia="Times New Roman" w:hAnsi="Times New Roman" w:cs="Times New Roman"/>
          <w:color w:val="000000" w:themeColor="text1"/>
          <w:sz w:val="24"/>
          <w:szCs w:val="24"/>
        </w:rPr>
        <w:t xml:space="preserve"> cause standards and should not be used as guidance for immigration enforcement officers.</w:t>
      </w:r>
      <w:r w:rsidR="00A22C1D">
        <w:rPr>
          <w:rStyle w:val="FootnoteReference"/>
          <w:rFonts w:ascii="Times New Roman" w:eastAsia="Times New Roman" w:hAnsi="Times New Roman" w:cs="Times New Roman"/>
          <w:color w:val="000000" w:themeColor="text1"/>
          <w:sz w:val="24"/>
          <w:szCs w:val="24"/>
        </w:rPr>
        <w:footnoteReference w:id="32"/>
      </w:r>
    </w:p>
    <w:p w14:paraId="51F320F4" w14:textId="3D615705" w:rsidR="00B85005" w:rsidRPr="00643C4B" w:rsidRDefault="00643C4B" w:rsidP="00643C4B">
      <w:pPr>
        <w:spacing w:after="0" w:line="480" w:lineRule="auto"/>
        <w:ind w:firstLine="720"/>
        <w:jc w:val="both"/>
        <w:rPr>
          <w:rFonts w:ascii="Times New Roman" w:hAnsi="Times New Roman" w:cs="Times New Roman"/>
          <w:sz w:val="24"/>
          <w:szCs w:val="24"/>
        </w:rPr>
      </w:pPr>
      <w:r w:rsidRPr="00643C4B">
        <w:rPr>
          <w:rFonts w:ascii="Times New Roman" w:hAnsi="Times New Roman" w:cs="Times New Roman"/>
          <w:sz w:val="24"/>
          <w:szCs w:val="24"/>
        </w:rPr>
        <w:t xml:space="preserve">The Trump Administration has made capturing any immigrant without status a top priority and has involved other federal agencies in these efforts, including the Internal Revenue Service (IRS), which finalized an agreement to share with ICE the information of undocumented </w:t>
      </w:r>
      <w:r w:rsidRPr="00643C4B">
        <w:rPr>
          <w:rFonts w:ascii="Times New Roman" w:hAnsi="Times New Roman" w:cs="Times New Roman"/>
          <w:sz w:val="24"/>
          <w:szCs w:val="24"/>
        </w:rPr>
        <w:lastRenderedPageBreak/>
        <w:t>immigrants who work and pay taxes.</w:t>
      </w:r>
      <w:r w:rsidRPr="00643C4B">
        <w:rPr>
          <w:rStyle w:val="FootnoteReference"/>
          <w:rFonts w:ascii="Times New Roman" w:hAnsi="Times New Roman" w:cs="Times New Roman"/>
          <w:sz w:val="24"/>
          <w:szCs w:val="24"/>
        </w:rPr>
        <w:footnoteReference w:id="33"/>
      </w:r>
      <w:r w:rsidRPr="00643C4B">
        <w:rPr>
          <w:rFonts w:ascii="Times New Roman" w:hAnsi="Times New Roman" w:cs="Times New Roman"/>
          <w:sz w:val="24"/>
          <w:szCs w:val="24"/>
        </w:rPr>
        <w:t xml:space="preserve"> </w:t>
      </w:r>
      <w:r w:rsidR="00B85005">
        <w:rPr>
          <w:rFonts w:ascii="Times New Roman" w:eastAsia="Times New Roman" w:hAnsi="Times New Roman" w:cs="Times New Roman"/>
          <w:color w:val="000000" w:themeColor="text1"/>
          <w:sz w:val="24"/>
          <w:szCs w:val="24"/>
        </w:rPr>
        <w:t>Federal agencies have deployed almost 33,000 employees to assist ICE, although “only around 15% of employees working on immigration enforcement are full-time immigration enforcement staff.”</w:t>
      </w:r>
      <w:r w:rsidR="00B85005">
        <w:rPr>
          <w:rStyle w:val="FootnoteReference"/>
          <w:rFonts w:ascii="Times New Roman" w:eastAsia="Times New Roman" w:hAnsi="Times New Roman" w:cs="Times New Roman"/>
          <w:color w:val="000000" w:themeColor="text1"/>
          <w:sz w:val="24"/>
          <w:szCs w:val="24"/>
        </w:rPr>
        <w:footnoteReference w:id="34"/>
      </w:r>
      <w:r w:rsidR="00B85005">
        <w:rPr>
          <w:rFonts w:ascii="Times New Roman" w:eastAsia="Times New Roman" w:hAnsi="Times New Roman" w:cs="Times New Roman"/>
          <w:color w:val="000000" w:themeColor="text1"/>
          <w:sz w:val="24"/>
          <w:szCs w:val="24"/>
        </w:rPr>
        <w:t xml:space="preserve"> </w:t>
      </w:r>
      <w:r w:rsidR="00C74E28">
        <w:rPr>
          <w:rFonts w:ascii="Times New Roman" w:eastAsia="Times New Roman" w:hAnsi="Times New Roman" w:cs="Times New Roman"/>
          <w:color w:val="000000" w:themeColor="text1"/>
          <w:sz w:val="24"/>
          <w:szCs w:val="24"/>
        </w:rPr>
        <w:t>In addition to the IRS, these employees have also</w:t>
      </w:r>
      <w:r w:rsidR="00B85005">
        <w:rPr>
          <w:rFonts w:ascii="Times New Roman" w:eastAsia="Times New Roman" w:hAnsi="Times New Roman" w:cs="Times New Roman"/>
          <w:color w:val="000000" w:themeColor="text1"/>
          <w:sz w:val="24"/>
          <w:szCs w:val="24"/>
        </w:rPr>
        <w:t xml:space="preserve"> come from Customs and Border Protection (CBP), U.S. Citizenship and Immigration Services (USCIS), Bureau of Prisons, Drug Enforcement Administration, FBI, U.S. Marshal Service, and Alcohol, Tobacco, Firearms, and Explosives.</w:t>
      </w:r>
      <w:r w:rsidR="00B85005">
        <w:rPr>
          <w:rStyle w:val="FootnoteReference"/>
          <w:rFonts w:ascii="Times New Roman" w:eastAsia="Times New Roman" w:hAnsi="Times New Roman" w:cs="Times New Roman"/>
          <w:color w:val="000000" w:themeColor="text1"/>
          <w:sz w:val="24"/>
          <w:szCs w:val="24"/>
        </w:rPr>
        <w:footnoteReference w:id="35"/>
      </w:r>
      <w:r w:rsidR="00B85005">
        <w:rPr>
          <w:rFonts w:ascii="Times New Roman" w:eastAsia="Times New Roman" w:hAnsi="Times New Roman" w:cs="Times New Roman"/>
          <w:color w:val="000000" w:themeColor="text1"/>
          <w:sz w:val="24"/>
          <w:szCs w:val="24"/>
        </w:rPr>
        <w:t xml:space="preserve"> The State Department has also deployed almost 300 Diplomatic Security staff, and ICE’s Homeland Security Investigations, which has previously investigated transnational crimes like drug and human trafficking, has “sent nearly its entire workforce to assist with immigration enforcement.”</w:t>
      </w:r>
      <w:r w:rsidR="00B85005">
        <w:rPr>
          <w:rStyle w:val="FootnoteReference"/>
          <w:rFonts w:ascii="Times New Roman" w:eastAsia="Times New Roman" w:hAnsi="Times New Roman" w:cs="Times New Roman"/>
          <w:color w:val="000000" w:themeColor="text1"/>
          <w:sz w:val="24"/>
          <w:szCs w:val="24"/>
        </w:rPr>
        <w:footnoteReference w:id="36"/>
      </w:r>
      <w:r w:rsidR="00B85005">
        <w:rPr>
          <w:rFonts w:ascii="Times New Roman" w:eastAsia="Times New Roman" w:hAnsi="Times New Roman" w:cs="Times New Roman"/>
          <w:color w:val="000000" w:themeColor="text1"/>
          <w:sz w:val="24"/>
          <w:szCs w:val="24"/>
        </w:rPr>
        <w:t xml:space="preserve"> Over 9,000 partners at the state and local levels have also assisted with immigration enforcement.</w:t>
      </w:r>
      <w:r w:rsidR="00B85005">
        <w:rPr>
          <w:rStyle w:val="FootnoteReference"/>
          <w:rFonts w:ascii="Times New Roman" w:eastAsia="Times New Roman" w:hAnsi="Times New Roman" w:cs="Times New Roman"/>
          <w:color w:val="000000" w:themeColor="text1"/>
          <w:sz w:val="24"/>
          <w:szCs w:val="24"/>
        </w:rPr>
        <w:footnoteReference w:id="37"/>
      </w:r>
      <w:r w:rsidR="00B85005">
        <w:rPr>
          <w:rFonts w:ascii="Times New Roman" w:eastAsia="Times New Roman" w:hAnsi="Times New Roman" w:cs="Times New Roman"/>
          <w:color w:val="000000" w:themeColor="text1"/>
          <w:sz w:val="24"/>
          <w:szCs w:val="24"/>
        </w:rPr>
        <w:t xml:space="preserve"> Additionally, USCIS, an agency previously responsible for adjudicating immigration applications, plans to create a “special agent” position, which will be authorized to carry guns, execute search and arrest warrants,</w:t>
      </w:r>
      <w:r w:rsidR="00B85005">
        <w:rPr>
          <w:rStyle w:val="FootnoteReference"/>
          <w:rFonts w:ascii="Times New Roman" w:eastAsia="Times New Roman" w:hAnsi="Times New Roman" w:cs="Times New Roman"/>
          <w:color w:val="000000" w:themeColor="text1"/>
          <w:sz w:val="24"/>
          <w:szCs w:val="24"/>
        </w:rPr>
        <w:footnoteReference w:id="38"/>
      </w:r>
      <w:r w:rsidR="00B85005">
        <w:rPr>
          <w:rFonts w:ascii="Times New Roman" w:eastAsia="Times New Roman" w:hAnsi="Times New Roman" w:cs="Times New Roman"/>
          <w:color w:val="000000" w:themeColor="text1"/>
          <w:sz w:val="24"/>
          <w:szCs w:val="24"/>
        </w:rPr>
        <w:t xml:space="preserve"> and “arrest people for both civil and criminal immigration and non-immigration violations.”</w:t>
      </w:r>
      <w:r w:rsidR="00B85005">
        <w:rPr>
          <w:rStyle w:val="FootnoteReference"/>
          <w:rFonts w:ascii="Times New Roman" w:eastAsia="Times New Roman" w:hAnsi="Times New Roman" w:cs="Times New Roman"/>
          <w:color w:val="000000" w:themeColor="text1"/>
          <w:sz w:val="24"/>
          <w:szCs w:val="24"/>
        </w:rPr>
        <w:footnoteReference w:id="39"/>
      </w:r>
      <w:r w:rsidR="00B85005">
        <w:rPr>
          <w:rFonts w:ascii="Times New Roman" w:eastAsia="Times New Roman" w:hAnsi="Times New Roman" w:cs="Times New Roman"/>
          <w:color w:val="000000" w:themeColor="text1"/>
          <w:sz w:val="24"/>
          <w:szCs w:val="24"/>
        </w:rPr>
        <w:t xml:space="preserve"> </w:t>
      </w:r>
    </w:p>
    <w:p w14:paraId="080825B9" w14:textId="77777777" w:rsidR="00B85005" w:rsidRDefault="00B85005" w:rsidP="00B85005">
      <w:pP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Multiple cities have been subjected to surges of federal agents conducting immigration enforcement operations. In Los Angeles, immigration raids took over the summer of 2025, </w:t>
      </w:r>
      <w:r>
        <w:rPr>
          <w:rFonts w:ascii="Times New Roman" w:eastAsia="Times New Roman" w:hAnsi="Times New Roman" w:cs="Times New Roman"/>
          <w:color w:val="000000" w:themeColor="text1"/>
          <w:sz w:val="24"/>
          <w:szCs w:val="24"/>
        </w:rPr>
        <w:lastRenderedPageBreak/>
        <w:t>emptying the streets, shuttering restaurants, leaving people in fear, and making life miserable for many.</w:t>
      </w:r>
      <w:r>
        <w:rPr>
          <w:rStyle w:val="FootnoteReference"/>
          <w:rFonts w:ascii="Times New Roman" w:eastAsia="Times New Roman" w:hAnsi="Times New Roman" w:cs="Times New Roman"/>
          <w:color w:val="000000" w:themeColor="text1"/>
          <w:sz w:val="24"/>
          <w:szCs w:val="24"/>
        </w:rPr>
        <w:footnoteReference w:id="40"/>
      </w:r>
      <w:r>
        <w:rPr>
          <w:rFonts w:ascii="Times New Roman" w:eastAsia="Times New Roman" w:hAnsi="Times New Roman" w:cs="Times New Roman"/>
          <w:color w:val="000000" w:themeColor="text1"/>
          <w:sz w:val="24"/>
          <w:szCs w:val="24"/>
        </w:rPr>
        <w:t xml:space="preserve"> In September 2025, “Operation Midway Blitz” was launched Chicago.</w:t>
      </w:r>
      <w:r>
        <w:rPr>
          <w:rStyle w:val="FootnoteReference"/>
          <w:rFonts w:ascii="Times New Roman" w:eastAsia="Times New Roman" w:hAnsi="Times New Roman" w:cs="Times New Roman"/>
          <w:color w:val="000000" w:themeColor="text1"/>
          <w:sz w:val="24"/>
          <w:szCs w:val="24"/>
        </w:rPr>
        <w:footnoteReference w:id="41"/>
      </w:r>
      <w:r>
        <w:rPr>
          <w:rFonts w:ascii="Times New Roman" w:eastAsia="Times New Roman" w:hAnsi="Times New Roman" w:cs="Times New Roman"/>
          <w:color w:val="000000" w:themeColor="text1"/>
          <w:sz w:val="24"/>
          <w:szCs w:val="24"/>
        </w:rPr>
        <w:t xml:space="preserve"> Thousands of people were arrested near or at sensitive locations, chemical agents were used on protestors, U.S. citizens were detained,</w:t>
      </w:r>
      <w:r>
        <w:rPr>
          <w:rStyle w:val="FootnoteReference"/>
          <w:rFonts w:ascii="Times New Roman" w:eastAsia="Times New Roman" w:hAnsi="Times New Roman" w:cs="Times New Roman"/>
          <w:color w:val="000000" w:themeColor="text1"/>
          <w:sz w:val="24"/>
          <w:szCs w:val="24"/>
        </w:rPr>
        <w:footnoteReference w:id="42"/>
      </w:r>
      <w:r>
        <w:rPr>
          <w:rFonts w:ascii="Times New Roman" w:eastAsia="Times New Roman" w:hAnsi="Times New Roman" w:cs="Times New Roman"/>
          <w:color w:val="000000" w:themeColor="text1"/>
          <w:sz w:val="24"/>
          <w:szCs w:val="24"/>
        </w:rPr>
        <w:t xml:space="preserve"> and schools were disrupted,</w:t>
      </w:r>
      <w:r>
        <w:rPr>
          <w:rStyle w:val="FootnoteReference"/>
          <w:rFonts w:ascii="Times New Roman" w:eastAsia="Times New Roman" w:hAnsi="Times New Roman" w:cs="Times New Roman"/>
          <w:color w:val="000000" w:themeColor="text1"/>
          <w:sz w:val="24"/>
          <w:szCs w:val="24"/>
        </w:rPr>
        <w:footnoteReference w:id="43"/>
      </w:r>
      <w:r>
        <w:rPr>
          <w:rFonts w:ascii="Times New Roman" w:eastAsia="Times New Roman" w:hAnsi="Times New Roman" w:cs="Times New Roman"/>
          <w:color w:val="000000" w:themeColor="text1"/>
          <w:sz w:val="24"/>
          <w:szCs w:val="24"/>
        </w:rPr>
        <w:t xml:space="preserve"> Marimar Martinez, a U.S. Citizen and Chicago resident, was reportedly shot at five times by DHS officials who accused her of trying to hit agents with her vehicle.</w:t>
      </w:r>
      <w:r>
        <w:rPr>
          <w:rStyle w:val="FootnoteReference"/>
          <w:rFonts w:ascii="Times New Roman" w:eastAsia="Times New Roman" w:hAnsi="Times New Roman" w:cs="Times New Roman"/>
          <w:color w:val="000000" w:themeColor="text1"/>
          <w:sz w:val="24"/>
          <w:szCs w:val="24"/>
        </w:rPr>
        <w:footnoteReference w:id="44"/>
      </w:r>
      <w:r>
        <w:rPr>
          <w:rFonts w:ascii="Times New Roman" w:eastAsia="Times New Roman" w:hAnsi="Times New Roman" w:cs="Times New Roman"/>
          <w:color w:val="000000" w:themeColor="text1"/>
          <w:sz w:val="24"/>
          <w:szCs w:val="24"/>
        </w:rPr>
        <w:t xml:space="preserve"> Subsequent video arguably showed an agent steering his vehicle into her car.</w:t>
      </w:r>
      <w:r>
        <w:rPr>
          <w:rStyle w:val="FootnoteReference"/>
          <w:rFonts w:ascii="Times New Roman" w:eastAsia="Times New Roman" w:hAnsi="Times New Roman" w:cs="Times New Roman"/>
          <w:color w:val="000000" w:themeColor="text1"/>
          <w:sz w:val="24"/>
          <w:szCs w:val="24"/>
        </w:rPr>
        <w:footnoteReference w:id="45"/>
      </w:r>
      <w:r>
        <w:rPr>
          <w:rFonts w:ascii="Times New Roman" w:eastAsia="Times New Roman" w:hAnsi="Times New Roman" w:cs="Times New Roman"/>
          <w:color w:val="000000" w:themeColor="text1"/>
          <w:sz w:val="24"/>
          <w:szCs w:val="24"/>
        </w:rPr>
        <w:t xml:space="preserve"> More recently, Minnesota was subject to ”Operation Metro Surge” which according to DHS was “the largest immigration operation ever.”</w:t>
      </w:r>
      <w:r>
        <w:rPr>
          <w:rStyle w:val="FootnoteReference"/>
          <w:rFonts w:ascii="Times New Roman" w:eastAsia="Times New Roman" w:hAnsi="Times New Roman" w:cs="Times New Roman"/>
          <w:color w:val="000000" w:themeColor="text1"/>
          <w:sz w:val="24"/>
          <w:szCs w:val="24"/>
        </w:rPr>
        <w:footnoteReference w:id="46"/>
      </w:r>
      <w:r>
        <w:rPr>
          <w:rFonts w:ascii="Times New Roman" w:eastAsia="Times New Roman" w:hAnsi="Times New Roman" w:cs="Times New Roman"/>
          <w:color w:val="000000" w:themeColor="text1"/>
          <w:sz w:val="24"/>
          <w:szCs w:val="24"/>
        </w:rPr>
        <w:t xml:space="preserve"> The operation deployed over 3,000 agents in the Twin Cities area,</w:t>
      </w:r>
      <w:r>
        <w:rPr>
          <w:rStyle w:val="FootnoteReference"/>
          <w:rFonts w:ascii="Times New Roman" w:eastAsia="Times New Roman" w:hAnsi="Times New Roman" w:cs="Times New Roman"/>
          <w:color w:val="000000" w:themeColor="text1"/>
          <w:sz w:val="24"/>
          <w:szCs w:val="24"/>
        </w:rPr>
        <w:footnoteReference w:id="47"/>
      </w:r>
      <w:r>
        <w:rPr>
          <w:rFonts w:ascii="Times New Roman" w:eastAsia="Times New Roman" w:hAnsi="Times New Roman" w:cs="Times New Roman"/>
          <w:color w:val="000000" w:themeColor="text1"/>
          <w:sz w:val="24"/>
          <w:szCs w:val="24"/>
        </w:rPr>
        <w:t xml:space="preserve"> and resulted in fatal shooting of two U.S. citizens, Renée Good and Alex Pretti at the hands of federal immigration authorities. Similar to the Martinez case, the federal government tried to paint Good and Pretti as the aggressors that agents had to defend themselves against. Arguments have been made, however, that the video evidence shows otherwise.</w:t>
      </w:r>
      <w:r>
        <w:rPr>
          <w:rStyle w:val="FootnoteReference"/>
          <w:rFonts w:ascii="Times New Roman" w:eastAsia="Times New Roman" w:hAnsi="Times New Roman" w:cs="Times New Roman"/>
          <w:color w:val="000000" w:themeColor="text1"/>
          <w:sz w:val="24"/>
          <w:szCs w:val="24"/>
        </w:rPr>
        <w:footnoteReference w:id="48"/>
      </w:r>
      <w:r>
        <w:rPr>
          <w:rFonts w:ascii="Times New Roman" w:eastAsia="Times New Roman" w:hAnsi="Times New Roman" w:cs="Times New Roman"/>
          <w:color w:val="000000" w:themeColor="text1"/>
          <w:sz w:val="24"/>
          <w:szCs w:val="24"/>
        </w:rPr>
        <w:t xml:space="preserve"> A lawsuit brought by Minnesota and Illinois against the Trump Administration alleged that these operations have resulted in the arrests of peaceful bystanders, detaining of U.S. citizens, launching </w:t>
      </w:r>
      <w:r>
        <w:rPr>
          <w:rFonts w:ascii="Times New Roman" w:eastAsia="Times New Roman" w:hAnsi="Times New Roman" w:cs="Times New Roman"/>
          <w:color w:val="000000" w:themeColor="text1"/>
          <w:sz w:val="24"/>
          <w:szCs w:val="24"/>
        </w:rPr>
        <w:lastRenderedPageBreak/>
        <w:t>of chemical irritants at protestors, and racial profiling of residents.</w:t>
      </w:r>
      <w:r>
        <w:rPr>
          <w:rStyle w:val="FootnoteReference"/>
          <w:rFonts w:ascii="Times New Roman" w:eastAsia="Times New Roman" w:hAnsi="Times New Roman" w:cs="Times New Roman"/>
          <w:color w:val="000000" w:themeColor="text1"/>
          <w:sz w:val="24"/>
          <w:szCs w:val="24"/>
        </w:rPr>
        <w:footnoteReference w:id="49"/>
      </w:r>
      <w:r>
        <w:rPr>
          <w:rFonts w:ascii="Times New Roman" w:eastAsia="Times New Roman" w:hAnsi="Times New Roman" w:cs="Times New Roman"/>
          <w:color w:val="000000" w:themeColor="text1"/>
          <w:sz w:val="24"/>
          <w:szCs w:val="24"/>
        </w:rPr>
        <w:t xml:space="preserve"> As of February 12, 2026, the operations in Minnesota concluded.</w:t>
      </w:r>
      <w:r>
        <w:rPr>
          <w:rStyle w:val="FootnoteReference"/>
          <w:rFonts w:ascii="Times New Roman" w:eastAsia="Times New Roman" w:hAnsi="Times New Roman" w:cs="Times New Roman"/>
          <w:color w:val="000000" w:themeColor="text1"/>
          <w:sz w:val="24"/>
          <w:szCs w:val="24"/>
        </w:rPr>
        <w:footnoteReference w:id="50"/>
      </w:r>
    </w:p>
    <w:p w14:paraId="3B9BD54B" w14:textId="30D08676" w:rsidR="00B85005" w:rsidRDefault="00F81B4B" w:rsidP="00F81B4B">
      <w:pPr>
        <w:pStyle w:val="ListParagraph"/>
        <w:keepNext/>
        <w:numPr>
          <w:ilvl w:val="1"/>
          <w:numId w:val="1"/>
        </w:numPr>
        <w:spacing w:after="0" w:line="480" w:lineRule="auto"/>
        <w:jc w:val="both"/>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 xml:space="preserve"> </w:t>
      </w:r>
      <w:r w:rsidR="00B85005">
        <w:rPr>
          <w:rFonts w:ascii="Times New Roman" w:eastAsia="Times New Roman" w:hAnsi="Times New Roman" w:cs="Times New Roman"/>
          <w:i/>
          <w:iCs/>
          <w:color w:val="000000" w:themeColor="text1"/>
          <w:sz w:val="24"/>
          <w:szCs w:val="24"/>
        </w:rPr>
        <w:t>Immigration Enforcement in New York City</w:t>
      </w:r>
    </w:p>
    <w:p w14:paraId="0F899829" w14:textId="77777777" w:rsidR="00AF3A20" w:rsidRPr="00AF3A20" w:rsidRDefault="00AF3A20" w:rsidP="00AF3A20">
      <w:pPr>
        <w:spacing w:after="0" w:line="480" w:lineRule="auto"/>
        <w:ind w:firstLine="720"/>
        <w:jc w:val="both"/>
        <w:rPr>
          <w:rFonts w:ascii="Times New Roman" w:hAnsi="Times New Roman"/>
          <w:sz w:val="24"/>
          <w:szCs w:val="24"/>
        </w:rPr>
      </w:pPr>
      <w:r w:rsidRPr="00AF3A20">
        <w:rPr>
          <w:rFonts w:ascii="Times New Roman" w:hAnsi="Times New Roman"/>
          <w:sz w:val="24"/>
          <w:szCs w:val="24"/>
        </w:rPr>
        <w:t>Masked ICE agents have been apprehending immigrants during their removal proceedings in Immigration Court.</w:t>
      </w:r>
      <w:r w:rsidRPr="009232A9">
        <w:rPr>
          <w:rStyle w:val="FootnoteReference"/>
          <w:rFonts w:ascii="Times New Roman" w:hAnsi="Times New Roman"/>
          <w:sz w:val="24"/>
          <w:szCs w:val="24"/>
        </w:rPr>
        <w:footnoteReference w:id="51"/>
      </w:r>
      <w:r w:rsidRPr="00AF3A20">
        <w:rPr>
          <w:rFonts w:ascii="Times New Roman" w:hAnsi="Times New Roman"/>
          <w:sz w:val="24"/>
          <w:szCs w:val="24"/>
        </w:rPr>
        <w:t xml:space="preserve"> Noncitizens attending immigration court proceedings in this posture “come for routine and mandated appearances, with judges typically determining whether someone who is in the country unlawfully can be deported or is eligible for asylum. Instead, in recent months, hundreds of people have been handcuffed without notice, largely out of public view.”</w:t>
      </w:r>
      <w:r w:rsidRPr="009232A9">
        <w:rPr>
          <w:rStyle w:val="FootnoteReference"/>
          <w:rFonts w:ascii="Times New Roman" w:hAnsi="Times New Roman"/>
          <w:sz w:val="24"/>
          <w:szCs w:val="24"/>
        </w:rPr>
        <w:footnoteReference w:id="52"/>
      </w:r>
      <w:r w:rsidRPr="00AF3A20">
        <w:rPr>
          <w:rFonts w:ascii="Times New Roman" w:hAnsi="Times New Roman"/>
          <w:sz w:val="24"/>
          <w:szCs w:val="24"/>
        </w:rPr>
        <w:t xml:space="preserve"> Initially, as of May 2025, ICE agents arrested migrants immediately after their hearings if an immigration judge had ordered them deported or dismissed their cases, a move that left them with neither immigration status nor a pending court proceeding and therefore enabled their “swift removal.”</w:t>
      </w:r>
      <w:r w:rsidRPr="009232A9">
        <w:rPr>
          <w:rStyle w:val="FootnoteReference"/>
          <w:rFonts w:ascii="Times New Roman" w:hAnsi="Times New Roman"/>
          <w:sz w:val="24"/>
          <w:szCs w:val="24"/>
        </w:rPr>
        <w:footnoteReference w:id="53"/>
      </w:r>
      <w:r w:rsidRPr="00AF3A20">
        <w:rPr>
          <w:rFonts w:ascii="Times New Roman" w:hAnsi="Times New Roman"/>
          <w:sz w:val="24"/>
          <w:szCs w:val="24"/>
        </w:rPr>
        <w:t xml:space="preserve"> By late May and early June, New York City had become the nation’s capital of </w:t>
      </w:r>
      <w:r w:rsidRPr="00AF3A20">
        <w:rPr>
          <w:rFonts w:ascii="Times New Roman" w:hAnsi="Times New Roman"/>
          <w:sz w:val="24"/>
          <w:szCs w:val="24"/>
        </w:rPr>
        <w:lastRenderedPageBreak/>
        <w:t>immigration courthouse arrests.</w:t>
      </w:r>
      <w:r w:rsidRPr="009232A9">
        <w:rPr>
          <w:rStyle w:val="FootnoteReference"/>
          <w:rFonts w:ascii="Times New Roman" w:hAnsi="Times New Roman"/>
          <w:sz w:val="24"/>
          <w:szCs w:val="24"/>
        </w:rPr>
        <w:footnoteReference w:id="54"/>
      </w:r>
      <w:r w:rsidRPr="00AF3A20">
        <w:rPr>
          <w:rFonts w:ascii="Times New Roman" w:hAnsi="Times New Roman"/>
          <w:sz w:val="24"/>
          <w:szCs w:val="24"/>
        </w:rPr>
        <w:t xml:space="preserve"> As of July 2025, ICE began apprehending individuals whose cases were still pending and to whom immigration judges had assigned future court dates.</w:t>
      </w:r>
      <w:r w:rsidRPr="009232A9">
        <w:rPr>
          <w:rStyle w:val="FootnoteReference"/>
          <w:rFonts w:ascii="Times New Roman" w:hAnsi="Times New Roman"/>
          <w:sz w:val="24"/>
          <w:szCs w:val="24"/>
        </w:rPr>
        <w:footnoteReference w:id="55"/>
      </w:r>
      <w:r w:rsidRPr="00AF3A20">
        <w:rPr>
          <w:rFonts w:ascii="Times New Roman" w:hAnsi="Times New Roman"/>
          <w:sz w:val="24"/>
          <w:szCs w:val="24"/>
        </w:rPr>
        <w:t xml:space="preserve"> By mid-August 2025, fewer immigrants were appearing for their hearings for fear of arrest, potentially jeopardizing their access to asylum or other forms of relief from removal.</w:t>
      </w:r>
      <w:r w:rsidRPr="009232A9">
        <w:rPr>
          <w:rStyle w:val="FootnoteReference"/>
          <w:rFonts w:ascii="Times New Roman" w:hAnsi="Times New Roman"/>
          <w:sz w:val="24"/>
          <w:szCs w:val="24"/>
        </w:rPr>
        <w:footnoteReference w:id="56"/>
      </w:r>
      <w:r w:rsidRPr="00AF3A20">
        <w:rPr>
          <w:rFonts w:ascii="Times New Roman" w:hAnsi="Times New Roman"/>
          <w:sz w:val="24"/>
          <w:szCs w:val="24"/>
        </w:rPr>
        <w:t xml:space="preserve"> Around the same time, the Trump Administration moved to reopen immigration cases that the federal government had administratively closed years earlier.</w:t>
      </w:r>
      <w:r w:rsidRPr="009232A9">
        <w:rPr>
          <w:rStyle w:val="FootnoteReference"/>
          <w:rFonts w:ascii="Times New Roman" w:hAnsi="Times New Roman"/>
          <w:sz w:val="24"/>
          <w:szCs w:val="24"/>
        </w:rPr>
        <w:footnoteReference w:id="57"/>
      </w:r>
      <w:r w:rsidRPr="00AF3A20">
        <w:rPr>
          <w:rFonts w:ascii="Times New Roman" w:hAnsi="Times New Roman"/>
          <w:sz w:val="24"/>
          <w:szCs w:val="24"/>
        </w:rPr>
        <w:t xml:space="preserve"> It was reported that in New York City between August 2025 and March of this year over 800 immigrants arrested by ICE were </w:t>
      </w:r>
      <w:r w:rsidRPr="00AF3A20">
        <w:rPr>
          <w:rFonts w:ascii="Times New Roman" w:eastAsia="Times New Roman" w:hAnsi="Times New Roman"/>
          <w:color w:val="000000" w:themeColor="text1"/>
          <w:sz w:val="24"/>
          <w:szCs w:val="24"/>
        </w:rPr>
        <w:t>“</w:t>
      </w:r>
      <w:r w:rsidRPr="00AF3A20">
        <w:rPr>
          <w:rFonts w:ascii="Times New Roman" w:hAnsi="Times New Roman"/>
          <w:sz w:val="24"/>
          <w:szCs w:val="24"/>
        </w:rPr>
        <w:t>collateral arrests,” meaning they were not the intended target of an operation and were likely questioned and taken due to being in the vicinity of an operation.</w:t>
      </w:r>
      <w:r w:rsidRPr="009232A9">
        <w:rPr>
          <w:rStyle w:val="FootnoteReference"/>
          <w:rFonts w:ascii="Times New Roman" w:hAnsi="Times New Roman"/>
          <w:sz w:val="24"/>
          <w:szCs w:val="24"/>
        </w:rPr>
        <w:footnoteReference w:id="58"/>
      </w:r>
      <w:r w:rsidRPr="00AF3A20">
        <w:rPr>
          <w:rFonts w:ascii="Times New Roman" w:hAnsi="Times New Roman"/>
          <w:sz w:val="24"/>
          <w:szCs w:val="24"/>
        </w:rPr>
        <w:t xml:space="preserve"> </w:t>
      </w:r>
    </w:p>
    <w:p w14:paraId="2C9F0D3A" w14:textId="77777777" w:rsidR="00AF3A20" w:rsidRPr="00AF3A20" w:rsidRDefault="00AF3A20" w:rsidP="00AF3A20">
      <w:pPr>
        <w:spacing w:after="0" w:line="480" w:lineRule="auto"/>
        <w:ind w:firstLine="720"/>
        <w:jc w:val="both"/>
        <w:rPr>
          <w:rFonts w:ascii="Times New Roman" w:eastAsia="Times New Roman" w:hAnsi="Times New Roman"/>
          <w:color w:val="000000" w:themeColor="text1"/>
          <w:sz w:val="24"/>
          <w:szCs w:val="24"/>
        </w:rPr>
      </w:pPr>
      <w:r w:rsidRPr="00AF3A20">
        <w:rPr>
          <w:rFonts w:ascii="Times New Roman" w:eastAsia="Times New Roman" w:hAnsi="Times New Roman"/>
          <w:color w:val="000000" w:themeColor="text1"/>
          <w:sz w:val="24"/>
          <w:szCs w:val="24"/>
        </w:rPr>
        <w:t xml:space="preserve">In June 2025, the </w:t>
      </w:r>
      <w:r w:rsidRPr="00AF3A20">
        <w:rPr>
          <w:rFonts w:ascii="Times New Roman" w:eastAsia="Times New Roman" w:hAnsi="Times New Roman"/>
          <w:i/>
          <w:iCs/>
          <w:color w:val="000000" w:themeColor="text1"/>
          <w:sz w:val="24"/>
          <w:szCs w:val="24"/>
        </w:rPr>
        <w:t>New York Times</w:t>
      </w:r>
      <w:r w:rsidRPr="00AF3A20">
        <w:rPr>
          <w:rFonts w:ascii="Times New Roman" w:eastAsia="Times New Roman" w:hAnsi="Times New Roman"/>
          <w:color w:val="000000" w:themeColor="text1"/>
          <w:sz w:val="24"/>
          <w:szCs w:val="24"/>
        </w:rPr>
        <w:t xml:space="preserve"> reported on the close relationship between “Border Czar” Tom Homan and Former Deputy Mayor for Public Safety Kaz Daughtry.</w:t>
      </w:r>
      <w:r w:rsidRPr="009232A9">
        <w:rPr>
          <w:rStyle w:val="FootnoteReference"/>
          <w:rFonts w:ascii="Times New Roman" w:eastAsia="Times New Roman" w:hAnsi="Times New Roman"/>
          <w:color w:val="000000" w:themeColor="text1"/>
          <w:sz w:val="24"/>
          <w:szCs w:val="24"/>
        </w:rPr>
        <w:footnoteReference w:id="59"/>
      </w:r>
      <w:r w:rsidRPr="00AF3A20">
        <w:rPr>
          <w:rFonts w:ascii="Times New Roman" w:eastAsia="Times New Roman" w:hAnsi="Times New Roman"/>
          <w:color w:val="000000" w:themeColor="text1"/>
          <w:sz w:val="24"/>
          <w:szCs w:val="24"/>
        </w:rPr>
        <w:t xml:space="preserve"> According to the reporting, Tom Homan “asked that a top police official with a close relationship to the mayor be named as his liaison to City Hall.”</w:t>
      </w:r>
      <w:r w:rsidRPr="009232A9">
        <w:rPr>
          <w:rStyle w:val="FootnoteReference"/>
          <w:rFonts w:ascii="Times New Roman" w:eastAsia="Times New Roman" w:hAnsi="Times New Roman"/>
          <w:color w:val="000000" w:themeColor="text1"/>
          <w:sz w:val="24"/>
          <w:szCs w:val="24"/>
        </w:rPr>
        <w:footnoteReference w:id="60"/>
      </w:r>
      <w:r w:rsidRPr="00AF3A20">
        <w:rPr>
          <w:rFonts w:ascii="Times New Roman" w:eastAsia="Times New Roman" w:hAnsi="Times New Roman"/>
          <w:color w:val="000000" w:themeColor="text1"/>
          <w:sz w:val="24"/>
          <w:szCs w:val="24"/>
        </w:rPr>
        <w:t xml:space="preserve"> Subsequently, Kaz Daughtry was promoted to Deputy Mayor of Public Safety and became Homan’s main point of contact in city government.</w:t>
      </w:r>
      <w:r w:rsidRPr="009232A9">
        <w:rPr>
          <w:rStyle w:val="FootnoteReference"/>
          <w:rFonts w:ascii="Times New Roman" w:eastAsia="Times New Roman" w:hAnsi="Times New Roman"/>
          <w:color w:val="000000" w:themeColor="text1"/>
          <w:sz w:val="24"/>
          <w:szCs w:val="24"/>
        </w:rPr>
        <w:footnoteReference w:id="61"/>
      </w:r>
      <w:r w:rsidRPr="00AF3A20">
        <w:rPr>
          <w:rFonts w:ascii="Times New Roman" w:eastAsia="Times New Roman" w:hAnsi="Times New Roman"/>
          <w:color w:val="000000" w:themeColor="text1"/>
          <w:sz w:val="24"/>
          <w:szCs w:val="24"/>
        </w:rPr>
        <w:t xml:space="preserve"> Prior to his promotion to City Hall, as an New York Police Department (NYPD) employee, Daughtry was </w:t>
      </w:r>
      <w:r w:rsidRPr="00AF3A20">
        <w:rPr>
          <w:rFonts w:ascii="Times New Roman" w:eastAsia="Times New Roman" w:hAnsi="Times New Roman"/>
          <w:color w:val="000000" w:themeColor="text1"/>
          <w:sz w:val="24"/>
          <w:szCs w:val="24"/>
        </w:rPr>
        <w:lastRenderedPageBreak/>
        <w:t>responsible for planning coordinated NYPD and ICE raids of city-funded hotels housing immigrants.</w:t>
      </w:r>
      <w:r w:rsidRPr="009232A9">
        <w:rPr>
          <w:rStyle w:val="FootnoteReference"/>
          <w:rFonts w:ascii="Times New Roman" w:eastAsia="Times New Roman" w:hAnsi="Times New Roman"/>
          <w:color w:val="000000" w:themeColor="text1"/>
          <w:sz w:val="24"/>
          <w:szCs w:val="24"/>
        </w:rPr>
        <w:footnoteReference w:id="62"/>
      </w:r>
      <w:r w:rsidRPr="00AF3A20">
        <w:rPr>
          <w:rFonts w:ascii="Times New Roman" w:eastAsia="Times New Roman" w:hAnsi="Times New Roman"/>
          <w:color w:val="000000" w:themeColor="text1"/>
          <w:sz w:val="24"/>
          <w:szCs w:val="24"/>
        </w:rPr>
        <w:t xml:space="preserve"> The raids would have facilitated ICE’s arrest of anyone based solely on their alleged immigration status, which violates the city’s sanctuary laws.</w:t>
      </w:r>
      <w:r w:rsidRPr="009232A9">
        <w:rPr>
          <w:rStyle w:val="FootnoteReference"/>
          <w:rFonts w:ascii="Times New Roman" w:eastAsia="Times New Roman" w:hAnsi="Times New Roman"/>
          <w:color w:val="000000" w:themeColor="text1"/>
          <w:sz w:val="24"/>
          <w:szCs w:val="24"/>
        </w:rPr>
        <w:footnoteReference w:id="63"/>
      </w:r>
      <w:r w:rsidRPr="00AF3A20">
        <w:rPr>
          <w:rFonts w:ascii="Times New Roman" w:eastAsia="Times New Roman" w:hAnsi="Times New Roman"/>
          <w:color w:val="000000" w:themeColor="text1"/>
          <w:sz w:val="24"/>
          <w:szCs w:val="24"/>
        </w:rPr>
        <w:t xml:space="preserve"> Ultimately, the raids were blocked by NYPD Commissioner Jessica Tisch because of their illegal nature.</w:t>
      </w:r>
      <w:r w:rsidRPr="009232A9">
        <w:rPr>
          <w:rStyle w:val="FootnoteReference"/>
          <w:rFonts w:ascii="Times New Roman" w:eastAsia="Times New Roman" w:hAnsi="Times New Roman"/>
          <w:color w:val="000000" w:themeColor="text1"/>
          <w:sz w:val="24"/>
          <w:szCs w:val="24"/>
        </w:rPr>
        <w:footnoteReference w:id="64"/>
      </w:r>
      <w:r w:rsidRPr="00AF3A20">
        <w:rPr>
          <w:rFonts w:ascii="Times New Roman" w:eastAsia="Times New Roman" w:hAnsi="Times New Roman"/>
          <w:color w:val="000000" w:themeColor="text1"/>
          <w:sz w:val="24"/>
          <w:szCs w:val="24"/>
        </w:rPr>
        <w:t xml:space="preserve"> </w:t>
      </w:r>
      <w:r w:rsidRPr="009232A9">
        <w:rPr>
          <w:rStyle w:val="FootnoteReference"/>
          <w:rFonts w:ascii="Times New Roman" w:eastAsia="Times New Roman" w:hAnsi="Times New Roman"/>
          <w:color w:val="000000" w:themeColor="text1"/>
          <w:sz w:val="24"/>
          <w:szCs w:val="24"/>
        </w:rPr>
        <w:footnoteReference w:id="65"/>
      </w:r>
      <w:r w:rsidRPr="00AF3A20">
        <w:rPr>
          <w:rFonts w:ascii="Times New Roman" w:eastAsia="Times New Roman" w:hAnsi="Times New Roman"/>
          <w:color w:val="000000" w:themeColor="text1"/>
          <w:sz w:val="24"/>
          <w:szCs w:val="24"/>
        </w:rPr>
        <w:t xml:space="preserve"> Former Deputy Mayor Daughtry has since joined the Trump Administration to serve as ICE liaison to New York City.</w:t>
      </w:r>
      <w:r w:rsidRPr="009232A9">
        <w:rPr>
          <w:rStyle w:val="FootnoteReference"/>
          <w:rFonts w:ascii="Times New Roman" w:eastAsia="Times New Roman" w:hAnsi="Times New Roman"/>
          <w:color w:val="000000" w:themeColor="text1"/>
          <w:sz w:val="24"/>
          <w:szCs w:val="24"/>
        </w:rPr>
        <w:footnoteReference w:id="66"/>
      </w:r>
    </w:p>
    <w:p w14:paraId="6CCB239D" w14:textId="77777777" w:rsidR="00AF3A20" w:rsidRPr="00AF3A20" w:rsidRDefault="00AF3A20" w:rsidP="00AF3A20">
      <w:pPr>
        <w:spacing w:after="0" w:line="480" w:lineRule="auto"/>
        <w:ind w:firstLine="720"/>
        <w:jc w:val="both"/>
        <w:rPr>
          <w:rFonts w:ascii="Times New Roman" w:eastAsia="Times New Roman" w:hAnsi="Times New Roman"/>
          <w:color w:val="000000" w:themeColor="text1"/>
          <w:sz w:val="24"/>
          <w:szCs w:val="24"/>
        </w:rPr>
      </w:pPr>
      <w:r w:rsidRPr="00AF3A20">
        <w:rPr>
          <w:rFonts w:ascii="Times New Roman" w:eastAsia="Times New Roman" w:hAnsi="Times New Roman"/>
          <w:color w:val="000000" w:themeColor="text1"/>
          <w:sz w:val="24"/>
          <w:szCs w:val="24"/>
        </w:rPr>
        <w:t>In November 2025, ICE and the U.S. Marshals were recorded breaking into a Queens apartment with the reported intention to arrest someone who did not live there.</w:t>
      </w:r>
      <w:r w:rsidRPr="009232A9">
        <w:rPr>
          <w:rStyle w:val="FootnoteReference"/>
          <w:rFonts w:ascii="Times New Roman" w:eastAsia="Times New Roman" w:hAnsi="Times New Roman"/>
          <w:color w:val="000000" w:themeColor="text1"/>
          <w:sz w:val="24"/>
          <w:szCs w:val="24"/>
        </w:rPr>
        <w:footnoteReference w:id="67"/>
      </w:r>
      <w:r w:rsidRPr="00AF3A20">
        <w:rPr>
          <w:rFonts w:ascii="Times New Roman" w:eastAsia="Times New Roman" w:hAnsi="Times New Roman"/>
          <w:color w:val="000000" w:themeColor="text1"/>
          <w:sz w:val="24"/>
          <w:szCs w:val="24"/>
        </w:rPr>
        <w:t xml:space="preserve"> The mother and her four children were dragged out with guns pointed at them and threatened repeatedly.</w:t>
      </w:r>
      <w:r w:rsidRPr="009232A9">
        <w:rPr>
          <w:rStyle w:val="FootnoteReference"/>
          <w:rFonts w:ascii="Times New Roman" w:eastAsia="Times New Roman" w:hAnsi="Times New Roman"/>
          <w:color w:val="000000" w:themeColor="text1"/>
          <w:sz w:val="24"/>
          <w:szCs w:val="24"/>
        </w:rPr>
        <w:footnoteReference w:id="68"/>
      </w:r>
      <w:r w:rsidRPr="00AF3A20">
        <w:rPr>
          <w:rFonts w:ascii="Times New Roman" w:eastAsia="Times New Roman" w:hAnsi="Times New Roman"/>
          <w:color w:val="000000" w:themeColor="text1"/>
          <w:sz w:val="24"/>
          <w:szCs w:val="24"/>
        </w:rPr>
        <w:t xml:space="preserve"> Reports indicate no warrant was shown, and the agents left without arresting anyone.</w:t>
      </w:r>
      <w:r w:rsidRPr="009232A9">
        <w:rPr>
          <w:rStyle w:val="FootnoteReference"/>
          <w:rFonts w:ascii="Times New Roman" w:eastAsia="Times New Roman" w:hAnsi="Times New Roman"/>
          <w:color w:val="000000" w:themeColor="text1"/>
          <w:sz w:val="24"/>
          <w:szCs w:val="24"/>
        </w:rPr>
        <w:footnoteReference w:id="69"/>
      </w:r>
      <w:r w:rsidRPr="00AF3A20">
        <w:rPr>
          <w:rFonts w:ascii="Times New Roman" w:eastAsia="Times New Roman" w:hAnsi="Times New Roman"/>
          <w:color w:val="000000" w:themeColor="text1"/>
          <w:sz w:val="24"/>
          <w:szCs w:val="24"/>
        </w:rPr>
        <w:t xml:space="preserve"> Surveillance videos show NYPD came to the scene, spoke with the officers, and left.</w:t>
      </w:r>
      <w:r w:rsidRPr="009232A9">
        <w:rPr>
          <w:rStyle w:val="FootnoteReference"/>
          <w:rFonts w:ascii="Times New Roman" w:eastAsia="Times New Roman" w:hAnsi="Times New Roman"/>
          <w:color w:val="000000" w:themeColor="text1"/>
          <w:sz w:val="24"/>
          <w:szCs w:val="24"/>
        </w:rPr>
        <w:footnoteReference w:id="70"/>
      </w:r>
      <w:r w:rsidRPr="00AF3A20">
        <w:rPr>
          <w:rFonts w:ascii="Times New Roman" w:eastAsia="Times New Roman" w:hAnsi="Times New Roman"/>
          <w:color w:val="000000" w:themeColor="text1"/>
          <w:sz w:val="24"/>
          <w:szCs w:val="24"/>
        </w:rPr>
        <w:t xml:space="preserve"> In Upper Manhattan, residents called 911 after seeing four armed men pulling individuals out of their vehicles.</w:t>
      </w:r>
      <w:r w:rsidRPr="009232A9">
        <w:rPr>
          <w:rStyle w:val="FootnoteReference"/>
          <w:rFonts w:ascii="Times New Roman" w:eastAsia="Times New Roman" w:hAnsi="Times New Roman"/>
          <w:color w:val="000000" w:themeColor="text1"/>
          <w:sz w:val="24"/>
          <w:szCs w:val="24"/>
        </w:rPr>
        <w:footnoteReference w:id="71"/>
      </w:r>
      <w:r w:rsidRPr="00AF3A20">
        <w:rPr>
          <w:rFonts w:ascii="Times New Roman" w:eastAsia="Times New Roman" w:hAnsi="Times New Roman"/>
          <w:color w:val="000000" w:themeColor="text1"/>
          <w:sz w:val="24"/>
          <w:szCs w:val="24"/>
        </w:rPr>
        <w:t xml:space="preserve"> NYPD came to the scene and found the men were ICE agents who were not wearing any identification of </w:t>
      </w:r>
      <w:r w:rsidRPr="00AF3A20">
        <w:rPr>
          <w:rFonts w:ascii="Times New Roman" w:eastAsia="Times New Roman" w:hAnsi="Times New Roman"/>
          <w:color w:val="000000" w:themeColor="text1"/>
          <w:sz w:val="24"/>
          <w:szCs w:val="24"/>
        </w:rPr>
        <w:lastRenderedPageBreak/>
        <w:t>themselves or their agencies.</w:t>
      </w:r>
      <w:r w:rsidRPr="009232A9">
        <w:rPr>
          <w:rStyle w:val="FootnoteReference"/>
          <w:rFonts w:ascii="Times New Roman" w:eastAsia="Times New Roman" w:hAnsi="Times New Roman"/>
          <w:color w:val="000000" w:themeColor="text1"/>
          <w:sz w:val="24"/>
          <w:szCs w:val="24"/>
        </w:rPr>
        <w:footnoteReference w:id="72"/>
      </w:r>
      <w:r w:rsidRPr="00AF3A20">
        <w:rPr>
          <w:rFonts w:ascii="Times New Roman" w:eastAsia="Times New Roman" w:hAnsi="Times New Roman"/>
          <w:color w:val="000000" w:themeColor="text1"/>
          <w:sz w:val="24"/>
          <w:szCs w:val="24"/>
        </w:rPr>
        <w:t xml:space="preserve"> Two of the NYPD officers who arrived on the scene were treated for minor injuries after the incident.</w:t>
      </w:r>
      <w:r w:rsidRPr="009232A9">
        <w:rPr>
          <w:rStyle w:val="FootnoteReference"/>
          <w:rFonts w:ascii="Times New Roman" w:eastAsia="Times New Roman" w:hAnsi="Times New Roman"/>
          <w:color w:val="000000" w:themeColor="text1"/>
          <w:sz w:val="24"/>
          <w:szCs w:val="24"/>
        </w:rPr>
        <w:footnoteReference w:id="73"/>
      </w:r>
    </w:p>
    <w:p w14:paraId="48222B0E" w14:textId="7D489901" w:rsidR="00AF3A20" w:rsidRPr="00AF3A20" w:rsidRDefault="00AF3A20" w:rsidP="00AF3A20">
      <w:pPr>
        <w:spacing w:after="0" w:line="480" w:lineRule="auto"/>
        <w:ind w:firstLine="720"/>
        <w:jc w:val="both"/>
        <w:rPr>
          <w:rFonts w:ascii="Times New Roman" w:eastAsia="Times New Roman" w:hAnsi="Times New Roman"/>
          <w:color w:val="000000" w:themeColor="text1"/>
          <w:sz w:val="24"/>
          <w:szCs w:val="24"/>
        </w:rPr>
      </w:pPr>
      <w:r w:rsidRPr="00AF3A20">
        <w:rPr>
          <w:rFonts w:ascii="Times New Roman" w:eastAsia="Times New Roman" w:hAnsi="Times New Roman"/>
          <w:color w:val="000000" w:themeColor="text1"/>
          <w:sz w:val="24"/>
          <w:szCs w:val="24"/>
        </w:rPr>
        <w:t>In a November 2025 interview with Fox News, Tom Homan said that New York City should expect to see ramped-up ICE enforcement operations because of New York City’s sanctuary status.</w:t>
      </w:r>
      <w:r w:rsidRPr="009232A9">
        <w:rPr>
          <w:rStyle w:val="FootnoteReference"/>
          <w:rFonts w:ascii="Times New Roman" w:eastAsia="Times New Roman" w:hAnsi="Times New Roman"/>
          <w:color w:val="000000" w:themeColor="text1"/>
          <w:sz w:val="24"/>
          <w:szCs w:val="24"/>
        </w:rPr>
        <w:footnoteReference w:id="74"/>
      </w:r>
      <w:r w:rsidRPr="00AF3A20">
        <w:rPr>
          <w:rFonts w:ascii="Times New Roman" w:eastAsia="Times New Roman" w:hAnsi="Times New Roman"/>
          <w:color w:val="000000" w:themeColor="text1"/>
          <w:sz w:val="24"/>
          <w:szCs w:val="24"/>
        </w:rPr>
        <w:t xml:space="preserve"> Canal Street in Lower Manhattan has already been the site of targeted operations, including a raid on October 21, 2025, that resulted in the detention of several street vendors and an immediate protest of ICE’s actions by New Yorkers.</w:t>
      </w:r>
      <w:r w:rsidRPr="009232A9">
        <w:rPr>
          <w:rStyle w:val="FootnoteReference"/>
          <w:rFonts w:ascii="Times New Roman" w:eastAsia="Times New Roman" w:hAnsi="Times New Roman"/>
          <w:color w:val="000000" w:themeColor="text1"/>
          <w:sz w:val="24"/>
          <w:szCs w:val="24"/>
        </w:rPr>
        <w:footnoteReference w:id="75"/>
      </w:r>
      <w:r w:rsidRPr="00AF3A20">
        <w:rPr>
          <w:rFonts w:ascii="Times New Roman" w:eastAsia="Times New Roman" w:hAnsi="Times New Roman"/>
          <w:color w:val="000000" w:themeColor="text1"/>
          <w:sz w:val="24"/>
          <w:szCs w:val="24"/>
        </w:rPr>
        <w:t xml:space="preserve"> ICE raided Canal Street again on November 22, 2025, an hour after the NYPD conducted their own vendor enforcement operation.</w:t>
      </w:r>
      <w:r w:rsidRPr="009232A9">
        <w:rPr>
          <w:rStyle w:val="FootnoteReference"/>
          <w:rFonts w:ascii="Times New Roman" w:eastAsia="Times New Roman" w:hAnsi="Times New Roman"/>
          <w:color w:val="000000" w:themeColor="text1"/>
          <w:sz w:val="24"/>
          <w:szCs w:val="24"/>
        </w:rPr>
        <w:footnoteReference w:id="76"/>
      </w:r>
      <w:r w:rsidRPr="00AF3A20">
        <w:rPr>
          <w:rFonts w:ascii="Times New Roman" w:eastAsia="Times New Roman" w:hAnsi="Times New Roman"/>
          <w:color w:val="000000" w:themeColor="text1"/>
          <w:sz w:val="24"/>
          <w:szCs w:val="24"/>
        </w:rPr>
        <w:t xml:space="preserve"> ICE appears to have detained one vendor.</w:t>
      </w:r>
      <w:r w:rsidRPr="009232A9">
        <w:rPr>
          <w:rStyle w:val="FootnoteReference"/>
          <w:rFonts w:ascii="Times New Roman" w:eastAsia="Times New Roman" w:hAnsi="Times New Roman"/>
          <w:color w:val="000000" w:themeColor="text1"/>
          <w:sz w:val="24"/>
          <w:szCs w:val="24"/>
        </w:rPr>
        <w:footnoteReference w:id="77"/>
      </w:r>
      <w:r w:rsidRPr="00AF3A20">
        <w:rPr>
          <w:rFonts w:ascii="Times New Roman" w:eastAsia="Times New Roman" w:hAnsi="Times New Roman"/>
          <w:color w:val="000000" w:themeColor="text1"/>
          <w:sz w:val="24"/>
          <w:szCs w:val="24"/>
        </w:rPr>
        <w:t xml:space="preserve"> ICE sightings have already been increasing across the City, especially in Washington Heights, Sunset Park, and Corona.</w:t>
      </w:r>
      <w:r w:rsidRPr="009232A9">
        <w:rPr>
          <w:rStyle w:val="FootnoteReference"/>
          <w:rFonts w:ascii="Times New Roman" w:eastAsia="Times New Roman" w:hAnsi="Times New Roman"/>
          <w:sz w:val="24"/>
          <w:szCs w:val="24"/>
        </w:rPr>
        <w:footnoteReference w:id="78"/>
      </w:r>
      <w:r w:rsidRPr="00AF3A20">
        <w:rPr>
          <w:rFonts w:ascii="Times New Roman" w:eastAsia="Times New Roman" w:hAnsi="Times New Roman"/>
          <w:color w:val="000000" w:themeColor="text1"/>
          <w:sz w:val="24"/>
          <w:szCs w:val="24"/>
        </w:rPr>
        <w:t xml:space="preserve"> </w:t>
      </w:r>
      <w:r>
        <w:rPr>
          <w:rStyle w:val="FootnoteReference"/>
          <w:rFonts w:ascii="Times New Roman" w:eastAsia="Times New Roman" w:hAnsi="Times New Roman"/>
          <w:color w:val="000000" w:themeColor="text1"/>
          <w:sz w:val="24"/>
          <w:szCs w:val="24"/>
        </w:rPr>
        <w:footnoteReference w:id="79"/>
      </w:r>
      <w:r w:rsidRPr="00AF3A20">
        <w:rPr>
          <w:rFonts w:ascii="Times New Roman" w:eastAsia="Times New Roman" w:hAnsi="Times New Roman"/>
          <w:color w:val="000000" w:themeColor="text1"/>
          <w:sz w:val="24"/>
          <w:szCs w:val="24"/>
        </w:rPr>
        <w:t xml:space="preserve"> </w:t>
      </w:r>
      <w:r w:rsidR="00AD2885">
        <w:rPr>
          <w:rFonts w:ascii="Times New Roman" w:eastAsia="Times New Roman" w:hAnsi="Times New Roman"/>
          <w:color w:val="000000" w:themeColor="text1"/>
          <w:sz w:val="24"/>
          <w:szCs w:val="24"/>
        </w:rPr>
        <w:t xml:space="preserve">Homan threat to </w:t>
      </w:r>
      <w:r w:rsidR="00C961D0">
        <w:rPr>
          <w:rFonts w:ascii="Times New Roman" w:eastAsia="Times New Roman" w:hAnsi="Times New Roman"/>
          <w:color w:val="000000" w:themeColor="text1"/>
          <w:sz w:val="24"/>
          <w:szCs w:val="24"/>
        </w:rPr>
        <w:t>send a surge of ICE agents into New York City was repeated recently, after learning that New York State plans to pass a package of sanctuary legislation in the budget.</w:t>
      </w:r>
      <w:r w:rsidR="00603E5C">
        <w:rPr>
          <w:rStyle w:val="FootnoteReference"/>
          <w:rFonts w:ascii="Times New Roman" w:eastAsia="Times New Roman" w:hAnsi="Times New Roman"/>
          <w:color w:val="000000" w:themeColor="text1"/>
          <w:sz w:val="24"/>
          <w:szCs w:val="24"/>
        </w:rPr>
        <w:footnoteReference w:id="80"/>
      </w:r>
      <w:r w:rsidR="0097242B">
        <w:rPr>
          <w:rFonts w:ascii="Times New Roman" w:eastAsia="Times New Roman" w:hAnsi="Times New Roman"/>
          <w:color w:val="000000" w:themeColor="text1"/>
          <w:sz w:val="24"/>
          <w:szCs w:val="24"/>
        </w:rPr>
        <w:t xml:space="preserve"> </w:t>
      </w:r>
      <w:r w:rsidRPr="00AF3A20">
        <w:rPr>
          <w:rFonts w:ascii="Times New Roman" w:eastAsia="Times New Roman" w:hAnsi="Times New Roman"/>
          <w:color w:val="000000" w:themeColor="text1"/>
          <w:sz w:val="24"/>
          <w:szCs w:val="24"/>
        </w:rPr>
        <w:t>A coalition of groups sued the DHS in April 2026, alleging that ICE had racially profiled immigrant New Yorkers.</w:t>
      </w:r>
      <w:r w:rsidRPr="009232A9">
        <w:rPr>
          <w:rStyle w:val="FootnoteReference"/>
          <w:rFonts w:ascii="Times New Roman" w:eastAsia="Times New Roman" w:hAnsi="Times New Roman"/>
          <w:color w:val="000000" w:themeColor="text1"/>
          <w:sz w:val="24"/>
          <w:szCs w:val="24"/>
        </w:rPr>
        <w:footnoteReference w:id="81"/>
      </w:r>
    </w:p>
    <w:p w14:paraId="58BBB421" w14:textId="77777777" w:rsidR="00B85005" w:rsidRDefault="00B85005" w:rsidP="00B85005">
      <w:pPr>
        <w:pStyle w:val="ListParagraph"/>
        <w:numPr>
          <w:ilvl w:val="0"/>
          <w:numId w:val="1"/>
        </w:numPr>
        <w:spacing w:after="0" w:line="480" w:lineRule="auto"/>
        <w:jc w:val="both"/>
        <w:rPr>
          <w:rFonts w:ascii="Times New Roman" w:eastAsia="Times New Roman" w:hAnsi="Times New Roman" w:cs="Times New Roman"/>
          <w:b/>
          <w:bCs/>
          <w:sz w:val="24"/>
          <w:szCs w:val="24"/>
          <w:u w:val="single"/>
        </w:rPr>
      </w:pPr>
      <w:r w:rsidRPr="5F331632">
        <w:rPr>
          <w:rFonts w:ascii="Times New Roman" w:eastAsia="Times New Roman" w:hAnsi="Times New Roman" w:cs="Times New Roman"/>
          <w:b/>
          <w:bCs/>
          <w:sz w:val="24"/>
          <w:szCs w:val="24"/>
          <w:u w:val="single"/>
        </w:rPr>
        <w:lastRenderedPageBreak/>
        <w:t>Current Resources/Protections for Immigrant Communities</w:t>
      </w:r>
    </w:p>
    <w:p w14:paraId="33FA2E7B" w14:textId="77777777" w:rsidR="00B85005" w:rsidRDefault="00B85005" w:rsidP="00B85005">
      <w:pPr>
        <w:pStyle w:val="ListParagraph"/>
        <w:numPr>
          <w:ilvl w:val="1"/>
          <w:numId w:val="1"/>
        </w:numPr>
        <w:spacing w:after="0" w:line="48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 xml:space="preserve">Relevant Local Laws </w:t>
      </w:r>
    </w:p>
    <w:p w14:paraId="1FD5EC05" w14:textId="77777777" w:rsidR="00B85005" w:rsidRDefault="00B85005" w:rsidP="00B85005">
      <w:pPr>
        <w:pStyle w:val="ListParagraph"/>
        <w:numPr>
          <w:ilvl w:val="2"/>
          <w:numId w:val="1"/>
        </w:numPr>
        <w:spacing w:after="0" w:line="48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Local Laws That Enhance Support for Immigrant Communities</w:t>
      </w:r>
    </w:p>
    <w:p w14:paraId="6CCC2C4B"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6F0B9DC3">
        <w:rPr>
          <w:rFonts w:ascii="Times New Roman" w:eastAsia="Times New Roman" w:hAnsi="Times New Roman" w:cs="Times New Roman"/>
          <w:sz w:val="24"/>
          <w:szCs w:val="24"/>
        </w:rPr>
        <w:t>In 2017, the Council passed local laws that expanded the role of MOIA. Local Law 185 of 2017 requires that MOIA work with the Civil Justice Coordinator to assess the legal service needs of immigrants; establish a state and federal affairs unit to follow changing federal laws and policies; consult with agencies on the implementation of laws and policies designed to protect immigrants; consult with agencies on best practices for serving victims of crime and human trafficking; and report annually to the Council on its activities and the unique needs of the immigrant community.</w:t>
      </w:r>
      <w:r w:rsidRPr="6F0B9DC3">
        <w:rPr>
          <w:rStyle w:val="FootnoteReference"/>
          <w:rFonts w:ascii="Times New Roman" w:eastAsia="Times New Roman" w:hAnsi="Times New Roman" w:cs="Times New Roman"/>
          <w:sz w:val="24"/>
          <w:szCs w:val="24"/>
        </w:rPr>
        <w:footnoteReference w:id="82"/>
      </w:r>
      <w:r w:rsidRPr="6F0B9DC3">
        <w:rPr>
          <w:rFonts w:ascii="Times New Roman" w:eastAsia="Times New Roman" w:hAnsi="Times New Roman" w:cs="Times New Roman"/>
          <w:sz w:val="24"/>
          <w:szCs w:val="24"/>
        </w:rPr>
        <w:t xml:space="preserve"> Local Law 186 of 2017 established a MOIA-led interagency task force that brings together the heads of City agencies and mayoral offices to assess the needs of NYC’s immigrant community and provide agencies with recommendations on how best to coordinate services, especially for particularly vulnerable immigrants such as victims of crime and human trafficking, individuals who are LGBTQI, individuals with criminal justice system involvement, and minors.</w:t>
      </w:r>
      <w:r w:rsidRPr="6F0B9DC3">
        <w:rPr>
          <w:rStyle w:val="FootnoteReference"/>
          <w:rFonts w:ascii="Times New Roman" w:eastAsia="Times New Roman" w:hAnsi="Times New Roman" w:cs="Times New Roman"/>
          <w:sz w:val="24"/>
          <w:szCs w:val="24"/>
        </w:rPr>
        <w:footnoteReference w:id="83"/>
      </w:r>
    </w:p>
    <w:p w14:paraId="3F6AC5B3" w14:textId="77777777" w:rsidR="00B85005" w:rsidRDefault="00B85005" w:rsidP="00B85005">
      <w:pPr>
        <w:pStyle w:val="ListParagraph"/>
        <w:numPr>
          <w:ilvl w:val="2"/>
          <w:numId w:val="1"/>
        </w:numPr>
        <w:spacing w:after="0" w:line="240" w:lineRule="auto"/>
        <w:jc w:val="both"/>
        <w:rPr>
          <w:rFonts w:ascii="Times New Roman" w:eastAsia="Times New Roman" w:hAnsi="Times New Roman" w:cs="Times New Roman"/>
          <w:i/>
          <w:iCs/>
          <w:sz w:val="24"/>
          <w:szCs w:val="24"/>
        </w:rPr>
      </w:pPr>
      <w:r w:rsidRPr="5F331632">
        <w:rPr>
          <w:rFonts w:ascii="Times New Roman" w:eastAsia="Times New Roman" w:hAnsi="Times New Roman" w:cs="Times New Roman"/>
          <w:i/>
          <w:iCs/>
          <w:sz w:val="24"/>
          <w:szCs w:val="24"/>
        </w:rPr>
        <w:t>Local Laws That Protect and Inform Immigrant Students, Consumers, and Workers of Their Rights</w:t>
      </w:r>
    </w:p>
    <w:p w14:paraId="7E2F2AD5" w14:textId="77777777" w:rsidR="00B85005" w:rsidRDefault="00B85005" w:rsidP="00B85005">
      <w:pPr>
        <w:pStyle w:val="ListParagraph"/>
        <w:keepNext/>
        <w:spacing w:after="0" w:line="240" w:lineRule="auto"/>
        <w:ind w:left="1800"/>
        <w:jc w:val="both"/>
        <w:rPr>
          <w:rFonts w:ascii="Times New Roman" w:eastAsia="Times New Roman" w:hAnsi="Times New Roman" w:cs="Times New Roman"/>
          <w:i/>
          <w:iCs/>
          <w:sz w:val="24"/>
          <w:szCs w:val="24"/>
        </w:rPr>
      </w:pPr>
    </w:p>
    <w:p w14:paraId="728B202B" w14:textId="0106E0B6" w:rsidR="00B85005" w:rsidRDefault="00B85005" w:rsidP="00B85005">
      <w:pPr>
        <w:spacing w:after="0" w:line="480" w:lineRule="auto"/>
        <w:ind w:firstLine="720"/>
        <w:jc w:val="both"/>
        <w:rPr>
          <w:rFonts w:ascii="Times New Roman" w:eastAsia="Times New Roman" w:hAnsi="Times New Roman" w:cs="Times New Roman"/>
          <w:sz w:val="24"/>
          <w:szCs w:val="24"/>
        </w:rPr>
      </w:pPr>
      <w:r w:rsidRPr="07919CC4">
        <w:rPr>
          <w:rFonts w:ascii="Times New Roman" w:eastAsia="Times New Roman" w:hAnsi="Times New Roman" w:cs="Times New Roman"/>
          <w:sz w:val="24"/>
          <w:szCs w:val="24"/>
        </w:rPr>
        <w:t xml:space="preserve">New York City has enacted several laws that protect and inform immigrant students, consumers, and workers of their rights. Local Law 227 of 2017 requires the </w:t>
      </w:r>
      <w:r w:rsidR="00C93957">
        <w:rPr>
          <w:rFonts w:ascii="Times New Roman" w:eastAsia="Times New Roman" w:hAnsi="Times New Roman" w:cs="Times New Roman"/>
          <w:sz w:val="24"/>
          <w:szCs w:val="24"/>
        </w:rPr>
        <w:t>New York City Department of Education (</w:t>
      </w:r>
      <w:r w:rsidRPr="07919CC4">
        <w:rPr>
          <w:rFonts w:ascii="Times New Roman" w:eastAsia="Times New Roman" w:hAnsi="Times New Roman" w:cs="Times New Roman"/>
          <w:sz w:val="24"/>
          <w:szCs w:val="24"/>
        </w:rPr>
        <w:t>DOE</w:t>
      </w:r>
      <w:r w:rsidR="00C93957">
        <w:rPr>
          <w:rFonts w:ascii="Times New Roman" w:eastAsia="Times New Roman" w:hAnsi="Times New Roman" w:cs="Times New Roman"/>
          <w:sz w:val="24"/>
          <w:szCs w:val="24"/>
        </w:rPr>
        <w:t>)</w:t>
      </w:r>
      <w:r w:rsidRPr="07919CC4">
        <w:rPr>
          <w:rFonts w:ascii="Times New Roman" w:eastAsia="Times New Roman" w:hAnsi="Times New Roman" w:cs="Times New Roman"/>
          <w:sz w:val="24"/>
          <w:szCs w:val="24"/>
        </w:rPr>
        <w:t xml:space="preserve"> to annually distribute information regarding education and privacy rights, updating emergency contacts, legal assistance resources, DOE protocols and procedures relating to interactions with non-local law enforcement, DOE protocols in the event a </w:t>
      </w:r>
      <w:r w:rsidRPr="07919CC4">
        <w:rPr>
          <w:rFonts w:ascii="Times New Roman" w:eastAsia="Times New Roman" w:hAnsi="Times New Roman" w:cs="Times New Roman"/>
          <w:sz w:val="24"/>
          <w:szCs w:val="24"/>
        </w:rPr>
        <w:lastRenderedPageBreak/>
        <w:t>student's parent has been detained, and the number of DOE staff trained on such policies.</w:t>
      </w:r>
      <w:r w:rsidRPr="07919CC4">
        <w:rPr>
          <w:rStyle w:val="FootnoteReference"/>
          <w:rFonts w:ascii="Times New Roman" w:eastAsia="Times New Roman" w:hAnsi="Times New Roman" w:cs="Times New Roman"/>
          <w:sz w:val="24"/>
          <w:szCs w:val="24"/>
        </w:rPr>
        <w:footnoteReference w:id="84"/>
      </w:r>
      <w:r w:rsidRPr="07919CC4">
        <w:rPr>
          <w:rFonts w:ascii="Times New Roman" w:eastAsia="Times New Roman" w:hAnsi="Times New Roman" w:cs="Times New Roman"/>
          <w:sz w:val="24"/>
          <w:szCs w:val="24"/>
        </w:rPr>
        <w:t xml:space="preserve"> Additionally, the law requires that DOE notify the student and the student’s parent of any non-local law enforcement request to interview a student or access student records and remind them of their right to remain silent until an attorney is present.</w:t>
      </w:r>
      <w:r w:rsidRPr="07919CC4">
        <w:rPr>
          <w:rStyle w:val="FootnoteReference"/>
          <w:rFonts w:ascii="Times New Roman" w:eastAsia="Times New Roman" w:hAnsi="Times New Roman" w:cs="Times New Roman"/>
          <w:sz w:val="24"/>
          <w:szCs w:val="24"/>
        </w:rPr>
        <w:footnoteReference w:id="85"/>
      </w:r>
    </w:p>
    <w:p w14:paraId="5E5DF5F3"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07919CC4">
        <w:rPr>
          <w:rFonts w:ascii="Times New Roman" w:eastAsia="Times New Roman" w:hAnsi="Times New Roman" w:cs="Times New Roman"/>
          <w:sz w:val="24"/>
          <w:szCs w:val="24"/>
        </w:rPr>
        <w:t>To combat immigration services fraud, New York City prohibits the unauthorized practice of immigration law. Local Law 63 of 2017 imposes strict guidelines for non-attorneys who provide immigration assistance services.</w:t>
      </w:r>
      <w:r w:rsidRPr="07919CC4">
        <w:rPr>
          <w:rStyle w:val="FootnoteReference"/>
          <w:rFonts w:ascii="Times New Roman" w:eastAsia="Times New Roman" w:hAnsi="Times New Roman" w:cs="Times New Roman"/>
          <w:sz w:val="24"/>
          <w:szCs w:val="24"/>
        </w:rPr>
        <w:footnoteReference w:id="86"/>
      </w:r>
      <w:r w:rsidRPr="07919CC4">
        <w:rPr>
          <w:rFonts w:ascii="Times New Roman" w:eastAsia="Times New Roman" w:hAnsi="Times New Roman" w:cs="Times New Roman"/>
          <w:sz w:val="24"/>
          <w:szCs w:val="24"/>
        </w:rPr>
        <w:t xml:space="preserve"> Additionally, the law calls on the Department of Consumer and Worker Protection to create a consumer bill of rights, conduct outreach initiatives, and enhance efforts to investigate and penalize fraudulent providers.</w:t>
      </w:r>
      <w:r w:rsidRPr="07919CC4">
        <w:rPr>
          <w:rStyle w:val="FootnoteReference"/>
          <w:rFonts w:ascii="Times New Roman" w:eastAsia="Times New Roman" w:hAnsi="Times New Roman" w:cs="Times New Roman"/>
          <w:sz w:val="24"/>
          <w:szCs w:val="24"/>
        </w:rPr>
        <w:footnoteReference w:id="87"/>
      </w:r>
    </w:p>
    <w:p w14:paraId="55B14D82"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07919CC4">
        <w:rPr>
          <w:rFonts w:ascii="Times New Roman" w:eastAsia="Times New Roman" w:hAnsi="Times New Roman" w:cs="Times New Roman"/>
          <w:sz w:val="24"/>
          <w:szCs w:val="24"/>
        </w:rPr>
        <w:t>Finally, New York City enacted a law to establish a workers’ bill of rights that details the rights of immigrant workers. Local Law 161 of 2023 requires the Department of Consumer and Worker Protection, in coordination with MOIA and the New York City Commission on Human Rights, to create and publish a workers’ bill of rights and conduct robust community outreach to ensure immigrant New Yorkers know about their rights in the workplace.</w:t>
      </w:r>
      <w:r w:rsidRPr="07919CC4">
        <w:rPr>
          <w:rStyle w:val="FootnoteReference"/>
          <w:rFonts w:ascii="Times New Roman" w:eastAsia="Times New Roman" w:hAnsi="Times New Roman" w:cs="Times New Roman"/>
          <w:sz w:val="24"/>
          <w:szCs w:val="24"/>
        </w:rPr>
        <w:footnoteReference w:id="88"/>
      </w:r>
    </w:p>
    <w:p w14:paraId="0DF75317" w14:textId="77777777" w:rsidR="00B85005" w:rsidRDefault="00B85005" w:rsidP="00B85005">
      <w:pPr>
        <w:pStyle w:val="ListParagraph"/>
        <w:numPr>
          <w:ilvl w:val="1"/>
          <w:numId w:val="1"/>
        </w:numPr>
        <w:pBdr>
          <w:top w:val="nil"/>
          <w:left w:val="nil"/>
          <w:bottom w:val="nil"/>
          <w:right w:val="nil"/>
          <w:between w:val="nil"/>
        </w:pBdr>
        <w:spacing w:after="0" w:line="48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Constitutional and Legal Protections for Immigrants</w:t>
      </w:r>
    </w:p>
    <w:p w14:paraId="643B4B2E" w14:textId="6FE41E12" w:rsidR="00B85005" w:rsidRDefault="00B85005" w:rsidP="00B85005">
      <w:pPr>
        <w:spacing w:after="0" w:line="480" w:lineRule="auto"/>
        <w:ind w:firstLine="720"/>
        <w:jc w:val="both"/>
        <w:rPr>
          <w:rFonts w:ascii="Times New Roman" w:eastAsia="Times New Roman" w:hAnsi="Times New Roman" w:cs="Times New Roman"/>
          <w:sz w:val="24"/>
          <w:szCs w:val="24"/>
        </w:rPr>
      </w:pPr>
      <w:r w:rsidRPr="00572D11">
        <w:rPr>
          <w:rFonts w:ascii="Times New Roman" w:eastAsia="Times New Roman" w:hAnsi="Times New Roman" w:cs="Times New Roman"/>
          <w:sz w:val="24"/>
          <w:szCs w:val="24"/>
        </w:rPr>
        <w:t xml:space="preserve">All immigrants, regardless of immigration status, have rights under the </w:t>
      </w:r>
      <w:r>
        <w:rPr>
          <w:rFonts w:ascii="Times New Roman" w:eastAsia="Times New Roman" w:hAnsi="Times New Roman" w:cs="Times New Roman"/>
          <w:sz w:val="24"/>
          <w:szCs w:val="24"/>
        </w:rPr>
        <w:t xml:space="preserve">U.S. </w:t>
      </w:r>
      <w:r w:rsidRPr="00572D11">
        <w:rPr>
          <w:rFonts w:ascii="Times New Roman" w:eastAsia="Times New Roman" w:hAnsi="Times New Roman" w:cs="Times New Roman"/>
          <w:sz w:val="24"/>
          <w:szCs w:val="24"/>
        </w:rPr>
        <w:t>Constitution.</w:t>
      </w:r>
      <w:r w:rsidRPr="432DC1D5">
        <w:rPr>
          <w:rStyle w:val="FootnoteReference"/>
          <w:rFonts w:ascii="Times New Roman" w:eastAsia="Times New Roman" w:hAnsi="Times New Roman" w:cs="Times New Roman"/>
          <w:sz w:val="24"/>
          <w:szCs w:val="24"/>
        </w:rPr>
        <w:footnoteReference w:id="89"/>
      </w:r>
      <w:r w:rsidRPr="00572D11">
        <w:rPr>
          <w:rFonts w:ascii="Times New Roman" w:eastAsia="Times New Roman" w:hAnsi="Times New Roman" w:cs="Times New Roman"/>
          <w:sz w:val="24"/>
          <w:szCs w:val="24"/>
        </w:rPr>
        <w:t xml:space="preserve"> </w:t>
      </w:r>
      <w:r w:rsidRPr="4EEC04AC">
        <w:rPr>
          <w:rFonts w:ascii="Times New Roman" w:eastAsia="Times New Roman" w:hAnsi="Times New Roman" w:cs="Times New Roman"/>
          <w:sz w:val="24"/>
          <w:szCs w:val="24"/>
        </w:rPr>
        <w:t>K</w:t>
      </w:r>
      <w:r w:rsidRPr="00572D11">
        <w:rPr>
          <w:rFonts w:ascii="Times New Roman" w:eastAsia="Times New Roman" w:hAnsi="Times New Roman" w:cs="Times New Roman"/>
          <w:sz w:val="24"/>
          <w:szCs w:val="24"/>
        </w:rPr>
        <w:t xml:space="preserve">nowledge of those rights, however, is helpful to ensure those rights are not violated when interacting with federal immigration authorities like ICE and CBP. “Know Your Rights” (KYR) trainings and documents are often utilized by advocates, service providers, and city agencies to empower immigrant communities and protect their rights when engaging with federal immigration </w:t>
      </w:r>
      <w:r w:rsidRPr="00572D11">
        <w:rPr>
          <w:rFonts w:ascii="Times New Roman" w:eastAsia="Times New Roman" w:hAnsi="Times New Roman" w:cs="Times New Roman"/>
          <w:sz w:val="24"/>
          <w:szCs w:val="24"/>
        </w:rPr>
        <w:lastRenderedPageBreak/>
        <w:t>authorities. Many service providers provide KYR resources for specific scenarios and in multiple languages. For example, the American Civil Liberties Union (ACLU) provides advice for scenarios such as “Law enforcement asks about my immigration status” or “Police or ICE are at my home.”</w:t>
      </w:r>
      <w:r w:rsidRPr="432DC1D5">
        <w:rPr>
          <w:rStyle w:val="FootnoteReference"/>
          <w:rFonts w:ascii="Times New Roman" w:eastAsia="Times New Roman" w:hAnsi="Times New Roman" w:cs="Times New Roman"/>
          <w:sz w:val="24"/>
          <w:szCs w:val="24"/>
        </w:rPr>
        <w:footnoteReference w:id="90"/>
      </w:r>
      <w:r w:rsidRPr="00572D11">
        <w:rPr>
          <w:rFonts w:ascii="Times New Roman" w:eastAsia="Times New Roman" w:hAnsi="Times New Roman" w:cs="Times New Roman"/>
          <w:sz w:val="24"/>
          <w:szCs w:val="24"/>
        </w:rPr>
        <w:t xml:space="preserve"> Immigrant Defense Project prepared a flyer in sixteen languages explaining both who is at risk of an ICE arrest and an individual’s rights when interacting with ICE agents.</w:t>
      </w:r>
      <w:r w:rsidRPr="31C7B9F6">
        <w:rPr>
          <w:rStyle w:val="FootnoteReference"/>
          <w:rFonts w:ascii="Times New Roman" w:eastAsia="Times New Roman" w:hAnsi="Times New Roman" w:cs="Times New Roman"/>
          <w:sz w:val="24"/>
          <w:szCs w:val="24"/>
        </w:rPr>
        <w:footnoteReference w:id="91"/>
      </w:r>
      <w:r w:rsidRPr="00572D11">
        <w:rPr>
          <w:rFonts w:ascii="Times New Roman" w:eastAsia="Times New Roman" w:hAnsi="Times New Roman" w:cs="Times New Roman"/>
          <w:sz w:val="24"/>
          <w:szCs w:val="24"/>
        </w:rPr>
        <w:t xml:space="preserve"> Updated as of </w:t>
      </w:r>
      <w:r w:rsidR="00A708C0">
        <w:rPr>
          <w:rFonts w:ascii="Times New Roman" w:eastAsia="Times New Roman" w:hAnsi="Times New Roman" w:cs="Times New Roman"/>
          <w:sz w:val="24"/>
          <w:szCs w:val="24"/>
        </w:rPr>
        <w:t>April 16, 2026</w:t>
      </w:r>
      <w:r w:rsidRPr="00572D11">
        <w:rPr>
          <w:rFonts w:ascii="Times New Roman" w:eastAsia="Times New Roman" w:hAnsi="Times New Roman" w:cs="Times New Roman"/>
          <w:sz w:val="24"/>
          <w:szCs w:val="24"/>
        </w:rPr>
        <w:t>, MOIA published a K</w:t>
      </w:r>
      <w:r>
        <w:rPr>
          <w:rFonts w:ascii="Times New Roman" w:eastAsia="Times New Roman" w:hAnsi="Times New Roman" w:cs="Times New Roman"/>
          <w:sz w:val="24"/>
          <w:szCs w:val="24"/>
        </w:rPr>
        <w:t xml:space="preserve">now Your Rights </w:t>
      </w:r>
      <w:r w:rsidRPr="00572D11">
        <w:rPr>
          <w:rFonts w:ascii="Times New Roman" w:eastAsia="Times New Roman" w:hAnsi="Times New Roman" w:cs="Times New Roman"/>
          <w:sz w:val="24"/>
          <w:szCs w:val="24"/>
        </w:rPr>
        <w:t>with ICE Booklet detailing general information on an immigrant’s rights if approached by an ICE officer.</w:t>
      </w:r>
      <w:r w:rsidRPr="432DC1D5">
        <w:rPr>
          <w:rStyle w:val="FootnoteReference"/>
          <w:rFonts w:ascii="Times New Roman" w:eastAsia="Times New Roman" w:hAnsi="Times New Roman" w:cs="Times New Roman"/>
          <w:sz w:val="24"/>
          <w:szCs w:val="24"/>
        </w:rPr>
        <w:footnoteReference w:id="92"/>
      </w:r>
      <w:r w:rsidRPr="00572D11">
        <w:rPr>
          <w:rFonts w:ascii="Times New Roman" w:eastAsia="Times New Roman" w:hAnsi="Times New Roman" w:cs="Times New Roman"/>
          <w:sz w:val="24"/>
          <w:szCs w:val="24"/>
        </w:rPr>
        <w:t xml:space="preserve"> According to MOIA’s webpage, booklets are available in English, Arabic, </w:t>
      </w:r>
      <w:r w:rsidR="009E597F">
        <w:rPr>
          <w:rFonts w:ascii="Times New Roman" w:eastAsia="Times New Roman" w:hAnsi="Times New Roman" w:cs="Times New Roman"/>
          <w:sz w:val="24"/>
          <w:szCs w:val="24"/>
        </w:rPr>
        <w:t>Bangla</w:t>
      </w:r>
      <w:r w:rsidRPr="00572D11">
        <w:rPr>
          <w:rFonts w:ascii="Times New Roman" w:eastAsia="Times New Roman" w:hAnsi="Times New Roman" w:cs="Times New Roman"/>
          <w:sz w:val="24"/>
          <w:szCs w:val="24"/>
        </w:rPr>
        <w:t>, Chinese (Simplified), Chinese (Traditional), French, Haitian Creole, Korean, Nepali, Polish,</w:t>
      </w:r>
      <w:r w:rsidR="009E597F">
        <w:rPr>
          <w:rFonts w:ascii="Times New Roman" w:eastAsia="Times New Roman" w:hAnsi="Times New Roman" w:cs="Times New Roman"/>
          <w:sz w:val="24"/>
          <w:szCs w:val="24"/>
        </w:rPr>
        <w:t xml:space="preserve"> Punjabi,</w:t>
      </w:r>
      <w:r w:rsidRPr="00572D11">
        <w:rPr>
          <w:rFonts w:ascii="Times New Roman" w:eastAsia="Times New Roman" w:hAnsi="Times New Roman" w:cs="Times New Roman"/>
          <w:sz w:val="24"/>
          <w:szCs w:val="24"/>
        </w:rPr>
        <w:t xml:space="preserve"> Pular, Russian, Spanish, </w:t>
      </w:r>
      <w:r w:rsidR="005B5C5C">
        <w:rPr>
          <w:rFonts w:ascii="Times New Roman" w:eastAsia="Times New Roman" w:hAnsi="Times New Roman" w:cs="Times New Roman"/>
          <w:sz w:val="24"/>
          <w:szCs w:val="24"/>
        </w:rPr>
        <w:t xml:space="preserve">Tibetan, </w:t>
      </w:r>
      <w:r w:rsidRPr="00572D11">
        <w:rPr>
          <w:rFonts w:ascii="Times New Roman" w:eastAsia="Times New Roman" w:hAnsi="Times New Roman" w:cs="Times New Roman"/>
          <w:sz w:val="24"/>
          <w:szCs w:val="24"/>
        </w:rPr>
        <w:t>Urdu,</w:t>
      </w:r>
      <w:r w:rsidR="005B5C5C">
        <w:rPr>
          <w:rFonts w:ascii="Times New Roman" w:eastAsia="Times New Roman" w:hAnsi="Times New Roman" w:cs="Times New Roman"/>
          <w:sz w:val="24"/>
          <w:szCs w:val="24"/>
        </w:rPr>
        <w:t xml:space="preserve"> </w:t>
      </w:r>
      <w:r w:rsidRPr="00572D11">
        <w:rPr>
          <w:rFonts w:ascii="Times New Roman" w:eastAsia="Times New Roman" w:hAnsi="Times New Roman" w:cs="Times New Roman"/>
          <w:sz w:val="24"/>
          <w:szCs w:val="24"/>
        </w:rPr>
        <w:t>Wolof</w:t>
      </w:r>
      <w:r w:rsidR="005B5C5C">
        <w:rPr>
          <w:rFonts w:ascii="Times New Roman" w:eastAsia="Times New Roman" w:hAnsi="Times New Roman" w:cs="Times New Roman"/>
          <w:sz w:val="24"/>
          <w:szCs w:val="24"/>
        </w:rPr>
        <w:t>, and Yiddish</w:t>
      </w:r>
      <w:r w:rsidRPr="00572D11">
        <w:rPr>
          <w:rFonts w:ascii="Times New Roman" w:eastAsia="Times New Roman" w:hAnsi="Times New Roman" w:cs="Times New Roman"/>
          <w:sz w:val="24"/>
          <w:szCs w:val="24"/>
        </w:rPr>
        <w:t>.</w:t>
      </w:r>
      <w:r w:rsidRPr="432DC1D5">
        <w:rPr>
          <w:rStyle w:val="FootnoteReference"/>
          <w:rFonts w:ascii="Times New Roman" w:eastAsia="Times New Roman" w:hAnsi="Times New Roman" w:cs="Times New Roman"/>
          <w:sz w:val="24"/>
          <w:szCs w:val="24"/>
        </w:rPr>
        <w:footnoteReference w:id="93"/>
      </w:r>
      <w:r w:rsidRPr="00572D11">
        <w:rPr>
          <w:rFonts w:ascii="Times New Roman" w:eastAsia="Times New Roman" w:hAnsi="Times New Roman" w:cs="Times New Roman"/>
          <w:sz w:val="24"/>
          <w:szCs w:val="24"/>
        </w:rPr>
        <w:t xml:space="preserve"> The booklet provides general information for the following scenarios: “What can I do if ICE is at my door?,” “What can I do if ICE is inside my home?,” “What can I do if ICE is at my workplace?,” and  “What can I do if I am being detained or arrested?”</w:t>
      </w:r>
      <w:r w:rsidRPr="432DC1D5">
        <w:rPr>
          <w:rStyle w:val="FootnoteReference"/>
          <w:rFonts w:ascii="Times New Roman" w:eastAsia="Times New Roman" w:hAnsi="Times New Roman" w:cs="Times New Roman"/>
          <w:sz w:val="24"/>
          <w:szCs w:val="24"/>
        </w:rPr>
        <w:footnoteReference w:id="94"/>
      </w:r>
      <w:r w:rsidRPr="00572D11">
        <w:rPr>
          <w:rFonts w:ascii="Times New Roman" w:eastAsia="Times New Roman" w:hAnsi="Times New Roman" w:cs="Times New Roman"/>
          <w:sz w:val="24"/>
          <w:szCs w:val="24"/>
        </w:rPr>
        <w:t xml:space="preserve"> If ICE is at the front door, the booklet recommends, from behind the closed door, asking for identification to confirm it is an ICE agent and subsequently asking for a judicial arrest warrant if they are there to arrest someone.</w:t>
      </w:r>
      <w:r w:rsidRPr="31C7B9F6">
        <w:rPr>
          <w:rStyle w:val="FootnoteReference"/>
          <w:rFonts w:ascii="Times New Roman" w:eastAsia="Times New Roman" w:hAnsi="Times New Roman" w:cs="Times New Roman"/>
          <w:sz w:val="24"/>
          <w:szCs w:val="24"/>
        </w:rPr>
        <w:footnoteReference w:id="95"/>
      </w:r>
      <w:r w:rsidRPr="00572D11">
        <w:rPr>
          <w:rFonts w:ascii="Times New Roman" w:eastAsia="Times New Roman" w:hAnsi="Times New Roman" w:cs="Times New Roman"/>
          <w:sz w:val="24"/>
          <w:szCs w:val="24"/>
        </w:rPr>
        <w:t xml:space="preserve"> The booklet also notes that ICE cannot legally enter the private space of a workplace without an employer’s permission or a judicial arrest warrant.</w:t>
      </w:r>
      <w:r w:rsidRPr="31C7B9F6">
        <w:rPr>
          <w:rStyle w:val="FootnoteReference"/>
          <w:rFonts w:ascii="Times New Roman" w:eastAsia="Times New Roman" w:hAnsi="Times New Roman" w:cs="Times New Roman"/>
          <w:sz w:val="24"/>
          <w:szCs w:val="24"/>
        </w:rPr>
        <w:footnoteReference w:id="96"/>
      </w:r>
      <w:r w:rsidRPr="00572D11">
        <w:rPr>
          <w:rFonts w:ascii="Times New Roman" w:eastAsia="Times New Roman" w:hAnsi="Times New Roman" w:cs="Times New Roman"/>
          <w:sz w:val="24"/>
          <w:szCs w:val="24"/>
        </w:rPr>
        <w:t xml:space="preserve"> The booklet recommends creating a plan if at risk of deportation, including exploring legal options, making a family plan, choosing an emergency contract and memorizing their phone number, </w:t>
      </w:r>
      <w:r w:rsidRPr="00572D11">
        <w:rPr>
          <w:rFonts w:ascii="Times New Roman" w:eastAsia="Times New Roman" w:hAnsi="Times New Roman" w:cs="Times New Roman"/>
          <w:sz w:val="24"/>
          <w:szCs w:val="24"/>
        </w:rPr>
        <w:lastRenderedPageBreak/>
        <w:t>keeping documents in order in a safe place that the emergency contact can access, and choosing standby guardians to assist children with decision making.</w:t>
      </w:r>
      <w:r w:rsidRPr="432DC1D5">
        <w:rPr>
          <w:rStyle w:val="FootnoteReference"/>
          <w:rFonts w:ascii="Times New Roman" w:eastAsia="Times New Roman" w:hAnsi="Times New Roman" w:cs="Times New Roman"/>
          <w:sz w:val="24"/>
          <w:szCs w:val="24"/>
        </w:rPr>
        <w:footnoteReference w:id="97"/>
      </w:r>
      <w:r w:rsidRPr="00572D11">
        <w:rPr>
          <w:rFonts w:ascii="Times New Roman" w:eastAsia="Times New Roman" w:hAnsi="Times New Roman" w:cs="Times New Roman"/>
          <w:sz w:val="24"/>
          <w:szCs w:val="24"/>
        </w:rPr>
        <w:t xml:space="preserve"> The booklet includes a phone number to access the newly dubbed MOIA Legal Support Centers at “800-354-0365.”</w:t>
      </w:r>
      <w:r w:rsidRPr="31C7B9F6">
        <w:rPr>
          <w:rStyle w:val="FootnoteReference"/>
          <w:rFonts w:ascii="Times New Roman" w:eastAsia="Times New Roman" w:hAnsi="Times New Roman" w:cs="Times New Roman"/>
          <w:sz w:val="24"/>
          <w:szCs w:val="24"/>
        </w:rPr>
        <w:footnoteReference w:id="98"/>
      </w:r>
      <w:r w:rsidRPr="00572D11">
        <w:rPr>
          <w:rFonts w:ascii="Times New Roman" w:eastAsia="Times New Roman" w:hAnsi="Times New Roman" w:cs="Times New Roman"/>
          <w:sz w:val="24"/>
          <w:szCs w:val="24"/>
        </w:rPr>
        <w:t xml:space="preserve"> Of note, “800-354-0365” historically referred to the ActionNYC hotline, but the ActionNYC program </w:t>
      </w:r>
      <w:r w:rsidRPr="4EEC04AC">
        <w:rPr>
          <w:rFonts w:ascii="Times New Roman" w:eastAsia="Times New Roman" w:hAnsi="Times New Roman" w:cs="Times New Roman"/>
          <w:sz w:val="24"/>
          <w:szCs w:val="24"/>
        </w:rPr>
        <w:t>has been</w:t>
      </w:r>
      <w:r w:rsidRPr="00572D11">
        <w:rPr>
          <w:rFonts w:ascii="Times New Roman" w:eastAsia="Times New Roman" w:hAnsi="Times New Roman" w:cs="Times New Roman"/>
          <w:sz w:val="24"/>
          <w:szCs w:val="24"/>
        </w:rPr>
        <w:t xml:space="preserve"> phased out and references to Action NYC are now outdated.</w:t>
      </w:r>
      <w:r w:rsidRPr="432DC1D5">
        <w:rPr>
          <w:rStyle w:val="FootnoteReference"/>
          <w:rFonts w:ascii="Times New Roman" w:eastAsia="Times New Roman" w:hAnsi="Times New Roman" w:cs="Times New Roman"/>
          <w:sz w:val="24"/>
          <w:szCs w:val="24"/>
        </w:rPr>
        <w:footnoteReference w:id="99"/>
      </w:r>
      <w:r w:rsidRPr="00572D11">
        <w:rPr>
          <w:rFonts w:ascii="Times New Roman" w:eastAsia="Times New Roman" w:hAnsi="Times New Roman" w:cs="Times New Roman"/>
          <w:sz w:val="24"/>
          <w:szCs w:val="24"/>
        </w:rPr>
        <w:t xml:space="preserve"> </w:t>
      </w:r>
    </w:p>
    <w:p w14:paraId="51C01BE5" w14:textId="77777777" w:rsidR="00B85005" w:rsidRDefault="00B85005" w:rsidP="00B85005">
      <w:pPr>
        <w:pStyle w:val="ListParagraph"/>
        <w:numPr>
          <w:ilvl w:val="1"/>
          <w:numId w:val="1"/>
        </w:numPr>
        <w:spacing w:after="0" w:line="480" w:lineRule="auto"/>
        <w:jc w:val="both"/>
        <w:rPr>
          <w:rFonts w:ascii="Times New Roman" w:eastAsia="Times New Roman" w:hAnsi="Times New Roman" w:cs="Times New Roman"/>
          <w:i/>
          <w:iCs/>
          <w:sz w:val="24"/>
          <w:szCs w:val="24"/>
        </w:rPr>
      </w:pPr>
      <w:r w:rsidRPr="065A7B36">
        <w:rPr>
          <w:rFonts w:ascii="Times New Roman" w:eastAsia="Times New Roman" w:hAnsi="Times New Roman" w:cs="Times New Roman"/>
          <w:i/>
          <w:iCs/>
          <w:sz w:val="24"/>
          <w:szCs w:val="24"/>
        </w:rPr>
        <w:t>Executive Order 13 of 2026</w:t>
      </w:r>
    </w:p>
    <w:p w14:paraId="51FB0784"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00DDEA09">
        <w:rPr>
          <w:rFonts w:ascii="Times New Roman" w:eastAsia="Times New Roman" w:hAnsi="Times New Roman" w:cs="Times New Roman"/>
          <w:sz w:val="24"/>
          <w:szCs w:val="24"/>
        </w:rPr>
        <w:t>On February 6, 2026, Mayor Zohran Mamdani issued EO 13,</w:t>
      </w:r>
      <w:r w:rsidRPr="00DDEA09">
        <w:rPr>
          <w:rStyle w:val="FootnoteReference"/>
          <w:rFonts w:ascii="Times New Roman" w:eastAsia="Times New Roman" w:hAnsi="Times New Roman" w:cs="Times New Roman"/>
          <w:sz w:val="24"/>
          <w:szCs w:val="24"/>
        </w:rPr>
        <w:footnoteReference w:id="100"/>
      </w:r>
      <w:r w:rsidRPr="00DDEA09">
        <w:rPr>
          <w:rFonts w:ascii="Times New Roman" w:eastAsia="Times New Roman" w:hAnsi="Times New Roman" w:cs="Times New Roman"/>
          <w:sz w:val="24"/>
          <w:szCs w:val="24"/>
        </w:rPr>
        <w:t xml:space="preserve"> his administration’s first major EO on immigration.</w:t>
      </w:r>
      <w:r w:rsidRPr="00DDEA09">
        <w:rPr>
          <w:rStyle w:val="FootnoteReference"/>
          <w:rFonts w:ascii="Times New Roman" w:eastAsia="Times New Roman" w:hAnsi="Times New Roman" w:cs="Times New Roman"/>
          <w:sz w:val="24"/>
          <w:szCs w:val="24"/>
        </w:rPr>
        <w:footnoteReference w:id="101"/>
      </w:r>
      <w:r w:rsidRPr="00DDEA09">
        <w:rPr>
          <w:rFonts w:ascii="Times New Roman" w:eastAsia="Times New Roman" w:hAnsi="Times New Roman" w:cs="Times New Roman"/>
          <w:sz w:val="24"/>
          <w:szCs w:val="24"/>
        </w:rPr>
        <w:t xml:space="preserve"> The EO creates an interagency group to plan for and quickly respond to a potential local surge in immigration enforcement.</w:t>
      </w:r>
      <w:r w:rsidRPr="00DDEA09">
        <w:rPr>
          <w:rStyle w:val="FootnoteReference"/>
          <w:rFonts w:ascii="Times New Roman" w:eastAsia="Times New Roman" w:hAnsi="Times New Roman" w:cs="Times New Roman"/>
          <w:sz w:val="24"/>
          <w:szCs w:val="24"/>
        </w:rPr>
        <w:footnoteReference w:id="102"/>
      </w:r>
      <w:r w:rsidRPr="00DDEA09">
        <w:rPr>
          <w:rFonts w:ascii="Times New Roman" w:eastAsia="Times New Roman" w:hAnsi="Times New Roman" w:cs="Times New Roman"/>
          <w:sz w:val="24"/>
          <w:szCs w:val="24"/>
        </w:rPr>
        <w:t xml:space="preserve"> The Interagency Response Committee is chaired by First Deputy Mayor Dean Fuleihan and includes Ramzi Kassem, chief counsel to the mayor, and Bitta Mostofi, a special adviser to Fuleihan who previously served as the city’s chief immigration officer under former Mayor Bill de Blasio.</w:t>
      </w:r>
      <w:r w:rsidRPr="00DDEA09">
        <w:rPr>
          <w:rStyle w:val="FootnoteReference"/>
          <w:rFonts w:ascii="Times New Roman" w:eastAsia="Times New Roman" w:hAnsi="Times New Roman" w:cs="Times New Roman"/>
          <w:sz w:val="24"/>
          <w:szCs w:val="24"/>
        </w:rPr>
        <w:footnoteReference w:id="103"/>
      </w:r>
      <w:r w:rsidRPr="00DDEA09">
        <w:rPr>
          <w:rFonts w:ascii="Times New Roman" w:eastAsia="Times New Roman" w:hAnsi="Times New Roman" w:cs="Times New Roman"/>
          <w:sz w:val="24"/>
          <w:szCs w:val="24"/>
        </w:rPr>
        <w:t xml:space="preserve"> The EO “requires several public-facing agencies — including those overseeing police, jails, shelters, health and child welfare — to conduct audits of their sanctuary policies, which generally restrict city workers from enforcing </w:t>
      </w:r>
      <w:r w:rsidRPr="00DDEA09">
        <w:rPr>
          <w:rFonts w:ascii="Times New Roman" w:eastAsia="Times New Roman" w:hAnsi="Times New Roman" w:cs="Times New Roman"/>
          <w:sz w:val="24"/>
          <w:szCs w:val="24"/>
        </w:rPr>
        <w:lastRenderedPageBreak/>
        <w:t>federal immigration laws.”</w:t>
      </w:r>
      <w:r w:rsidRPr="00DDEA09">
        <w:rPr>
          <w:rStyle w:val="FootnoteReference"/>
          <w:rFonts w:ascii="Times New Roman" w:eastAsia="Times New Roman" w:hAnsi="Times New Roman" w:cs="Times New Roman"/>
          <w:sz w:val="24"/>
          <w:szCs w:val="24"/>
        </w:rPr>
        <w:footnoteReference w:id="104"/>
      </w:r>
      <w:r w:rsidRPr="00DDEA09">
        <w:rPr>
          <w:rFonts w:ascii="Times New Roman" w:eastAsia="Times New Roman" w:hAnsi="Times New Roman" w:cs="Times New Roman"/>
          <w:sz w:val="24"/>
          <w:szCs w:val="24"/>
        </w:rPr>
        <w:t xml:space="preserve"> It also prohibits ICE and other non-local law enforcement agencies from using city-owned garages and vacant lots.</w:t>
      </w:r>
      <w:r w:rsidRPr="00DDEA09">
        <w:rPr>
          <w:rStyle w:val="FootnoteReference"/>
          <w:rFonts w:ascii="Times New Roman" w:eastAsia="Times New Roman" w:hAnsi="Times New Roman" w:cs="Times New Roman"/>
          <w:sz w:val="24"/>
          <w:szCs w:val="24"/>
        </w:rPr>
        <w:footnoteReference w:id="105"/>
      </w:r>
      <w:r w:rsidRPr="00DDEA09">
        <w:rPr>
          <w:rFonts w:ascii="Times New Roman" w:eastAsia="Times New Roman" w:hAnsi="Times New Roman" w:cs="Times New Roman"/>
          <w:sz w:val="24"/>
          <w:szCs w:val="24"/>
        </w:rPr>
        <w:t xml:space="preserve">  </w:t>
      </w:r>
    </w:p>
    <w:p w14:paraId="265C3F4D" w14:textId="77777777" w:rsidR="00B85005" w:rsidRDefault="00B85005" w:rsidP="00B85005">
      <w:pPr>
        <w:spacing w:after="0" w:line="480" w:lineRule="auto"/>
        <w:ind w:firstLine="720"/>
        <w:jc w:val="both"/>
        <w:rPr>
          <w:rFonts w:ascii="Times New Roman" w:eastAsia="Times New Roman" w:hAnsi="Times New Roman" w:cs="Times New Roman"/>
          <w:sz w:val="24"/>
          <w:szCs w:val="24"/>
        </w:rPr>
      </w:pPr>
      <w:r w:rsidRPr="0465894D">
        <w:rPr>
          <w:rFonts w:ascii="Times New Roman" w:eastAsia="Times New Roman" w:hAnsi="Times New Roman" w:cs="Times New Roman"/>
          <w:sz w:val="24"/>
          <w:szCs w:val="24"/>
        </w:rPr>
        <w:t>On February 16, Mayor Mamdani tapped Mostofi to audit six municipal agencies for violations of sanctuary-related local laws.</w:t>
      </w:r>
      <w:r w:rsidRPr="0465894D">
        <w:rPr>
          <w:rStyle w:val="FootnoteReference"/>
          <w:rFonts w:ascii="Times New Roman" w:eastAsia="Times New Roman" w:hAnsi="Times New Roman" w:cs="Times New Roman"/>
          <w:sz w:val="24"/>
          <w:szCs w:val="24"/>
        </w:rPr>
        <w:footnoteReference w:id="106"/>
      </w:r>
      <w:r w:rsidRPr="0465894D">
        <w:rPr>
          <w:rFonts w:ascii="Times New Roman" w:eastAsia="Times New Roman" w:hAnsi="Times New Roman" w:cs="Times New Roman"/>
          <w:sz w:val="24"/>
          <w:szCs w:val="24"/>
        </w:rPr>
        <w:t xml:space="preserve"> The agencies will include the NYPD, DOC, DOP, the Department of Social Services, the Department of Health and Mental Hygiene, and the Administration for Children’s Services, as those agencies are likely to interact with federal immigration authorities.</w:t>
      </w:r>
      <w:r w:rsidRPr="0465894D">
        <w:rPr>
          <w:rStyle w:val="FootnoteReference"/>
          <w:rFonts w:ascii="Times New Roman" w:eastAsia="Times New Roman" w:hAnsi="Times New Roman" w:cs="Times New Roman"/>
          <w:sz w:val="24"/>
          <w:szCs w:val="24"/>
        </w:rPr>
        <w:footnoteReference w:id="107"/>
      </w:r>
      <w:r w:rsidRPr="0465894D">
        <w:rPr>
          <w:rFonts w:ascii="Times New Roman" w:eastAsia="Times New Roman" w:hAnsi="Times New Roman" w:cs="Times New Roman"/>
          <w:sz w:val="24"/>
          <w:szCs w:val="24"/>
        </w:rPr>
        <w:t xml:space="preserve"> “In addition to identifying loopholes in compliance protocols, Mostofi is not ruling out that the audits may involve crafting new, more severe penalties for city workers who violate sanctuary regulations.”</w:t>
      </w:r>
      <w:r w:rsidRPr="0465894D">
        <w:rPr>
          <w:rStyle w:val="FootnoteReference"/>
          <w:rFonts w:ascii="Times New Roman" w:eastAsia="Times New Roman" w:hAnsi="Times New Roman" w:cs="Times New Roman"/>
          <w:sz w:val="24"/>
          <w:szCs w:val="24"/>
        </w:rPr>
        <w:footnoteReference w:id="108"/>
      </w:r>
      <w:r w:rsidRPr="0465894D">
        <w:rPr>
          <w:rFonts w:ascii="Times New Roman" w:eastAsia="Times New Roman" w:hAnsi="Times New Roman" w:cs="Times New Roman"/>
          <w:sz w:val="24"/>
          <w:szCs w:val="24"/>
        </w:rPr>
        <w:t xml:space="preserve"> City Hall intends to use the results of the audits to “enact new training protocols to strengthen sanctuary law compliance at each agency.”</w:t>
      </w:r>
      <w:r w:rsidRPr="0465894D">
        <w:rPr>
          <w:rStyle w:val="FootnoteReference"/>
          <w:rFonts w:ascii="Times New Roman" w:eastAsia="Times New Roman" w:hAnsi="Times New Roman" w:cs="Times New Roman"/>
          <w:sz w:val="24"/>
          <w:szCs w:val="24"/>
        </w:rPr>
        <w:footnoteReference w:id="109"/>
      </w:r>
    </w:p>
    <w:p w14:paraId="3BF5397A" w14:textId="77777777" w:rsidR="00B85005" w:rsidRPr="00001CA6" w:rsidRDefault="00B85005" w:rsidP="00B85005">
      <w:pPr>
        <w:numPr>
          <w:ilvl w:val="0"/>
          <w:numId w:val="1"/>
        </w:numPr>
        <w:pBdr>
          <w:top w:val="nil"/>
          <w:left w:val="nil"/>
          <w:bottom w:val="nil"/>
          <w:right w:val="nil"/>
          <w:between w:val="nil"/>
        </w:pBdr>
        <w:spacing w:after="0" w:line="480" w:lineRule="auto"/>
        <w:contextualSpacing/>
        <w:jc w:val="both"/>
        <w:rPr>
          <w:rFonts w:ascii="Times New Roman" w:eastAsia="Times New Roman" w:hAnsi="Times New Roman" w:cs="Times New Roman"/>
          <w:b/>
          <w:color w:val="000000"/>
          <w:sz w:val="24"/>
          <w:szCs w:val="24"/>
          <w:u w:val="single"/>
        </w:rPr>
      </w:pPr>
      <w:r w:rsidRPr="00001CA6">
        <w:rPr>
          <w:rFonts w:ascii="Times New Roman" w:eastAsia="Times New Roman" w:hAnsi="Times New Roman" w:cs="Times New Roman"/>
          <w:b/>
          <w:color w:val="000000"/>
          <w:sz w:val="24"/>
          <w:szCs w:val="24"/>
          <w:u w:val="single"/>
        </w:rPr>
        <w:t>LEGISLATIVE ANALYSIS</w:t>
      </w:r>
    </w:p>
    <w:p w14:paraId="36EB15A6" w14:textId="3C1085A6" w:rsidR="00B85005" w:rsidRDefault="002C7C17" w:rsidP="00595C02">
      <w:pPr>
        <w:pBdr>
          <w:top w:val="nil"/>
          <w:left w:val="nil"/>
          <w:bottom w:val="nil"/>
          <w:right w:val="nil"/>
          <w:between w:val="nil"/>
        </w:pBdr>
        <w:spacing w:after="0" w:line="48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sz w:val="24"/>
          <w:szCs w:val="24"/>
        </w:rPr>
        <w:t xml:space="preserve">This bill </w:t>
      </w:r>
      <w:r w:rsidR="00B85005" w:rsidRPr="6740D7A9">
        <w:rPr>
          <w:rFonts w:ascii="Times New Roman" w:eastAsia="Times New Roman" w:hAnsi="Times New Roman" w:cs="Times New Roman"/>
          <w:color w:val="000000"/>
          <w:sz w:val="24"/>
          <w:szCs w:val="24"/>
        </w:rPr>
        <w:t>would</w:t>
      </w:r>
      <w:r w:rsidR="00641135" w:rsidRPr="00641135">
        <w:rPr>
          <w:rFonts w:ascii="Times New Roman" w:hAnsi="Times New Roman" w:cs="Times New Roman"/>
          <w:sz w:val="24"/>
          <w:szCs w:val="24"/>
        </w:rPr>
        <w:t xml:space="preserve"> </w:t>
      </w:r>
      <w:r w:rsidR="00641135" w:rsidRPr="00641135">
        <w:rPr>
          <w:rFonts w:ascii="Times New Roman" w:eastAsia="Times New Roman" w:hAnsi="Times New Roman" w:cs="Times New Roman"/>
          <w:color w:val="000000" w:themeColor="text1"/>
          <w:sz w:val="24"/>
          <w:szCs w:val="24"/>
        </w:rPr>
        <w:t xml:space="preserve">require </w:t>
      </w:r>
      <w:r w:rsidR="002B601C">
        <w:rPr>
          <w:rFonts w:ascii="Times New Roman" w:eastAsia="Times New Roman" w:hAnsi="Times New Roman" w:cs="Times New Roman"/>
          <w:color w:val="000000" w:themeColor="text1"/>
          <w:sz w:val="24"/>
          <w:szCs w:val="24"/>
        </w:rPr>
        <w:t>MOIA</w:t>
      </w:r>
      <w:r w:rsidR="00641135" w:rsidRPr="00641135">
        <w:rPr>
          <w:rFonts w:ascii="Times New Roman" w:eastAsia="Times New Roman" w:hAnsi="Times New Roman" w:cs="Times New Roman"/>
          <w:color w:val="000000" w:themeColor="text1"/>
          <w:sz w:val="24"/>
          <w:szCs w:val="24"/>
        </w:rPr>
        <w:t xml:space="preserve"> to develop signage that clearly describes the provisions enacted in sections 4-210 and 10-178 of the Administrative Code of the City of New York. The signage would also incorporate know-your-rights material drafted by MOIA. MOIA would prepare the signage in plain language, translate it into multiple languages, and make it available to city agencies. Each covered agency would conspicuously post the signage in at least one centralized location in all city property under its jurisdiction. Covered agencies would clearly identify which areas of such city property are non-public. MOIA would conduct outreach regarding the contents of the signage and report to the speaker of the council regarding its community outreach efforts. </w:t>
      </w:r>
      <w:r w:rsidR="00641135" w:rsidRPr="00641135">
        <w:rPr>
          <w:rFonts w:ascii="Times New Roman" w:eastAsia="Times New Roman" w:hAnsi="Times New Roman" w:cs="Times New Roman"/>
          <w:color w:val="000000" w:themeColor="text1"/>
          <w:sz w:val="24"/>
          <w:szCs w:val="24"/>
        </w:rPr>
        <w:lastRenderedPageBreak/>
        <w:t xml:space="preserve">Additionally, DOE would make available age-appropriate versions of signage describing DOE’s policies regarding access to school property and participation in or assistance with immigration enforcement. DOE would report to the mayor and the speaker of the council regarding where it has posted the required signage. </w:t>
      </w:r>
      <w:r w:rsidR="00B85005" w:rsidRPr="6740D7A9">
        <w:rPr>
          <w:rFonts w:ascii="Times New Roman" w:eastAsia="Times New Roman" w:hAnsi="Times New Roman" w:cs="Times New Roman"/>
          <w:color w:val="000000" w:themeColor="text1"/>
          <w:sz w:val="24"/>
          <w:szCs w:val="24"/>
        </w:rPr>
        <w:t xml:space="preserve">The bill would take effect immediately. </w:t>
      </w:r>
    </w:p>
    <w:p w14:paraId="19B4BE4C" w14:textId="765BA45C" w:rsidR="00B85005" w:rsidRPr="00324C97" w:rsidRDefault="00AF3A20" w:rsidP="00B85005">
      <w:pPr>
        <w:pStyle w:val="NoSpacing"/>
        <w:numPr>
          <w:ilvl w:val="0"/>
          <w:numId w:val="1"/>
        </w:numPr>
        <w:pBdr>
          <w:top w:val="nil"/>
          <w:left w:val="nil"/>
          <w:bottom w:val="nil"/>
          <w:right w:val="nil"/>
          <w:between w:val="nil"/>
        </w:pBdr>
        <w:spacing w:line="480"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color w:val="000000" w:themeColor="text1"/>
          <w:sz w:val="24"/>
          <w:szCs w:val="24"/>
          <w:u w:val="single"/>
        </w:rPr>
        <w:t>LEGISLATIVE AMENDMENTS</w:t>
      </w:r>
    </w:p>
    <w:p w14:paraId="57A16754" w14:textId="5FAF5F57" w:rsidR="00331A72" w:rsidRDefault="00E941D5" w:rsidP="00331A72">
      <w:pPr>
        <w:pStyle w:val="paragraph"/>
        <w:spacing w:before="0" w:beforeAutospacing="0" w:after="0" w:afterAutospacing="0" w:line="480" w:lineRule="auto"/>
        <w:ind w:firstLine="720"/>
        <w:jc w:val="both"/>
        <w:textAlignment w:val="baseline"/>
        <w:rPr>
          <w:rStyle w:val="normaltextrun"/>
        </w:rPr>
      </w:pPr>
      <w:r w:rsidRPr="00324C97">
        <w:rPr>
          <w:rStyle w:val="normaltextrun"/>
        </w:rPr>
        <w:t xml:space="preserve">On </w:t>
      </w:r>
      <w:r w:rsidR="00324C97" w:rsidRPr="00324C97">
        <w:rPr>
          <w:rStyle w:val="normaltextrun"/>
        </w:rPr>
        <w:t>March 9, 2026</w:t>
      </w:r>
      <w:r w:rsidRPr="00324C97">
        <w:rPr>
          <w:rStyle w:val="normaltextrun"/>
        </w:rPr>
        <w:t>, the Committee on Imm</w:t>
      </w:r>
      <w:r w:rsidRPr="00D901C2">
        <w:rPr>
          <w:rStyle w:val="normaltextrun"/>
        </w:rPr>
        <w:t xml:space="preserve">igration considered Int. </w:t>
      </w:r>
      <w:r w:rsidR="00D901C2" w:rsidRPr="00D901C2">
        <w:rPr>
          <w:rStyle w:val="normaltextrun"/>
        </w:rPr>
        <w:t>55.</w:t>
      </w:r>
      <w:r w:rsidRPr="00D901C2">
        <w:rPr>
          <w:rStyle w:val="normaltextrun"/>
        </w:rPr>
        <w:t xml:space="preserve"> The committee received testimony about the bill </w:t>
      </w:r>
      <w:r w:rsidRPr="002A2C5B">
        <w:rPr>
          <w:rStyle w:val="normaltextrun"/>
        </w:rPr>
        <w:t xml:space="preserve">from </w:t>
      </w:r>
      <w:r w:rsidR="001642A3">
        <w:rPr>
          <w:rStyle w:val="normaltextrun"/>
        </w:rPr>
        <w:t xml:space="preserve">MOIA, </w:t>
      </w:r>
      <w:r w:rsidR="005705A4" w:rsidRPr="005705A4">
        <w:rPr>
          <w:rStyle w:val="normaltextrun"/>
        </w:rPr>
        <w:t>Catholic Charities Community</w:t>
      </w:r>
      <w:r w:rsidR="005705A4">
        <w:rPr>
          <w:rStyle w:val="normaltextrun"/>
        </w:rPr>
        <w:t xml:space="preserve"> </w:t>
      </w:r>
      <w:r w:rsidR="005705A4" w:rsidRPr="005705A4">
        <w:rPr>
          <w:rStyle w:val="normaltextrun"/>
        </w:rPr>
        <w:t>Services</w:t>
      </w:r>
      <w:r w:rsidR="005705A4">
        <w:rPr>
          <w:rStyle w:val="normaltextrun"/>
        </w:rPr>
        <w:t xml:space="preserve">, </w:t>
      </w:r>
      <w:r w:rsidR="00AF529C">
        <w:rPr>
          <w:rStyle w:val="normaltextrun"/>
        </w:rPr>
        <w:t>the Legal Aid Society</w:t>
      </w:r>
      <w:r w:rsidRPr="002A2C5B">
        <w:rPr>
          <w:rStyle w:val="normaltextrun"/>
        </w:rPr>
        <w:t xml:space="preserve">, </w:t>
      </w:r>
      <w:r w:rsidR="0004498B">
        <w:rPr>
          <w:rStyle w:val="normaltextrun"/>
        </w:rPr>
        <w:t>the Children’s Defense Fund of New York</w:t>
      </w:r>
      <w:r w:rsidR="00574473">
        <w:rPr>
          <w:rStyle w:val="normaltextrun"/>
        </w:rPr>
        <w:t xml:space="preserve"> (CDF-NY)</w:t>
      </w:r>
      <w:r w:rsidR="0004498B">
        <w:rPr>
          <w:rStyle w:val="normaltextrun"/>
        </w:rPr>
        <w:t xml:space="preserve">, </w:t>
      </w:r>
      <w:r w:rsidR="00D56B23">
        <w:rPr>
          <w:rStyle w:val="normaltextrun"/>
        </w:rPr>
        <w:t xml:space="preserve">the </w:t>
      </w:r>
      <w:r w:rsidR="0059725A" w:rsidRPr="0059725A">
        <w:rPr>
          <w:rStyle w:val="normaltextrun"/>
        </w:rPr>
        <w:t xml:space="preserve">Immigrant Children Advocates’ Relief Effort </w:t>
      </w:r>
      <w:r w:rsidR="0059725A">
        <w:rPr>
          <w:rStyle w:val="normaltextrun"/>
        </w:rPr>
        <w:t>(</w:t>
      </w:r>
      <w:r w:rsidR="00D56B23">
        <w:rPr>
          <w:rStyle w:val="normaltextrun"/>
        </w:rPr>
        <w:t>ICARE</w:t>
      </w:r>
      <w:r w:rsidR="0059725A">
        <w:rPr>
          <w:rStyle w:val="normaltextrun"/>
        </w:rPr>
        <w:t>)</w:t>
      </w:r>
      <w:r w:rsidR="00D56B23">
        <w:rPr>
          <w:rStyle w:val="normaltextrun"/>
        </w:rPr>
        <w:t xml:space="preserve"> Coalition, </w:t>
      </w:r>
      <w:r w:rsidR="00A42A1A">
        <w:rPr>
          <w:rStyle w:val="normaltextrun"/>
        </w:rPr>
        <w:t>African Communities Together</w:t>
      </w:r>
      <w:r w:rsidR="00950082">
        <w:rPr>
          <w:rStyle w:val="normaltextrun"/>
        </w:rPr>
        <w:t xml:space="preserve"> (ACT)</w:t>
      </w:r>
      <w:r w:rsidR="00A42A1A">
        <w:rPr>
          <w:rStyle w:val="normaltextrun"/>
        </w:rPr>
        <w:t xml:space="preserve">, </w:t>
      </w:r>
      <w:r w:rsidR="00806ABC">
        <w:rPr>
          <w:rStyle w:val="normaltextrun"/>
        </w:rPr>
        <w:t xml:space="preserve">Mixteca, </w:t>
      </w:r>
      <w:r w:rsidR="008931D1">
        <w:rPr>
          <w:rStyle w:val="normaltextrun"/>
        </w:rPr>
        <w:t xml:space="preserve">New York Lawyers for the Public Interest (NYLPI), </w:t>
      </w:r>
      <w:r w:rsidR="00976E0B">
        <w:rPr>
          <w:rStyle w:val="normaltextrun"/>
        </w:rPr>
        <w:t xml:space="preserve">Jews for Racial and Economic Justice (JFREJ), </w:t>
      </w:r>
      <w:r w:rsidR="00442A4E">
        <w:rPr>
          <w:rStyle w:val="normaltextrun"/>
        </w:rPr>
        <w:t xml:space="preserve">the New York Civil Liberties Union (NYCLU), </w:t>
      </w:r>
      <w:r w:rsidR="000C1D99">
        <w:rPr>
          <w:rStyle w:val="normaltextrun"/>
        </w:rPr>
        <w:t xml:space="preserve">the New York Immigration Coalition (NYIC), </w:t>
      </w:r>
      <w:r w:rsidR="00E83C84">
        <w:rPr>
          <w:rStyle w:val="normaltextrun"/>
        </w:rPr>
        <w:t>Health Justice for New York</w:t>
      </w:r>
      <w:r w:rsidR="003030F3">
        <w:rPr>
          <w:rStyle w:val="normaltextrun"/>
        </w:rPr>
        <w:t xml:space="preserve"> Doctors Council Union</w:t>
      </w:r>
      <w:r w:rsidR="00E83C84">
        <w:rPr>
          <w:rStyle w:val="normaltextrun"/>
        </w:rPr>
        <w:t xml:space="preserve">, </w:t>
      </w:r>
      <w:r w:rsidR="00A519B3">
        <w:rPr>
          <w:rStyle w:val="normaltextrun"/>
        </w:rPr>
        <w:t xml:space="preserve">the Interfaith Center of New York, </w:t>
      </w:r>
      <w:r w:rsidR="00B32C24">
        <w:rPr>
          <w:rStyle w:val="normaltextrun"/>
        </w:rPr>
        <w:t xml:space="preserve">the Sikh Coalition, </w:t>
      </w:r>
      <w:r w:rsidR="007647FF">
        <w:rPr>
          <w:rStyle w:val="normaltextrun"/>
        </w:rPr>
        <w:t xml:space="preserve">Lutheran Social Services of New York, </w:t>
      </w:r>
      <w:r w:rsidR="00E51671">
        <w:rPr>
          <w:rStyle w:val="normaltextrun"/>
        </w:rPr>
        <w:t>Common Cause</w:t>
      </w:r>
      <w:r w:rsidR="0062411C">
        <w:rPr>
          <w:rStyle w:val="normaltextrun"/>
        </w:rPr>
        <w:t xml:space="preserve"> New York</w:t>
      </w:r>
      <w:r w:rsidR="00E51671">
        <w:rPr>
          <w:rStyle w:val="normaltextrun"/>
        </w:rPr>
        <w:t xml:space="preserve">, </w:t>
      </w:r>
      <w:r w:rsidR="00DD28A8">
        <w:rPr>
          <w:rStyle w:val="normaltextrun"/>
        </w:rPr>
        <w:t>Federation of Protestant Welfare Agencies,</w:t>
      </w:r>
      <w:r w:rsidR="00CA5841">
        <w:rPr>
          <w:rStyle w:val="normaltextrun"/>
        </w:rPr>
        <w:t xml:space="preserve"> Unlocal,</w:t>
      </w:r>
      <w:r w:rsidR="006D56B9">
        <w:rPr>
          <w:rStyle w:val="normaltextrun"/>
        </w:rPr>
        <w:t xml:space="preserve"> Korean Community Services of Metropolitan New York (KCS),</w:t>
      </w:r>
      <w:r w:rsidR="009830C4">
        <w:rPr>
          <w:rStyle w:val="normaltextrun"/>
        </w:rPr>
        <w:t xml:space="preserve"> Homecrest Community Services, </w:t>
      </w:r>
      <w:r w:rsidR="000B0D19">
        <w:rPr>
          <w:rStyle w:val="normaltextrun"/>
        </w:rPr>
        <w:t>Asian American Federation</w:t>
      </w:r>
      <w:r w:rsidR="00A113F4">
        <w:rPr>
          <w:rStyle w:val="normaltextrun"/>
        </w:rPr>
        <w:t xml:space="preserve"> (AAF)</w:t>
      </w:r>
      <w:r w:rsidR="000B0D19">
        <w:rPr>
          <w:rStyle w:val="normaltextrun"/>
        </w:rPr>
        <w:t>,</w:t>
      </w:r>
      <w:r w:rsidR="00A35665">
        <w:rPr>
          <w:rStyle w:val="normaltextrun"/>
        </w:rPr>
        <w:t xml:space="preserve"> Council of Peoples Organization (COPO), </w:t>
      </w:r>
      <w:r w:rsidR="00891575">
        <w:rPr>
          <w:rStyle w:val="normaltextrun"/>
        </w:rPr>
        <w:t>Arab American Association of New York (AAANY),</w:t>
      </w:r>
      <w:r w:rsidR="00975778">
        <w:rPr>
          <w:rStyle w:val="normaltextrun"/>
        </w:rPr>
        <w:t xml:space="preserve"> Her Justice,</w:t>
      </w:r>
      <w:r w:rsidR="006B397F">
        <w:rPr>
          <w:rStyle w:val="normaltextrun"/>
        </w:rPr>
        <w:t xml:space="preserve"> Children’s Law Center (CLC),</w:t>
      </w:r>
      <w:r w:rsidR="00B52997">
        <w:rPr>
          <w:rStyle w:val="normaltextrun"/>
        </w:rPr>
        <w:t xml:space="preserve"> La Colmena,</w:t>
      </w:r>
      <w:r w:rsidR="006A2F64">
        <w:rPr>
          <w:rStyle w:val="normaltextrun"/>
        </w:rPr>
        <w:t xml:space="preserve"> Kids in Need of Defense (KIND),</w:t>
      </w:r>
      <w:r w:rsidR="00AD44FD">
        <w:rPr>
          <w:rStyle w:val="normaltextrun"/>
        </w:rPr>
        <w:t xml:space="preserve"> Muslim Community Network (MCN),</w:t>
      </w:r>
      <w:r w:rsidR="00DD28A8">
        <w:rPr>
          <w:rStyle w:val="normaltextrun"/>
        </w:rPr>
        <w:t xml:space="preserve"> </w:t>
      </w:r>
      <w:r w:rsidRPr="002A2C5B">
        <w:rPr>
          <w:rStyle w:val="normaltextrun"/>
        </w:rPr>
        <w:t xml:space="preserve">and </w:t>
      </w:r>
      <w:r w:rsidRPr="0039582F">
        <w:rPr>
          <w:rStyle w:val="normaltextrun"/>
        </w:rPr>
        <w:t xml:space="preserve">other immigration advocates and members of the public. </w:t>
      </w:r>
    </w:p>
    <w:p w14:paraId="1C5F5EC7" w14:textId="43D34CD5" w:rsidR="00E941D5" w:rsidRPr="0039582F" w:rsidRDefault="00E941D5" w:rsidP="00331A72">
      <w:pPr>
        <w:pStyle w:val="paragraph"/>
        <w:spacing w:before="0" w:beforeAutospacing="0" w:after="0" w:afterAutospacing="0" w:line="480" w:lineRule="auto"/>
        <w:ind w:firstLine="720"/>
        <w:jc w:val="both"/>
        <w:textAlignment w:val="baseline"/>
      </w:pPr>
      <w:r w:rsidRPr="0039582F">
        <w:rPr>
          <w:rStyle w:val="normaltextrun"/>
        </w:rPr>
        <w:t>After the hearing, Int.</w:t>
      </w:r>
      <w:r w:rsidR="0039582F" w:rsidRPr="0039582F">
        <w:rPr>
          <w:rStyle w:val="normaltextrun"/>
        </w:rPr>
        <w:t xml:space="preserve"> 55</w:t>
      </w:r>
      <w:r w:rsidRPr="0039582F">
        <w:rPr>
          <w:rStyle w:val="normaltextrun"/>
        </w:rPr>
        <w:t xml:space="preserve"> was amended to</w:t>
      </w:r>
      <w:r w:rsidR="0011739B">
        <w:rPr>
          <w:rStyle w:val="normaltextrun"/>
        </w:rPr>
        <w:t xml:space="preserve"> </w:t>
      </w:r>
      <w:r w:rsidR="00217470">
        <w:rPr>
          <w:rStyle w:val="normaltextrun"/>
        </w:rPr>
        <w:t xml:space="preserve">move the provisions of </w:t>
      </w:r>
      <w:r w:rsidR="00356EAF">
        <w:rPr>
          <w:rStyle w:val="normaltextrun"/>
        </w:rPr>
        <w:t xml:space="preserve">the bill pertaining to the MOIA signage to subchapter 1 </w:t>
      </w:r>
      <w:r w:rsidR="004275C6">
        <w:rPr>
          <w:rStyle w:val="normaltextrun"/>
        </w:rPr>
        <w:t xml:space="preserve">of chapter 1 of title 3 </w:t>
      </w:r>
      <w:r w:rsidR="00356EAF">
        <w:rPr>
          <w:rStyle w:val="normaltextrun"/>
        </w:rPr>
        <w:t xml:space="preserve">of the Administrative Code </w:t>
      </w:r>
      <w:r w:rsidR="00EA1597">
        <w:rPr>
          <w:rStyle w:val="normaltextrun"/>
        </w:rPr>
        <w:t>and th</w:t>
      </w:r>
      <w:r w:rsidR="00A754F5">
        <w:rPr>
          <w:rStyle w:val="normaltextrun"/>
        </w:rPr>
        <w:t xml:space="preserve">e provisions </w:t>
      </w:r>
      <w:r w:rsidR="00595C02">
        <w:rPr>
          <w:rStyle w:val="normaltextrun"/>
        </w:rPr>
        <w:t xml:space="preserve">concerning the </w:t>
      </w:r>
      <w:r w:rsidR="004275C6">
        <w:rPr>
          <w:rStyle w:val="normaltextrun"/>
        </w:rPr>
        <w:t xml:space="preserve">DOE signage to </w:t>
      </w:r>
      <w:r w:rsidR="00DF36C7">
        <w:rPr>
          <w:rStyle w:val="normaltextrun"/>
        </w:rPr>
        <w:t>section 21-977 of the Administrative Code.</w:t>
      </w:r>
      <w:r w:rsidR="00272263">
        <w:rPr>
          <w:rStyle w:val="normaltextrun"/>
        </w:rPr>
        <w:t xml:space="preserve"> </w:t>
      </w:r>
      <w:r w:rsidR="000D6055">
        <w:rPr>
          <w:rStyle w:val="normaltextrun"/>
        </w:rPr>
        <w:t>The amended bill would require MOIA to produce signage that incorporate</w:t>
      </w:r>
      <w:r w:rsidR="00E475EE">
        <w:rPr>
          <w:rStyle w:val="normaltextrun"/>
        </w:rPr>
        <w:t>d</w:t>
      </w:r>
      <w:r w:rsidR="000D6055">
        <w:rPr>
          <w:rStyle w:val="normaltextrun"/>
        </w:rPr>
        <w:t xml:space="preserve"> know-your-rights information </w:t>
      </w:r>
      <w:r w:rsidR="00951271">
        <w:rPr>
          <w:rStyle w:val="normaltextrun"/>
        </w:rPr>
        <w:t xml:space="preserve">drafted by MOIA </w:t>
      </w:r>
      <w:r w:rsidR="000D6055">
        <w:rPr>
          <w:rStyle w:val="normaltextrun"/>
        </w:rPr>
        <w:t xml:space="preserve">rather than explanations of </w:t>
      </w:r>
      <w:r w:rsidR="00E00C54">
        <w:rPr>
          <w:rStyle w:val="normaltextrun"/>
        </w:rPr>
        <w:t xml:space="preserve">rights individuals may </w:t>
      </w:r>
      <w:r w:rsidR="00E00C54" w:rsidRPr="00E00C54">
        <w:rPr>
          <w:rStyle w:val="normaltextrun"/>
        </w:rPr>
        <w:t xml:space="preserve">invoke when interacting with federal </w:t>
      </w:r>
      <w:r w:rsidR="00E00C54" w:rsidRPr="00E00C54">
        <w:rPr>
          <w:rStyle w:val="normaltextrun"/>
        </w:rPr>
        <w:lastRenderedPageBreak/>
        <w:t xml:space="preserve">immigration authorities pursuant to the </w:t>
      </w:r>
      <w:r w:rsidR="00BA070B">
        <w:rPr>
          <w:rStyle w:val="normaltextrun"/>
        </w:rPr>
        <w:t>F</w:t>
      </w:r>
      <w:r w:rsidR="00E00C54" w:rsidRPr="00E00C54">
        <w:rPr>
          <w:rStyle w:val="normaltextrun"/>
        </w:rPr>
        <w:t xml:space="preserve">ourth </w:t>
      </w:r>
      <w:r w:rsidR="00BA070B">
        <w:rPr>
          <w:rStyle w:val="normaltextrun"/>
        </w:rPr>
        <w:t>A</w:t>
      </w:r>
      <w:r w:rsidR="00E00C54" w:rsidRPr="00E00C54">
        <w:rPr>
          <w:rStyle w:val="normaltextrun"/>
        </w:rPr>
        <w:t xml:space="preserve">mendment of the </w:t>
      </w:r>
      <w:r w:rsidR="00BA070B">
        <w:rPr>
          <w:rStyle w:val="normaltextrun"/>
        </w:rPr>
        <w:t>U.S. Constitution</w:t>
      </w:r>
      <w:r w:rsidR="00E00C54">
        <w:rPr>
          <w:rStyle w:val="normaltextrun"/>
        </w:rPr>
        <w:t>.</w:t>
      </w:r>
      <w:r w:rsidR="00107706">
        <w:rPr>
          <w:rStyle w:val="normaltextrun"/>
        </w:rPr>
        <w:t xml:space="preserve"> The amended bill</w:t>
      </w:r>
      <w:r w:rsidR="00071896">
        <w:rPr>
          <w:rStyle w:val="normaltextrun"/>
        </w:rPr>
        <w:t xml:space="preserve"> </w:t>
      </w:r>
      <w:r w:rsidR="00F84C1B">
        <w:rPr>
          <w:rStyle w:val="normaltextrun"/>
        </w:rPr>
        <w:t>removes</w:t>
      </w:r>
      <w:r w:rsidR="00231801">
        <w:rPr>
          <w:rStyle w:val="normaltextrun"/>
        </w:rPr>
        <w:t xml:space="preserve"> </w:t>
      </w:r>
      <w:r w:rsidR="00107706">
        <w:rPr>
          <w:rStyle w:val="normaltextrun"/>
        </w:rPr>
        <w:t xml:space="preserve">the requirement for the signage to include information about the section of the Administrative Code pertaining to </w:t>
      </w:r>
      <w:r w:rsidR="007806EE">
        <w:rPr>
          <w:rStyle w:val="normaltextrun"/>
        </w:rPr>
        <w:t>the collection, retention, and disclosure of identifying information</w:t>
      </w:r>
      <w:r w:rsidR="00107706">
        <w:rPr>
          <w:rStyle w:val="normaltextrun"/>
        </w:rPr>
        <w:t>.</w:t>
      </w:r>
      <w:r w:rsidR="002D08EB">
        <w:rPr>
          <w:rStyle w:val="normaltextrun"/>
        </w:rPr>
        <w:t xml:space="preserve"> </w:t>
      </w:r>
      <w:r w:rsidR="007B0AC5">
        <w:rPr>
          <w:rStyle w:val="normaltextrun"/>
        </w:rPr>
        <w:t xml:space="preserve">The amended bill would </w:t>
      </w:r>
      <w:r w:rsidR="00E66789">
        <w:rPr>
          <w:rStyle w:val="normaltextrun"/>
        </w:rPr>
        <w:t>task MOIA, as opposed to the commissioner, with</w:t>
      </w:r>
      <w:r w:rsidR="004B0051">
        <w:rPr>
          <w:rStyle w:val="normaltextrun"/>
        </w:rPr>
        <w:t xml:space="preserve"> producing the signage, </w:t>
      </w:r>
      <w:r w:rsidR="001D0D2C">
        <w:rPr>
          <w:rStyle w:val="normaltextrun"/>
        </w:rPr>
        <w:t xml:space="preserve">making it available to agencies, </w:t>
      </w:r>
      <w:r w:rsidR="004B0051">
        <w:rPr>
          <w:rStyle w:val="normaltextrun"/>
        </w:rPr>
        <w:t xml:space="preserve">conducting </w:t>
      </w:r>
      <w:r w:rsidR="001D0D2C">
        <w:rPr>
          <w:rStyle w:val="normaltextrun"/>
        </w:rPr>
        <w:t xml:space="preserve">community </w:t>
      </w:r>
      <w:r w:rsidR="004B0051">
        <w:rPr>
          <w:rStyle w:val="normaltextrun"/>
        </w:rPr>
        <w:t>outreach, and reporting to the speaker of the council on its outreach efforts.</w:t>
      </w:r>
      <w:r w:rsidR="00905278">
        <w:rPr>
          <w:rStyle w:val="normaltextrun"/>
        </w:rPr>
        <w:t xml:space="preserve"> </w:t>
      </w:r>
      <w:r w:rsidR="002E753C">
        <w:rPr>
          <w:rStyle w:val="normaltextrun"/>
        </w:rPr>
        <w:t xml:space="preserve">Rather than identifying </w:t>
      </w:r>
      <w:r w:rsidR="003F6CA2">
        <w:rPr>
          <w:rStyle w:val="normaltextrun"/>
        </w:rPr>
        <w:t xml:space="preserve">generic </w:t>
      </w:r>
      <w:r w:rsidR="002E753C">
        <w:rPr>
          <w:rStyle w:val="normaltextrun"/>
        </w:rPr>
        <w:t xml:space="preserve">examples of nonpublic </w:t>
      </w:r>
      <w:r w:rsidR="001C5C46">
        <w:rPr>
          <w:rStyle w:val="normaltextrun"/>
        </w:rPr>
        <w:t xml:space="preserve">areas of city property within the signage, </w:t>
      </w:r>
      <w:r w:rsidR="003D622A">
        <w:rPr>
          <w:rStyle w:val="normaltextrun"/>
        </w:rPr>
        <w:t xml:space="preserve">the amended bill would </w:t>
      </w:r>
      <w:r w:rsidR="003D4407">
        <w:rPr>
          <w:rStyle w:val="normaltextrun"/>
        </w:rPr>
        <w:t>require c</w:t>
      </w:r>
      <w:r w:rsidR="003D4407" w:rsidRPr="003D4407">
        <w:rPr>
          <w:rStyle w:val="normaltextrun"/>
        </w:rPr>
        <w:t xml:space="preserve">overed agencies </w:t>
      </w:r>
      <w:r w:rsidR="003D4407">
        <w:rPr>
          <w:rStyle w:val="normaltextrun"/>
        </w:rPr>
        <w:t>to</w:t>
      </w:r>
      <w:r w:rsidR="003D4407" w:rsidRPr="003D4407">
        <w:rPr>
          <w:rStyle w:val="normaltextrun"/>
        </w:rPr>
        <w:t xml:space="preserve"> clearly identify which areas of </w:t>
      </w:r>
      <w:r w:rsidR="003D4407">
        <w:rPr>
          <w:rStyle w:val="normaltextrun"/>
        </w:rPr>
        <w:t xml:space="preserve">the relevant </w:t>
      </w:r>
      <w:r w:rsidR="003D4407" w:rsidRPr="003D4407">
        <w:rPr>
          <w:rStyle w:val="normaltextrun"/>
        </w:rPr>
        <w:t>city property are nonpublic and</w:t>
      </w:r>
      <w:r w:rsidR="003D4407">
        <w:rPr>
          <w:rStyle w:val="normaltextrun"/>
        </w:rPr>
        <w:t xml:space="preserve"> to</w:t>
      </w:r>
      <w:r w:rsidR="003D4407" w:rsidRPr="003D4407">
        <w:rPr>
          <w:rStyle w:val="normaltextrun"/>
        </w:rPr>
        <w:t xml:space="preserve"> post signage stating that non-local law enforcement may not enter such nonpublic areas unless access is permitted pursuant to subdivision b of section 4-210</w:t>
      </w:r>
      <w:r w:rsidR="003D4407">
        <w:rPr>
          <w:rStyle w:val="normaltextrun"/>
        </w:rPr>
        <w:t xml:space="preserve"> of the Administrative Code.</w:t>
      </w:r>
      <w:r w:rsidR="003D4407" w:rsidRPr="003D4407">
        <w:rPr>
          <w:rStyle w:val="normaltextrun"/>
        </w:rPr>
        <w:t xml:space="preserve"> </w:t>
      </w:r>
      <w:r w:rsidR="006020DF">
        <w:rPr>
          <w:rStyle w:val="normaltextrun"/>
        </w:rPr>
        <w:t xml:space="preserve">The bill was also amended to incorporate by reference rather than define temporary languages. </w:t>
      </w:r>
      <w:r w:rsidR="008D12DB">
        <w:rPr>
          <w:rStyle w:val="normaltextrun"/>
        </w:rPr>
        <w:t xml:space="preserve">The amended bill would require MOIA to conduct outreach at shelters and public parks rather than </w:t>
      </w:r>
      <w:r w:rsidR="00CA5BC7">
        <w:rPr>
          <w:rStyle w:val="normaltextrun"/>
        </w:rPr>
        <w:t xml:space="preserve">at </w:t>
      </w:r>
      <w:r w:rsidR="008D12DB">
        <w:rPr>
          <w:rStyle w:val="normaltextrun"/>
        </w:rPr>
        <w:t xml:space="preserve">Humanitarian Emergency Response </w:t>
      </w:r>
      <w:r w:rsidR="00CA5BC7">
        <w:rPr>
          <w:rStyle w:val="normaltextrun"/>
        </w:rPr>
        <w:t xml:space="preserve">and Relief </w:t>
      </w:r>
      <w:r w:rsidR="008D12DB">
        <w:rPr>
          <w:rStyle w:val="normaltextrun"/>
        </w:rPr>
        <w:t>Centers</w:t>
      </w:r>
      <w:r w:rsidR="00CA5BC7">
        <w:rPr>
          <w:rStyle w:val="normaltextrun"/>
        </w:rPr>
        <w:t>,</w:t>
      </w:r>
      <w:r w:rsidR="008D12DB">
        <w:rPr>
          <w:rStyle w:val="normaltextrun"/>
        </w:rPr>
        <w:t xml:space="preserve"> respite centers</w:t>
      </w:r>
      <w:r w:rsidR="00CA5BC7">
        <w:rPr>
          <w:rStyle w:val="normaltextrun"/>
        </w:rPr>
        <w:t>, or A</w:t>
      </w:r>
      <w:r w:rsidR="00CA5BC7" w:rsidRPr="00CA5BC7">
        <w:rPr>
          <w:rStyle w:val="normaltextrun"/>
        </w:rPr>
        <w:t xml:space="preserve">sylum </w:t>
      </w:r>
      <w:r w:rsidR="00CA5BC7">
        <w:rPr>
          <w:rStyle w:val="normaltextrun"/>
        </w:rPr>
        <w:t>S</w:t>
      </w:r>
      <w:r w:rsidR="00CA5BC7" w:rsidRPr="00CA5BC7">
        <w:rPr>
          <w:rStyle w:val="normaltextrun"/>
        </w:rPr>
        <w:t xml:space="preserve">eeker </w:t>
      </w:r>
      <w:r w:rsidR="00CA5BC7">
        <w:rPr>
          <w:rStyle w:val="normaltextrun"/>
        </w:rPr>
        <w:t>R</w:t>
      </w:r>
      <w:r w:rsidR="00CA5BC7" w:rsidRPr="00CA5BC7">
        <w:rPr>
          <w:rStyle w:val="normaltextrun"/>
        </w:rPr>
        <w:t xml:space="preserve">esource </w:t>
      </w:r>
      <w:r w:rsidR="00CA5BC7">
        <w:rPr>
          <w:rStyle w:val="normaltextrun"/>
        </w:rPr>
        <w:t>N</w:t>
      </w:r>
      <w:r w:rsidR="00CA5BC7" w:rsidRPr="00CA5BC7">
        <w:rPr>
          <w:rStyle w:val="normaltextrun"/>
        </w:rPr>
        <w:t xml:space="preserve">avigation </w:t>
      </w:r>
      <w:r w:rsidR="00CA5BC7">
        <w:rPr>
          <w:rStyle w:val="normaltextrun"/>
        </w:rPr>
        <w:t>C</w:t>
      </w:r>
      <w:r w:rsidR="00CA5BC7" w:rsidRPr="00CA5BC7">
        <w:rPr>
          <w:rStyle w:val="normaltextrun"/>
        </w:rPr>
        <w:t>enters</w:t>
      </w:r>
      <w:r w:rsidR="008D12DB">
        <w:rPr>
          <w:rStyle w:val="normaltextrun"/>
        </w:rPr>
        <w:t>.</w:t>
      </w:r>
      <w:r w:rsidR="000C094F">
        <w:rPr>
          <w:rStyle w:val="normaltextrun"/>
        </w:rPr>
        <w:t xml:space="preserve"> </w:t>
      </w:r>
      <w:r w:rsidR="00F15202">
        <w:rPr>
          <w:rStyle w:val="normaltextrun"/>
        </w:rPr>
        <w:t xml:space="preserve">The bill was also amended to require MOIA to report on its community outreach efforts. </w:t>
      </w:r>
      <w:r w:rsidR="00E3673D">
        <w:rPr>
          <w:rStyle w:val="normaltextrun"/>
        </w:rPr>
        <w:t>Finally, the</w:t>
      </w:r>
      <w:r w:rsidR="0030067E">
        <w:rPr>
          <w:rStyle w:val="normaltextrun"/>
        </w:rPr>
        <w:t xml:space="preserve"> amended bill would modify the implementation and reporting deadlines and frequency of reporting. </w:t>
      </w:r>
    </w:p>
    <w:p w14:paraId="6B495A0B" w14:textId="77777777" w:rsidR="00B85005" w:rsidRPr="00001CA6" w:rsidRDefault="00B85005" w:rsidP="00B85005">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p>
    <w:p w14:paraId="7810556C" w14:textId="77777777" w:rsidR="00B85005" w:rsidRDefault="00B85005" w:rsidP="00B85005">
      <w:pPr>
        <w:pStyle w:val="NoSpacing"/>
        <w:suppressLineNumbers/>
      </w:pPr>
    </w:p>
    <w:p w14:paraId="25AA1323" w14:textId="77777777" w:rsidR="00B85005" w:rsidRPr="00001CA6" w:rsidRDefault="00B85005" w:rsidP="00B85005">
      <w:pPr>
        <w:spacing w:after="0" w:line="240" w:lineRule="auto"/>
        <w:rPr>
          <w:rFonts w:ascii="Times New Roman" w:eastAsia="Times New Roman" w:hAnsi="Times New Roman" w:cs="Times New Roman"/>
          <w:sz w:val="24"/>
          <w:szCs w:val="24"/>
        </w:rPr>
      </w:pPr>
    </w:p>
    <w:p w14:paraId="08ACE5C8" w14:textId="77777777" w:rsidR="00B85005" w:rsidRPr="00001CA6" w:rsidRDefault="00B85005" w:rsidP="00B85005">
      <w:pPr>
        <w:rPr>
          <w:rFonts w:ascii="Times New Roman" w:eastAsia="Times New Roman" w:hAnsi="Times New Roman" w:cs="Times New Roman"/>
          <w:sz w:val="24"/>
          <w:szCs w:val="24"/>
        </w:rPr>
      </w:pPr>
      <w:r w:rsidRPr="00001CA6">
        <w:rPr>
          <w:rFonts w:ascii="Times New Roman" w:eastAsia="Times New Roman" w:hAnsi="Times New Roman" w:cs="Times New Roman"/>
          <w:sz w:val="24"/>
          <w:szCs w:val="24"/>
        </w:rPr>
        <w:br w:type="page"/>
      </w:r>
    </w:p>
    <w:p w14:paraId="6BF7E8BE" w14:textId="77777777" w:rsidR="00B85005" w:rsidRPr="00001CA6" w:rsidRDefault="00B85005" w:rsidP="00B85005">
      <w:pPr>
        <w:rPr>
          <w:rFonts w:ascii="Times New Roman" w:eastAsia="Times New Roman" w:hAnsi="Times New Roman" w:cs="Times New Roman"/>
          <w:sz w:val="24"/>
          <w:szCs w:val="24"/>
        </w:rPr>
      </w:pPr>
    </w:p>
    <w:p w14:paraId="20A8BEFB" w14:textId="77777777" w:rsidR="00B85005" w:rsidRPr="00001CA6" w:rsidRDefault="00B85005" w:rsidP="00B85005">
      <w:pPr>
        <w:rPr>
          <w:rFonts w:ascii="Times New Roman" w:eastAsia="Times New Roman" w:hAnsi="Times New Roman" w:cs="Times New Roman"/>
          <w:sz w:val="24"/>
          <w:szCs w:val="24"/>
        </w:rPr>
      </w:pPr>
    </w:p>
    <w:p w14:paraId="04B363B3" w14:textId="77777777" w:rsidR="00B85005" w:rsidRPr="00001CA6" w:rsidRDefault="00B85005" w:rsidP="00B85005">
      <w:pPr>
        <w:rPr>
          <w:rFonts w:ascii="Times New Roman" w:eastAsia="Times New Roman" w:hAnsi="Times New Roman" w:cs="Times New Roman"/>
          <w:sz w:val="24"/>
          <w:szCs w:val="24"/>
        </w:rPr>
      </w:pPr>
    </w:p>
    <w:p w14:paraId="71048C90" w14:textId="77777777" w:rsidR="00B85005" w:rsidRPr="00001CA6" w:rsidRDefault="00B85005" w:rsidP="00B85005">
      <w:pPr>
        <w:rPr>
          <w:rFonts w:ascii="Times New Roman" w:eastAsia="Times New Roman" w:hAnsi="Times New Roman" w:cs="Times New Roman"/>
          <w:sz w:val="24"/>
          <w:szCs w:val="24"/>
        </w:rPr>
      </w:pPr>
    </w:p>
    <w:p w14:paraId="5691558A" w14:textId="77777777" w:rsidR="00B85005" w:rsidRPr="00001CA6" w:rsidRDefault="00B85005" w:rsidP="00B85005">
      <w:pPr>
        <w:rPr>
          <w:rFonts w:ascii="Times New Roman" w:eastAsia="Times New Roman" w:hAnsi="Times New Roman" w:cs="Times New Roman"/>
          <w:sz w:val="24"/>
          <w:szCs w:val="24"/>
        </w:rPr>
      </w:pPr>
    </w:p>
    <w:p w14:paraId="208B7842" w14:textId="77777777" w:rsidR="00B85005" w:rsidRPr="00001CA6" w:rsidRDefault="00B85005" w:rsidP="00B85005">
      <w:pPr>
        <w:rPr>
          <w:rFonts w:ascii="Times New Roman" w:eastAsia="Times New Roman" w:hAnsi="Times New Roman" w:cs="Times New Roman"/>
          <w:sz w:val="24"/>
          <w:szCs w:val="24"/>
        </w:rPr>
      </w:pPr>
    </w:p>
    <w:p w14:paraId="21914FC0" w14:textId="77777777" w:rsidR="00B85005" w:rsidRPr="00001CA6" w:rsidRDefault="00B85005" w:rsidP="00B85005">
      <w:pPr>
        <w:rPr>
          <w:rFonts w:ascii="Times New Roman" w:eastAsia="Times New Roman" w:hAnsi="Times New Roman" w:cs="Times New Roman"/>
          <w:sz w:val="24"/>
          <w:szCs w:val="24"/>
        </w:rPr>
      </w:pPr>
    </w:p>
    <w:p w14:paraId="5EAD2F12" w14:textId="77777777" w:rsidR="00B85005" w:rsidRPr="00001CA6" w:rsidRDefault="00B85005" w:rsidP="00B85005">
      <w:pPr>
        <w:rPr>
          <w:rFonts w:ascii="Times New Roman" w:eastAsia="Times New Roman" w:hAnsi="Times New Roman" w:cs="Times New Roman"/>
          <w:sz w:val="24"/>
          <w:szCs w:val="24"/>
        </w:rPr>
      </w:pPr>
    </w:p>
    <w:p w14:paraId="34F3B9D4" w14:textId="77777777" w:rsidR="00B85005" w:rsidRPr="00001CA6" w:rsidRDefault="00B85005" w:rsidP="00B85005">
      <w:pPr>
        <w:rPr>
          <w:rFonts w:ascii="Times New Roman" w:eastAsia="Times New Roman" w:hAnsi="Times New Roman" w:cs="Times New Roman"/>
          <w:sz w:val="24"/>
          <w:szCs w:val="24"/>
        </w:rPr>
      </w:pPr>
    </w:p>
    <w:p w14:paraId="052CD043" w14:textId="77777777" w:rsidR="00B85005" w:rsidRPr="00001CA6" w:rsidRDefault="00B85005" w:rsidP="00B85005">
      <w:pPr>
        <w:rPr>
          <w:rFonts w:ascii="Times New Roman" w:eastAsia="Times New Roman" w:hAnsi="Times New Roman" w:cs="Times New Roman"/>
          <w:sz w:val="24"/>
          <w:szCs w:val="24"/>
        </w:rPr>
      </w:pPr>
    </w:p>
    <w:p w14:paraId="233E5071" w14:textId="77777777" w:rsidR="00B85005" w:rsidRPr="00001CA6" w:rsidRDefault="00B85005" w:rsidP="00B85005">
      <w:pPr>
        <w:jc w:val="center"/>
        <w:rPr>
          <w:rFonts w:ascii="Times New Roman" w:eastAsia="Times New Roman" w:hAnsi="Times New Roman" w:cs="Times New Roman"/>
          <w:sz w:val="24"/>
          <w:szCs w:val="24"/>
        </w:rPr>
      </w:pPr>
      <w:r w:rsidRPr="00001CA6">
        <w:rPr>
          <w:rFonts w:ascii="Times New Roman" w:eastAsia="Times New Roman" w:hAnsi="Times New Roman" w:cs="Times New Roman"/>
          <w:sz w:val="24"/>
          <w:szCs w:val="24"/>
        </w:rPr>
        <w:t>This page intentionally left blank</w:t>
      </w:r>
      <w:r w:rsidRPr="00001CA6">
        <w:rPr>
          <w:rFonts w:ascii="Times New Roman" w:eastAsia="Times New Roman" w:hAnsi="Times New Roman" w:cs="Times New Roman"/>
          <w:sz w:val="24"/>
          <w:szCs w:val="24"/>
        </w:rPr>
        <w:br w:type="page"/>
      </w:r>
    </w:p>
    <w:p w14:paraId="5347A6FE" w14:textId="34132BDD" w:rsidR="00CE0614" w:rsidRPr="00CE0614" w:rsidRDefault="00CE0614" w:rsidP="00CE0614">
      <w:pPr>
        <w:spacing w:after="0" w:line="240" w:lineRule="auto"/>
        <w:jc w:val="center"/>
        <w:rPr>
          <w:rFonts w:ascii="Times New Roman" w:eastAsia="Times New Roman" w:hAnsi="Times New Roman" w:cs="Times New Roman"/>
          <w:sz w:val="24"/>
          <w:szCs w:val="24"/>
        </w:rPr>
      </w:pPr>
      <w:r w:rsidRPr="00CE0614">
        <w:rPr>
          <w:rFonts w:ascii="Times New Roman" w:eastAsia="Times New Roman" w:hAnsi="Times New Roman" w:cs="Times New Roman"/>
          <w:sz w:val="24"/>
          <w:szCs w:val="24"/>
        </w:rPr>
        <w:lastRenderedPageBreak/>
        <w:t>Int. No. 55-A</w:t>
      </w:r>
    </w:p>
    <w:p w14:paraId="7EDE399C" w14:textId="77777777" w:rsidR="00CE0614" w:rsidRPr="00CE0614" w:rsidRDefault="00CE0614" w:rsidP="00CE0614">
      <w:pPr>
        <w:spacing w:after="0" w:line="240" w:lineRule="auto"/>
        <w:jc w:val="center"/>
        <w:rPr>
          <w:rFonts w:ascii="Times New Roman" w:eastAsia="Times New Roman" w:hAnsi="Times New Roman" w:cs="Times New Roman"/>
          <w:sz w:val="24"/>
          <w:szCs w:val="24"/>
        </w:rPr>
      </w:pPr>
    </w:p>
    <w:p w14:paraId="2E54FF9F" w14:textId="369EAD4B" w:rsidR="00CE0614" w:rsidRPr="00CE0614" w:rsidRDefault="00CE0614" w:rsidP="00CE0614">
      <w:pPr>
        <w:autoSpaceDE w:val="0"/>
        <w:autoSpaceDN w:val="0"/>
        <w:adjustRightInd w:val="0"/>
        <w:spacing w:after="0" w:line="240" w:lineRule="auto"/>
        <w:jc w:val="both"/>
        <w:rPr>
          <w:rFonts w:ascii="Times New Roman" w:eastAsia="Calibri" w:hAnsi="Times New Roman" w:cs="Times New Roman"/>
          <w:sz w:val="24"/>
          <w:szCs w:val="24"/>
        </w:rPr>
      </w:pPr>
      <w:r w:rsidRPr="00CE0614">
        <w:rPr>
          <w:rFonts w:ascii="Times New Roman" w:eastAsia="Calibri" w:hAnsi="Times New Roman" w:cs="Times New Roman"/>
          <w:sz w:val="24"/>
          <w:szCs w:val="24"/>
        </w:rPr>
        <w:t>By Council Members Avilés, Cabán, Louis, Encarnación, Hudson, Ossé, Hanif, Epstein, Brewer, Joseph, Ung, Krishnan, J. Sanchez, P. Sanchez, Thomas-Henry, Restler, Marte, Zhuang, Brooks-Powers, Won, Stevens, Hankerson, Lee, De La Rosa, Nurse, Santosuosso, Aldebol, Gutiérrez, Salaam, Hanks, Narcisse</w:t>
      </w:r>
      <w:r w:rsidR="00D826FD">
        <w:rPr>
          <w:rFonts w:ascii="Times New Roman" w:eastAsia="Calibri" w:hAnsi="Times New Roman" w:cs="Times New Roman"/>
          <w:sz w:val="24"/>
          <w:szCs w:val="24"/>
        </w:rPr>
        <w:t>, Farías, Banks</w:t>
      </w:r>
      <w:r w:rsidR="00545E5A">
        <w:rPr>
          <w:rFonts w:ascii="Times New Roman" w:eastAsia="Calibri" w:hAnsi="Times New Roman" w:cs="Times New Roman"/>
          <w:sz w:val="24"/>
          <w:szCs w:val="24"/>
        </w:rPr>
        <w:t>, and Riley</w:t>
      </w:r>
      <w:r w:rsidRPr="00CE0614">
        <w:rPr>
          <w:rFonts w:ascii="Times New Roman" w:eastAsia="Calibri" w:hAnsi="Times New Roman" w:cs="Times New Roman"/>
          <w:sz w:val="24"/>
          <w:szCs w:val="24"/>
        </w:rPr>
        <w:t xml:space="preserve"> and the Public Advocate (Mr. Williams)</w:t>
      </w:r>
    </w:p>
    <w:p w14:paraId="0DDF4A9C" w14:textId="77777777" w:rsidR="00CE0614" w:rsidRPr="00CE0614" w:rsidRDefault="00CE0614" w:rsidP="00CE0614">
      <w:pPr>
        <w:spacing w:after="0" w:line="240" w:lineRule="auto"/>
        <w:rPr>
          <w:rFonts w:ascii="Times New Roman" w:eastAsia="Times New Roman" w:hAnsi="Times New Roman" w:cs="Times New Roman"/>
          <w:sz w:val="24"/>
          <w:szCs w:val="24"/>
        </w:rPr>
      </w:pPr>
    </w:p>
    <w:p w14:paraId="4A3DFFF7" w14:textId="77777777" w:rsidR="00CE0614" w:rsidRPr="00CE0614" w:rsidRDefault="00CE0614" w:rsidP="00CE0614">
      <w:pPr>
        <w:spacing w:after="0" w:line="240" w:lineRule="auto"/>
        <w:jc w:val="both"/>
        <w:rPr>
          <w:rFonts w:ascii="Times New Roman" w:eastAsia="Times New Roman" w:hAnsi="Times New Roman" w:cs="Times New Roman"/>
          <w:vanish/>
          <w:sz w:val="24"/>
          <w:szCs w:val="24"/>
        </w:rPr>
      </w:pPr>
      <w:r w:rsidRPr="00CE0614">
        <w:rPr>
          <w:rFonts w:ascii="Times New Roman" w:eastAsia="Times New Roman" w:hAnsi="Times New Roman" w:cs="Times New Roman"/>
          <w:vanish/>
          <w:sz w:val="24"/>
          <w:szCs w:val="24"/>
        </w:rPr>
        <w:t>..Title</w:t>
      </w:r>
    </w:p>
    <w:p w14:paraId="47917089" w14:textId="77777777" w:rsidR="00CE0614" w:rsidRPr="00CE0614" w:rsidRDefault="00CE0614" w:rsidP="00CE0614">
      <w:pPr>
        <w:spacing w:after="0" w:line="240" w:lineRule="auto"/>
        <w:jc w:val="both"/>
        <w:rPr>
          <w:rFonts w:ascii="Times New Roman" w:eastAsia="Times New Roman" w:hAnsi="Times New Roman" w:cs="Times New Roman"/>
          <w:sz w:val="24"/>
          <w:szCs w:val="24"/>
        </w:rPr>
      </w:pPr>
      <w:r w:rsidRPr="00CE0614">
        <w:rPr>
          <w:rFonts w:ascii="Times New Roman" w:eastAsia="Times New Roman" w:hAnsi="Times New Roman" w:cs="Times New Roman"/>
          <w:sz w:val="24"/>
          <w:szCs w:val="24"/>
        </w:rPr>
        <w:t>A Local Law to amend the administrative code of the city of New York, in relation to signage describing certain local laws and know-your-rights information</w:t>
      </w:r>
    </w:p>
    <w:p w14:paraId="31970E63" w14:textId="77777777" w:rsidR="00CE0614" w:rsidRPr="00CE0614" w:rsidRDefault="00CE0614" w:rsidP="00CE0614">
      <w:pPr>
        <w:spacing w:after="0" w:line="240" w:lineRule="auto"/>
        <w:jc w:val="both"/>
        <w:rPr>
          <w:rFonts w:ascii="Times New Roman" w:eastAsia="Times New Roman" w:hAnsi="Times New Roman" w:cs="Times New Roman"/>
          <w:vanish/>
          <w:sz w:val="24"/>
          <w:szCs w:val="24"/>
        </w:rPr>
      </w:pPr>
      <w:r w:rsidRPr="00CE0614">
        <w:rPr>
          <w:rFonts w:ascii="Times New Roman" w:eastAsia="Times New Roman" w:hAnsi="Times New Roman" w:cs="Times New Roman"/>
          <w:vanish/>
          <w:sz w:val="24"/>
          <w:szCs w:val="24"/>
        </w:rPr>
        <w:t>..Body</w:t>
      </w:r>
    </w:p>
    <w:p w14:paraId="0B0FC4E9" w14:textId="77777777" w:rsidR="00CE0614" w:rsidRPr="00CE0614" w:rsidRDefault="00CE0614" w:rsidP="00CE0614">
      <w:pPr>
        <w:spacing w:after="0" w:line="240" w:lineRule="auto"/>
        <w:jc w:val="both"/>
        <w:rPr>
          <w:rFonts w:ascii="Times New Roman" w:eastAsia="Times New Roman" w:hAnsi="Times New Roman" w:cs="Times New Roman"/>
          <w:sz w:val="24"/>
          <w:szCs w:val="24"/>
          <w:u w:val="single"/>
        </w:rPr>
      </w:pPr>
    </w:p>
    <w:p w14:paraId="7701C30F" w14:textId="77777777" w:rsidR="00CE0614" w:rsidRPr="00CE0614" w:rsidRDefault="00CE0614" w:rsidP="00CE0614">
      <w:pPr>
        <w:spacing w:after="0" w:line="240" w:lineRule="auto"/>
        <w:jc w:val="both"/>
        <w:rPr>
          <w:rFonts w:ascii="Times New Roman" w:eastAsia="Times New Roman" w:hAnsi="Times New Roman" w:cs="Times New Roman"/>
          <w:sz w:val="24"/>
          <w:szCs w:val="24"/>
        </w:rPr>
      </w:pPr>
      <w:r w:rsidRPr="00CE0614">
        <w:rPr>
          <w:rFonts w:ascii="Times New Roman" w:eastAsia="Times New Roman" w:hAnsi="Times New Roman" w:cs="Times New Roman"/>
          <w:sz w:val="24"/>
          <w:szCs w:val="24"/>
          <w:u w:val="single"/>
        </w:rPr>
        <w:t>Be it enacted by the Council as follows:</w:t>
      </w:r>
    </w:p>
    <w:p w14:paraId="19A4FAEE" w14:textId="77777777" w:rsidR="00CE0614" w:rsidRPr="00CE0614" w:rsidRDefault="00CE0614" w:rsidP="00CE0614">
      <w:pPr>
        <w:spacing w:after="0" w:line="240" w:lineRule="auto"/>
        <w:ind w:firstLine="720"/>
        <w:jc w:val="both"/>
        <w:rPr>
          <w:rFonts w:ascii="Times New Roman" w:eastAsia="Times New Roman" w:hAnsi="Times New Roman" w:cs="Times New Roman"/>
          <w:sz w:val="24"/>
          <w:szCs w:val="24"/>
        </w:rPr>
      </w:pPr>
    </w:p>
    <w:p w14:paraId="693B4643"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rPr>
        <w:sectPr w:rsidR="00CE0614" w:rsidRPr="00CE0614" w:rsidSect="00CE0614">
          <w:footerReference w:type="default" r:id="rId9"/>
          <w:footerReference w:type="first" r:id="rId10"/>
          <w:pgSz w:w="12240" w:h="15840"/>
          <w:pgMar w:top="1440" w:right="1440" w:bottom="1440" w:left="1440" w:header="720" w:footer="720" w:gutter="0"/>
          <w:cols w:space="720"/>
          <w:docGrid w:linePitch="360"/>
        </w:sectPr>
      </w:pPr>
    </w:p>
    <w:p w14:paraId="22037553"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rPr>
      </w:pPr>
      <w:r w:rsidRPr="00CE0614">
        <w:rPr>
          <w:rFonts w:ascii="Times New Roman" w:eastAsia="Times New Roman" w:hAnsi="Times New Roman" w:cs="Times New Roman"/>
          <w:sz w:val="24"/>
          <w:szCs w:val="24"/>
        </w:rPr>
        <w:t xml:space="preserve">Section 1. Subchapter 1 of chapter 1 of title 3 of the administrative code of the city of New York is amended by adding a new section 3-119.13 to read as follows: </w:t>
      </w:r>
    </w:p>
    <w:p w14:paraId="79B8A3BA"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 3-119.13. Signage describing certain provisions of the administrative code of the city of New York and know-your-rights material. a. Definitions. As used in this section, the following terms have the following meanings:</w:t>
      </w:r>
    </w:p>
    <w:p w14:paraId="3B6E07B6"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City property. The term “city property” has the same meaning as set forth in section 4-210.</w:t>
      </w:r>
    </w:p>
    <w:p w14:paraId="072AB5C0"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Covered agencies. The term “covered agencies” has the same meaning as set forth in section 23-1101.</w:t>
      </w:r>
    </w:p>
    <w:p w14:paraId="0C8B380E"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 xml:space="preserve">Designated citywide languages. The term “designated citywide languages” has the same meaning as set forth in section 23-1101. </w:t>
      </w:r>
    </w:p>
    <w:p w14:paraId="53F2387E"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b. No later than August 31, 2026, the mayor’s office of immigrant affairs shall develop signage that clearly describes the provisions enacted in sections 4-210 and 10-178. Such signage shall also incorporate know-your-rights material drafted by the mayor’s office of immigrant affairs. The mayor’s office of immigrant affairs shall produce such signage in plain language in English, the designated citywide languages, and temporary languages designated under section 23-</w:t>
      </w:r>
      <w:r w:rsidRPr="00CE0614">
        <w:rPr>
          <w:rFonts w:ascii="Times New Roman" w:eastAsia="Times New Roman" w:hAnsi="Times New Roman" w:cs="Times New Roman"/>
          <w:sz w:val="24"/>
          <w:szCs w:val="24"/>
          <w:u w:val="single"/>
        </w:rPr>
        <w:lastRenderedPageBreak/>
        <w:t>1105. The mayor’s office of immigrant affairs shall make such signage available to covered agencies by September 25, 2026.</w:t>
      </w:r>
    </w:p>
    <w:p w14:paraId="0E6E1796"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u w:val="single"/>
        </w:rPr>
        <w:t xml:space="preserve">c. No later than September 30, 2026, each covered agency shall conspicuously post the signage described in subdivision b of this section in at least one centralized location in all city property under its jurisdiction. Covered agencies shall clearly identify which areas of such city property are non-public and shall post signage stating that non-local law enforcement may not enter such non-public areas unless access is permitted pursuant to subdivision b of section 4-210.  </w:t>
      </w:r>
    </w:p>
    <w:p w14:paraId="308B98DB" w14:textId="77777777" w:rsidR="00CE0614" w:rsidRPr="00CE0614" w:rsidRDefault="00CE0614" w:rsidP="00CE0614">
      <w:pPr>
        <w:spacing w:after="0" w:line="480" w:lineRule="auto"/>
        <w:ind w:firstLine="720"/>
        <w:jc w:val="both"/>
        <w:rPr>
          <w:rFonts w:ascii="Times New Roman" w:eastAsia="Times New Roman" w:hAnsi="Times New Roman" w:cs="Times New Roman"/>
          <w:color w:val="000000"/>
          <w:sz w:val="24"/>
          <w:szCs w:val="24"/>
          <w:u w:val="single"/>
        </w:rPr>
      </w:pPr>
      <w:r w:rsidRPr="00CE0614">
        <w:rPr>
          <w:rFonts w:ascii="Times New Roman" w:eastAsia="Times New Roman" w:hAnsi="Times New Roman" w:cs="Times New Roman"/>
          <w:color w:val="000000"/>
          <w:sz w:val="24"/>
          <w:szCs w:val="24"/>
          <w:u w:val="single"/>
        </w:rPr>
        <w:t>d. No later than September 30, 2026, the mayor’s office of immigrant affairs shall conduct community outreach and education efforts in multiple languages and formats related to the contents of the signage described in subdivision b of this section. Community outreach and education efforts shall include but not be limited to collaborating on outreach with community organizations and distributing know-your-rights materials at registration sites for the New York city identity card, shelters operated by the department of homeless services, public parks, and via LinkNYC kiosks.</w:t>
      </w:r>
    </w:p>
    <w:p w14:paraId="7673C858" w14:textId="77777777" w:rsidR="00CE0614" w:rsidRPr="00CE0614" w:rsidRDefault="00CE0614" w:rsidP="00CE0614">
      <w:pPr>
        <w:spacing w:after="0" w:line="480" w:lineRule="auto"/>
        <w:ind w:firstLine="720"/>
        <w:jc w:val="both"/>
        <w:rPr>
          <w:rFonts w:ascii="Times New Roman" w:eastAsia="Times New Roman" w:hAnsi="Times New Roman" w:cs="Times New Roman"/>
          <w:color w:val="000000"/>
          <w:sz w:val="24"/>
          <w:szCs w:val="24"/>
          <w:u w:val="single"/>
        </w:rPr>
      </w:pPr>
      <w:r w:rsidRPr="00CE0614">
        <w:rPr>
          <w:rFonts w:ascii="Times New Roman" w:eastAsia="Times New Roman" w:hAnsi="Times New Roman" w:cs="Times New Roman"/>
          <w:color w:val="000000"/>
          <w:sz w:val="24"/>
          <w:szCs w:val="24"/>
          <w:u w:val="single"/>
        </w:rPr>
        <w:t xml:space="preserve">e. </w:t>
      </w:r>
      <w:bookmarkStart w:id="0" w:name="_Hlk228804323"/>
      <w:r w:rsidRPr="00CE0614">
        <w:rPr>
          <w:rFonts w:ascii="Times New Roman" w:eastAsia="Times New Roman" w:hAnsi="Times New Roman" w:cs="Times New Roman"/>
          <w:color w:val="000000"/>
          <w:sz w:val="24"/>
          <w:szCs w:val="24"/>
          <w:u w:val="single"/>
        </w:rPr>
        <w:t xml:space="preserve">No later than October 31, 2026, each covered agency shall report to the mayor’s office of immigrant affairs that such agency has posted the required signage and shall list the sites where it has done so. No later than November 30, 2026, and every three years thereafter, the mayor’s office of immigrant affairs shall provide to the speaker of the council a report reflecting which covered agencies have posted the required signage and describing its community outreach efforts pursuant to subdivision d of this section. </w:t>
      </w:r>
      <w:bookmarkEnd w:id="0"/>
    </w:p>
    <w:p w14:paraId="52D9E06A"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rPr>
        <w:t xml:space="preserve">§ 2. Section 21-977 of the administrative code of the city of New York is amended by adding a new subdivision f to read as follows: </w:t>
      </w:r>
    </w:p>
    <w:p w14:paraId="0B831382" w14:textId="77777777" w:rsidR="00CE0614" w:rsidRPr="00CE0614" w:rsidRDefault="00CE0614" w:rsidP="00CE0614">
      <w:pPr>
        <w:spacing w:after="0" w:line="480" w:lineRule="auto"/>
        <w:ind w:firstLine="720"/>
        <w:jc w:val="both"/>
        <w:rPr>
          <w:rFonts w:ascii="Times New Roman" w:eastAsia="Times New Roman" w:hAnsi="Times New Roman" w:cs="Times New Roman"/>
          <w:color w:val="000000"/>
          <w:sz w:val="24"/>
          <w:szCs w:val="24"/>
          <w:u w:val="single"/>
        </w:rPr>
      </w:pPr>
      <w:r w:rsidRPr="00CE0614">
        <w:rPr>
          <w:rFonts w:ascii="Times New Roman" w:eastAsia="Times New Roman" w:hAnsi="Times New Roman" w:cs="Times New Roman"/>
          <w:color w:val="000000"/>
          <w:sz w:val="24"/>
          <w:szCs w:val="24"/>
          <w:u w:val="single"/>
        </w:rPr>
        <w:lastRenderedPageBreak/>
        <w:t xml:space="preserve">f. No later than </w:t>
      </w:r>
      <w:r w:rsidRPr="00CE0614">
        <w:rPr>
          <w:rFonts w:ascii="Times New Roman" w:eastAsia="Times New Roman" w:hAnsi="Times New Roman" w:cs="Times New Roman"/>
          <w:sz w:val="24"/>
          <w:szCs w:val="24"/>
          <w:u w:val="single"/>
        </w:rPr>
        <w:t>December 31, 2026</w:t>
      </w:r>
      <w:r w:rsidRPr="00CE0614">
        <w:rPr>
          <w:rFonts w:ascii="Times New Roman" w:eastAsia="Times New Roman" w:hAnsi="Times New Roman" w:cs="Times New Roman"/>
          <w:color w:val="000000"/>
          <w:sz w:val="24"/>
          <w:szCs w:val="24"/>
          <w:u w:val="single"/>
        </w:rPr>
        <w:t>, the department shall make age-appropriate versions of signage describing the department’s policies regarding access to school property and participation in or assistance with immigration enforcement available (i) in the main or central office of each school; (ii) on each school’s individual website, if available; (iii) on the department’s website; and (iv) on any online portal for students and parents. No later than March 31, 2027, and every three years thereafter, the department shall report to the mayor and the speaker of the council that the department has posted the required signage and shall list the sites where it has done so.</w:t>
      </w:r>
    </w:p>
    <w:p w14:paraId="3E902344" w14:textId="77777777" w:rsidR="00CE0614" w:rsidRPr="00CE0614" w:rsidRDefault="00CE0614" w:rsidP="00CE0614">
      <w:pPr>
        <w:spacing w:after="0" w:line="480" w:lineRule="auto"/>
        <w:ind w:firstLine="720"/>
        <w:jc w:val="both"/>
        <w:rPr>
          <w:rFonts w:ascii="Times New Roman" w:eastAsia="Times New Roman" w:hAnsi="Times New Roman" w:cs="Times New Roman"/>
          <w:sz w:val="24"/>
          <w:szCs w:val="24"/>
          <w:u w:val="single"/>
        </w:rPr>
      </w:pPr>
      <w:r w:rsidRPr="00CE0614">
        <w:rPr>
          <w:rFonts w:ascii="Times New Roman" w:eastAsia="Times New Roman" w:hAnsi="Times New Roman" w:cs="Times New Roman"/>
          <w:sz w:val="24"/>
          <w:szCs w:val="24"/>
        </w:rPr>
        <w:t xml:space="preserve">§ 3. This local law takes effect immediately. </w:t>
      </w:r>
    </w:p>
    <w:p w14:paraId="3AA5B4A8" w14:textId="77777777" w:rsidR="00CE0614" w:rsidRPr="00CE0614" w:rsidRDefault="00CE0614" w:rsidP="00CE0614">
      <w:pPr>
        <w:spacing w:after="0" w:line="240" w:lineRule="auto"/>
        <w:jc w:val="both"/>
        <w:rPr>
          <w:rFonts w:ascii="Times New Roman" w:eastAsia="Times New Roman" w:hAnsi="Times New Roman" w:cs="Times New Roman"/>
          <w:sz w:val="18"/>
          <w:szCs w:val="18"/>
        </w:rPr>
        <w:sectPr w:rsidR="00CE0614" w:rsidRPr="00CE0614" w:rsidSect="00CE0614">
          <w:type w:val="continuous"/>
          <w:pgSz w:w="12240" w:h="15840"/>
          <w:pgMar w:top="1440" w:right="1440" w:bottom="1440" w:left="1440" w:header="720" w:footer="720" w:gutter="0"/>
          <w:lnNumType w:countBy="1"/>
          <w:cols w:space="720"/>
          <w:titlePg/>
          <w:docGrid w:linePitch="360"/>
        </w:sectPr>
      </w:pPr>
    </w:p>
    <w:p w14:paraId="0210596B" w14:textId="77777777" w:rsidR="00CE0614" w:rsidRPr="00CE0614" w:rsidRDefault="00CE0614" w:rsidP="00CE0614">
      <w:pPr>
        <w:spacing w:after="0" w:line="240" w:lineRule="auto"/>
        <w:jc w:val="both"/>
        <w:rPr>
          <w:rFonts w:ascii="Times New Roman" w:eastAsia="Times New Roman" w:hAnsi="Times New Roman" w:cs="Times New Roman"/>
          <w:sz w:val="18"/>
          <w:szCs w:val="18"/>
        </w:rPr>
      </w:pPr>
    </w:p>
    <w:p w14:paraId="4842FCD1" w14:textId="77777777" w:rsidR="00CE0614" w:rsidRPr="00CE0614" w:rsidRDefault="00CE0614" w:rsidP="00CE0614">
      <w:pPr>
        <w:spacing w:after="0" w:line="240" w:lineRule="auto"/>
        <w:jc w:val="both"/>
        <w:rPr>
          <w:rFonts w:ascii="Times New Roman" w:eastAsia="Times New Roman" w:hAnsi="Times New Roman" w:cs="Times New Roman"/>
          <w:sz w:val="18"/>
          <w:szCs w:val="18"/>
        </w:rPr>
      </w:pPr>
      <w:r w:rsidRPr="00CE0614">
        <w:rPr>
          <w:rFonts w:ascii="Times New Roman" w:eastAsia="Times New Roman" w:hAnsi="Times New Roman" w:cs="Times New Roman"/>
          <w:sz w:val="18"/>
          <w:szCs w:val="18"/>
        </w:rPr>
        <w:t>NCC</w:t>
      </w:r>
    </w:p>
    <w:p w14:paraId="4CE9B871" w14:textId="77777777" w:rsidR="00CE0614" w:rsidRPr="00CE0614" w:rsidRDefault="00CE0614" w:rsidP="00CE0614">
      <w:pPr>
        <w:spacing w:after="0" w:line="240" w:lineRule="auto"/>
        <w:jc w:val="both"/>
        <w:rPr>
          <w:rFonts w:ascii="Times New Roman" w:eastAsia="Times New Roman" w:hAnsi="Times New Roman" w:cs="Times New Roman"/>
          <w:sz w:val="18"/>
          <w:szCs w:val="18"/>
        </w:rPr>
      </w:pPr>
      <w:r w:rsidRPr="00CE0614">
        <w:rPr>
          <w:rFonts w:ascii="Times New Roman" w:eastAsia="Times New Roman" w:hAnsi="Times New Roman" w:cs="Times New Roman"/>
          <w:sz w:val="18"/>
          <w:szCs w:val="18"/>
        </w:rPr>
        <w:t>LS #18723</w:t>
      </w:r>
    </w:p>
    <w:p w14:paraId="3D55A1B7" w14:textId="77777777" w:rsidR="00CE0614" w:rsidRPr="00CE0614" w:rsidRDefault="00CE0614" w:rsidP="00CE0614">
      <w:pPr>
        <w:spacing w:after="0" w:line="240" w:lineRule="auto"/>
        <w:jc w:val="both"/>
        <w:rPr>
          <w:rFonts w:ascii="Times New Roman" w:eastAsia="Times New Roman" w:hAnsi="Times New Roman" w:cs="Times New Roman"/>
          <w:sz w:val="18"/>
          <w:szCs w:val="18"/>
        </w:rPr>
      </w:pPr>
      <w:r w:rsidRPr="00CE0614">
        <w:rPr>
          <w:rFonts w:ascii="Times New Roman" w:eastAsia="Times New Roman" w:hAnsi="Times New Roman" w:cs="Times New Roman"/>
          <w:sz w:val="18"/>
          <w:szCs w:val="18"/>
        </w:rPr>
        <w:t>Int. #1268-2025</w:t>
      </w:r>
    </w:p>
    <w:p w14:paraId="1929BB14" w14:textId="77777777" w:rsidR="00CE0614" w:rsidRPr="00CE0614" w:rsidRDefault="00CE0614" w:rsidP="00CE0614">
      <w:pPr>
        <w:spacing w:after="0" w:line="240" w:lineRule="auto"/>
        <w:rPr>
          <w:rFonts w:ascii="Times New Roman" w:eastAsia="Times New Roman" w:hAnsi="Times New Roman" w:cs="Times New Roman"/>
          <w:sz w:val="18"/>
          <w:szCs w:val="18"/>
        </w:rPr>
      </w:pPr>
      <w:r w:rsidRPr="00CE0614">
        <w:rPr>
          <w:rFonts w:ascii="Times New Roman" w:eastAsia="Times New Roman" w:hAnsi="Times New Roman" w:cs="Times New Roman"/>
          <w:sz w:val="18"/>
          <w:szCs w:val="18"/>
        </w:rPr>
        <w:t>5/12/2026 8:30 PM</w:t>
      </w:r>
    </w:p>
    <w:p w14:paraId="70FAC0AF" w14:textId="77777777" w:rsidR="00CE0614" w:rsidRPr="00CE0614" w:rsidRDefault="00CE0614" w:rsidP="00CE0614">
      <w:pPr>
        <w:spacing w:after="0" w:line="240" w:lineRule="auto"/>
        <w:rPr>
          <w:rFonts w:ascii="Times New Roman" w:eastAsia="Times New Roman" w:hAnsi="Times New Roman" w:cs="Times New Roman"/>
          <w:sz w:val="18"/>
          <w:szCs w:val="18"/>
        </w:rPr>
      </w:pPr>
    </w:p>
    <w:p w14:paraId="73AF9ACD" w14:textId="797687E0" w:rsidR="00B85005" w:rsidRPr="007370EE" w:rsidRDefault="00B85005" w:rsidP="00B85005">
      <w:pPr>
        <w:suppressLineNumbers/>
        <w:spacing w:after="0" w:line="240" w:lineRule="auto"/>
        <w:jc w:val="both"/>
        <w:rPr>
          <w:rFonts w:ascii="Times New Roman" w:eastAsia="Times New Roman" w:hAnsi="Times New Roman" w:cs="Times New Roman"/>
          <w:sz w:val="18"/>
          <w:szCs w:val="18"/>
        </w:rPr>
        <w:sectPr w:rsidR="00B85005" w:rsidRPr="007370EE" w:rsidSect="00CE061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360"/>
        </w:sectPr>
      </w:pPr>
    </w:p>
    <w:p w14:paraId="6C424724" w14:textId="77777777" w:rsidR="00B85005" w:rsidRPr="00001CA6" w:rsidRDefault="00B85005" w:rsidP="00B85005">
      <w:pPr>
        <w:spacing w:after="0" w:line="240" w:lineRule="auto"/>
        <w:jc w:val="both"/>
        <w:rPr>
          <w:rFonts w:ascii="Times New Roman" w:hAnsi="Times New Roman" w:cs="Times New Roman"/>
          <w:sz w:val="24"/>
          <w:szCs w:val="24"/>
        </w:rPr>
      </w:pPr>
    </w:p>
    <w:p w14:paraId="57F509D8" w14:textId="77777777" w:rsidR="00EE6DE2" w:rsidRDefault="00EE6DE2"/>
    <w:sectPr w:rsidR="00EE6DE2" w:rsidSect="00CE0614">
      <w:footerReference w:type="default" r:id="rId17"/>
      <w:footerReference w:type="first" r:id="rId18"/>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7B187" w14:textId="77777777" w:rsidR="009C15F0" w:rsidRDefault="009C15F0" w:rsidP="00B85005">
      <w:pPr>
        <w:spacing w:after="0" w:line="240" w:lineRule="auto"/>
      </w:pPr>
      <w:r>
        <w:separator/>
      </w:r>
    </w:p>
  </w:endnote>
  <w:endnote w:type="continuationSeparator" w:id="0">
    <w:p w14:paraId="4F44310F" w14:textId="77777777" w:rsidR="009C15F0" w:rsidRDefault="009C15F0" w:rsidP="00B85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00"/>
    <w:family w:val="swiss"/>
    <w:pitch w:val="variable"/>
    <w:sig w:usb0="E5002EFF" w:usb1="C2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EBEF248" w14:textId="77777777" w:rsidR="00CE0614" w:rsidRDefault="00CE0614">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5E61A5F9" w14:textId="77777777" w:rsidR="00CE0614" w:rsidRDefault="00CE06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3A87AA1A" w14:textId="77777777" w:rsidR="00CE0614" w:rsidRDefault="00CE06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957A78" w14:textId="77777777" w:rsidR="00CE0614" w:rsidRDefault="00CE06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98B73" w14:textId="77777777" w:rsidR="00B85005" w:rsidRDefault="00B850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370511"/>
      <w:docPartObj>
        <w:docPartGallery w:val="Page Numbers (Bottom of Page)"/>
        <w:docPartUnique/>
      </w:docPartObj>
    </w:sdtPr>
    <w:sdtEndPr>
      <w:rPr>
        <w:noProof/>
      </w:rPr>
    </w:sdtEndPr>
    <w:sdtContent>
      <w:p w14:paraId="43BF55B1" w14:textId="77777777" w:rsidR="00B85005" w:rsidRDefault="00B85005">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14:paraId="1E4752AD" w14:textId="77777777" w:rsidR="00B85005" w:rsidRDefault="00B8500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5550987"/>
      <w:docPartObj>
        <w:docPartGallery w:val="Page Numbers (Bottom of Page)"/>
        <w:docPartUnique/>
      </w:docPartObj>
    </w:sdtPr>
    <w:sdtEndPr>
      <w:rPr>
        <w:noProof/>
      </w:rPr>
    </w:sdtEndPr>
    <w:sdtContent>
      <w:p w14:paraId="293AD56F" w14:textId="77777777" w:rsidR="00B85005" w:rsidRDefault="00B85005">
        <w:pPr>
          <w:pStyle w:val="Footer"/>
          <w:jc w:val="center"/>
        </w:pPr>
        <w:r>
          <w:fldChar w:fldCharType="begin"/>
        </w:r>
        <w:r>
          <w:instrText xml:space="preserve"> PAGE   \* MERGEFORMAT </w:instrText>
        </w:r>
        <w:r>
          <w:fldChar w:fldCharType="separate"/>
        </w:r>
        <w:r>
          <w:rPr>
            <w:noProof/>
          </w:rPr>
          <w:t>32</w:t>
        </w:r>
        <w:r>
          <w:rPr>
            <w:noProof/>
          </w:rPr>
          <w:fldChar w:fldCharType="end"/>
        </w:r>
      </w:p>
    </w:sdtContent>
  </w:sdt>
  <w:p w14:paraId="511ADB84" w14:textId="77777777" w:rsidR="00B85005" w:rsidRDefault="00B850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1B42" w14:textId="77777777" w:rsidR="00B85005" w:rsidRDefault="00B85005">
    <w:pPr>
      <w:pStyle w:val="Footer"/>
      <w:jc w:val="center"/>
    </w:pPr>
    <w:r>
      <w:fldChar w:fldCharType="begin"/>
    </w:r>
    <w:r>
      <w:instrText xml:space="preserve"> PAGE   \* MERGEFORMAT </w:instrText>
    </w:r>
    <w:r>
      <w:fldChar w:fldCharType="separate"/>
    </w:r>
    <w:r>
      <w:rPr>
        <w:noProof/>
      </w:rPr>
      <w:t>1</w:t>
    </w:r>
    <w:r>
      <w:fldChar w:fldCharType="end"/>
    </w:r>
  </w:p>
  <w:p w14:paraId="618B78F5" w14:textId="77777777" w:rsidR="00B85005" w:rsidRDefault="00B8500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7CCF1" w14:textId="77777777" w:rsidR="00B85005" w:rsidRDefault="00B85005">
    <w:pPr>
      <w:pStyle w:val="Footer"/>
      <w:jc w:val="center"/>
    </w:pPr>
    <w:r>
      <w:fldChar w:fldCharType="begin"/>
    </w:r>
    <w:r>
      <w:instrText xml:space="preserve"> PAGE   \* MERGEFORMAT </w:instrText>
    </w:r>
    <w:r>
      <w:fldChar w:fldCharType="separate"/>
    </w:r>
    <w:r>
      <w:rPr>
        <w:noProof/>
      </w:rPr>
      <w:t>1</w:t>
    </w:r>
    <w:r>
      <w:fldChar w:fldCharType="end"/>
    </w:r>
  </w:p>
  <w:p w14:paraId="362E3DF3" w14:textId="77777777" w:rsidR="00B85005" w:rsidRDefault="00B8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8C407" w14:textId="77777777" w:rsidR="009C15F0" w:rsidRDefault="009C15F0" w:rsidP="00B85005">
      <w:pPr>
        <w:spacing w:after="0" w:line="240" w:lineRule="auto"/>
      </w:pPr>
      <w:r>
        <w:separator/>
      </w:r>
    </w:p>
  </w:footnote>
  <w:footnote w:type="continuationSeparator" w:id="0">
    <w:p w14:paraId="22CB9C33" w14:textId="77777777" w:rsidR="009C15F0" w:rsidRDefault="009C15F0" w:rsidP="00B85005">
      <w:pPr>
        <w:spacing w:after="0" w:line="240" w:lineRule="auto"/>
      </w:pPr>
      <w:r>
        <w:continuationSeparator/>
      </w:r>
    </w:p>
  </w:footnote>
  <w:footnote w:id="1">
    <w:p w14:paraId="350BA2CC" w14:textId="77777777" w:rsidR="00B328C1" w:rsidRPr="006C693D" w:rsidRDefault="00B328C1"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Center for Migration Studies. “Data Briefing: A Portrait of Immigrant New Yorkers.” (November 14, 2025). </w:t>
      </w:r>
      <w:r w:rsidRPr="006C693D">
        <w:rPr>
          <w:rFonts w:ascii="Times New Roman" w:eastAsia="Times New Roman" w:hAnsi="Times New Roman" w:cs="Times New Roman"/>
          <w:i/>
          <w:iCs/>
          <w:sz w:val="20"/>
          <w:szCs w:val="20"/>
        </w:rPr>
        <w:t xml:space="preserve">Available at: </w:t>
      </w:r>
      <w:hyperlink r:id="rId1" w:history="1">
        <w:r w:rsidRPr="006C693D">
          <w:rPr>
            <w:rStyle w:val="Hyperlink"/>
            <w:rFonts w:ascii="Times New Roman" w:eastAsia="Times New Roman" w:hAnsi="Times New Roman" w:cs="Times New Roman"/>
            <w:sz w:val="20"/>
            <w:szCs w:val="20"/>
          </w:rPr>
          <w:t>https://cmsny.org/publications/data-briefing-on-new-york-city-immigrants/</w:t>
        </w:r>
      </w:hyperlink>
      <w:r w:rsidRPr="006C693D">
        <w:rPr>
          <w:rFonts w:ascii="Times New Roman" w:eastAsia="Times New Roman" w:hAnsi="Times New Roman" w:cs="Times New Roman"/>
          <w:i/>
          <w:iCs/>
          <w:sz w:val="20"/>
          <w:szCs w:val="20"/>
        </w:rPr>
        <w:t xml:space="preserve"> </w:t>
      </w:r>
      <w:r w:rsidRPr="006C693D">
        <w:rPr>
          <w:rFonts w:ascii="Times New Roman" w:eastAsia="Times New Roman" w:hAnsi="Times New Roman" w:cs="Times New Roman"/>
          <w:sz w:val="20"/>
          <w:szCs w:val="20"/>
        </w:rPr>
        <w:t xml:space="preserve"> </w:t>
      </w:r>
    </w:p>
  </w:footnote>
  <w:footnote w:id="2">
    <w:p w14:paraId="0802AD3C" w14:textId="77777777" w:rsidR="000C5DBA" w:rsidRDefault="00B328C1" w:rsidP="006C693D">
      <w:pPr>
        <w:pStyle w:val="FootnoteText"/>
        <w:contextualSpacing/>
        <w:jc w:val="both"/>
        <w:rPr>
          <w:rFonts w:ascii="Times New Roman" w:eastAsia="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w:t>
      </w:r>
      <w:r w:rsidRPr="006C693D">
        <w:rPr>
          <w:rFonts w:ascii="Times New Roman" w:eastAsia="Times New Roman" w:hAnsi="Times New Roman" w:cs="Times New Roman"/>
        </w:rPr>
        <w:t>NYC Mayor’s Office of Immigrant Affairs. “2025 Annual Report on New York City’s Immigrant Population and Initiatives of the Office.”</w:t>
      </w:r>
      <w:r w:rsidR="000C5DBA">
        <w:rPr>
          <w:rFonts w:ascii="Times New Roman" w:eastAsia="Times New Roman" w:hAnsi="Times New Roman" w:cs="Times New Roman"/>
        </w:rPr>
        <w:t xml:space="preserve"> Page 25.</w:t>
      </w:r>
      <w:r w:rsidRPr="006C693D">
        <w:rPr>
          <w:rFonts w:ascii="Times New Roman" w:eastAsia="Times New Roman" w:hAnsi="Times New Roman" w:cs="Times New Roman"/>
        </w:rPr>
        <w:t xml:space="preserve"> </w:t>
      </w:r>
      <w:r w:rsidRPr="006C693D">
        <w:rPr>
          <w:rFonts w:ascii="Times New Roman" w:eastAsia="Times New Roman" w:hAnsi="Times New Roman" w:cs="Times New Roman"/>
          <w:i/>
          <w:iCs/>
        </w:rPr>
        <w:t>Available at</w:t>
      </w:r>
    </w:p>
    <w:p w14:paraId="1A712BF3" w14:textId="65959897" w:rsidR="00B328C1" w:rsidRPr="006C693D" w:rsidRDefault="00B328C1" w:rsidP="006C693D">
      <w:pPr>
        <w:pStyle w:val="FootnoteText"/>
        <w:contextualSpacing/>
        <w:jc w:val="both"/>
        <w:rPr>
          <w:rFonts w:ascii="Times New Roman" w:hAnsi="Times New Roman" w:cs="Times New Roman"/>
        </w:rPr>
      </w:pPr>
      <w:hyperlink r:id="rId2" w:history="1">
        <w:r w:rsidRPr="006C693D">
          <w:rPr>
            <w:rStyle w:val="Hyperlink"/>
            <w:rFonts w:ascii="Times New Roman" w:eastAsia="Times New Roman" w:hAnsi="Times New Roman" w:cs="Times New Roman"/>
          </w:rPr>
          <w:t>https://www.nyc.gov/assets/immigrants/downloads/pdf/2025_Spread-Annual-Report-3_16-interactive.pdf</w:t>
        </w:r>
      </w:hyperlink>
      <w:r w:rsidRPr="006C693D">
        <w:rPr>
          <w:rFonts w:ascii="Times New Roman" w:eastAsia="Times New Roman" w:hAnsi="Times New Roman" w:cs="Times New Roman"/>
          <w:i/>
          <w:iCs/>
        </w:rPr>
        <w:t xml:space="preserve"> </w:t>
      </w:r>
    </w:p>
  </w:footnote>
  <w:footnote w:id="3">
    <w:p w14:paraId="02AFD9D4" w14:textId="577FA00F" w:rsidR="00B328C1" w:rsidRPr="006C693D" w:rsidRDefault="00B328C1" w:rsidP="006C693D">
      <w:pPr>
        <w:pStyle w:val="FootnoteText"/>
        <w:contextualSpacing/>
        <w:jc w:val="both"/>
        <w:rPr>
          <w:rFonts w:ascii="Times New Roman" w:hAnsi="Times New Roman" w:cs="Times New Roman"/>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w:t>
      </w:r>
      <w:r w:rsidR="00FF5987">
        <w:rPr>
          <w:rFonts w:ascii="Times New Roman" w:eastAsia="Times New Roman" w:hAnsi="Times New Roman" w:cs="Times New Roman"/>
          <w:i/>
          <w:iCs/>
        </w:rPr>
        <w:t>Id.</w:t>
      </w:r>
      <w:r w:rsidRPr="006C693D">
        <w:rPr>
          <w:rFonts w:ascii="Times New Roman" w:eastAsia="Times New Roman" w:hAnsi="Times New Roman" w:cs="Times New Roman"/>
        </w:rPr>
        <w:t xml:space="preserve"> at 24</w:t>
      </w:r>
      <w:r w:rsidR="00FF5987">
        <w:rPr>
          <w:rFonts w:ascii="Times New Roman" w:eastAsia="Times New Roman" w:hAnsi="Times New Roman" w:cs="Times New Roman"/>
        </w:rPr>
        <w:t>.</w:t>
      </w:r>
      <w:r w:rsidRPr="006C693D">
        <w:rPr>
          <w:rFonts w:ascii="Times New Roman" w:hAnsi="Times New Roman" w:cs="Times New Roman"/>
        </w:rPr>
        <w:t xml:space="preserve"> </w:t>
      </w:r>
    </w:p>
  </w:footnote>
  <w:footnote w:id="4">
    <w:p w14:paraId="2F44579C" w14:textId="77777777" w:rsidR="00B328C1" w:rsidRPr="006C693D" w:rsidRDefault="00B328C1"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Office of the Mayor, “Mayor Adams Marks Closure Of NYC Asylum Arrival Center, Recognizes City’s Historic Accomplishments In Response To International Humanitarian Crisis,” NYC.gov, July 2, 2025, available at </w:t>
      </w:r>
      <w:hyperlink r:id="rId3" w:history="1">
        <w:r w:rsidRPr="006C693D">
          <w:rPr>
            <w:rStyle w:val="Hyperlink"/>
            <w:rFonts w:ascii="Times New Roman" w:eastAsia="Times New Roman" w:hAnsi="Times New Roman" w:cs="Times New Roman"/>
            <w:sz w:val="20"/>
            <w:szCs w:val="20"/>
          </w:rPr>
          <w:t>https://www.nyc.gov/mayors-office/news/2025/07/mayor-adams-marks-closure-nyc-asylum-arrival-center-recognizes-city-s-historic-accomplishments</w:t>
        </w:r>
      </w:hyperlink>
      <w:r w:rsidRPr="006C693D">
        <w:rPr>
          <w:rFonts w:ascii="Times New Roman" w:eastAsia="Times New Roman" w:hAnsi="Times New Roman" w:cs="Times New Roman"/>
          <w:sz w:val="20"/>
          <w:szCs w:val="20"/>
        </w:rPr>
        <w:t xml:space="preserve">. </w:t>
      </w:r>
    </w:p>
  </w:footnote>
  <w:footnote w:id="5">
    <w:p w14:paraId="6BE1BAFC" w14:textId="77777777" w:rsidR="00B328C1" w:rsidRPr="006C693D" w:rsidRDefault="00B328C1" w:rsidP="006C693D">
      <w:pPr>
        <w:pStyle w:val="FootnoteText"/>
        <w:contextualSpacing/>
        <w:jc w:val="both"/>
        <w:rPr>
          <w:rFonts w:ascii="Times New Roman" w:hAnsi="Times New Roman" w:cs="Times New Roman"/>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w:t>
      </w:r>
      <w:r w:rsidRPr="006C693D">
        <w:rPr>
          <w:rFonts w:ascii="Times New Roman" w:eastAsia="Times New Roman" w:hAnsi="Times New Roman" w:cs="Times New Roman"/>
          <w:i/>
          <w:iCs/>
        </w:rPr>
        <w:t xml:space="preserve">Supra </w:t>
      </w:r>
      <w:r w:rsidRPr="006C693D">
        <w:rPr>
          <w:rFonts w:ascii="Times New Roman" w:eastAsia="Times New Roman" w:hAnsi="Times New Roman" w:cs="Times New Roman"/>
        </w:rPr>
        <w:t>note 1.</w:t>
      </w:r>
    </w:p>
  </w:footnote>
  <w:footnote w:id="6">
    <w:p w14:paraId="4DCF590C" w14:textId="001F4FBD" w:rsidR="00B328C1" w:rsidRPr="006C693D" w:rsidRDefault="00B328C1" w:rsidP="006C693D">
      <w:pPr>
        <w:pStyle w:val="FootnoteText"/>
        <w:contextualSpacing/>
        <w:jc w:val="both"/>
        <w:rPr>
          <w:rFonts w:ascii="Times New Roman" w:hAnsi="Times New Roman" w:cs="Times New Roman"/>
          <w:b/>
          <w:bCs/>
          <w:i/>
          <w:iCs/>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Endangered Language Alliance.</w:t>
      </w:r>
      <w:r w:rsidRPr="006C693D">
        <w:rPr>
          <w:rFonts w:ascii="Times New Roman" w:eastAsia="Times New Roman" w:hAnsi="Times New Roman" w:cs="Times New Roman"/>
          <w:i/>
          <w:iCs/>
        </w:rPr>
        <w:t xml:space="preserve"> Languages of New York City. Available at: </w:t>
      </w:r>
      <w:hyperlink r:id="rId4" w:history="1">
        <w:r w:rsidRPr="006C693D">
          <w:rPr>
            <w:rStyle w:val="Hyperlink"/>
            <w:rFonts w:ascii="Times New Roman" w:eastAsia="Times New Roman" w:hAnsi="Times New Roman" w:cs="Times New Roman"/>
          </w:rPr>
          <w:t>https://languagemap.nyc/Explore/Language</w:t>
        </w:r>
      </w:hyperlink>
      <w:r w:rsidRPr="006C693D">
        <w:rPr>
          <w:rFonts w:ascii="Times New Roman" w:eastAsia="Times New Roman" w:hAnsi="Times New Roman" w:cs="Times New Roman"/>
          <w:i/>
          <w:iCs/>
        </w:rPr>
        <w:t xml:space="preserve">. </w:t>
      </w:r>
      <w:r w:rsidRPr="006C693D">
        <w:rPr>
          <w:rFonts w:ascii="Times New Roman" w:eastAsia="Times New Roman" w:hAnsi="Times New Roman" w:cs="Times New Roman"/>
        </w:rPr>
        <w:t xml:space="preserve">[Accessed on </w:t>
      </w:r>
      <w:r w:rsidR="00FD154C" w:rsidRPr="006C693D">
        <w:rPr>
          <w:rFonts w:ascii="Times New Roman" w:eastAsia="Times New Roman" w:hAnsi="Times New Roman" w:cs="Times New Roman"/>
        </w:rPr>
        <w:t>May 13</w:t>
      </w:r>
      <w:r w:rsidRPr="006C693D">
        <w:rPr>
          <w:rFonts w:ascii="Times New Roman" w:eastAsia="Times New Roman" w:hAnsi="Times New Roman" w:cs="Times New Roman"/>
        </w:rPr>
        <w:t>, 202</w:t>
      </w:r>
      <w:r w:rsidR="00FD154C" w:rsidRPr="006C693D">
        <w:rPr>
          <w:rFonts w:ascii="Times New Roman" w:eastAsia="Times New Roman" w:hAnsi="Times New Roman" w:cs="Times New Roman"/>
        </w:rPr>
        <w:t>6</w:t>
      </w:r>
      <w:r w:rsidRPr="006C693D">
        <w:rPr>
          <w:rFonts w:ascii="Times New Roman" w:eastAsia="Times New Roman" w:hAnsi="Times New Roman" w:cs="Times New Roman"/>
        </w:rPr>
        <w:t xml:space="preserve">]. </w:t>
      </w:r>
      <w:r w:rsidRPr="006C693D">
        <w:rPr>
          <w:rFonts w:ascii="Times New Roman" w:eastAsia="Times New Roman" w:hAnsi="Times New Roman" w:cs="Times New Roman"/>
          <w:i/>
          <w:iCs/>
        </w:rPr>
        <w:t xml:space="preserve"> </w:t>
      </w:r>
    </w:p>
  </w:footnote>
  <w:footnote w:id="7">
    <w:p w14:paraId="2697F2CF" w14:textId="77777777" w:rsidR="00B328C1" w:rsidRPr="006C693D" w:rsidRDefault="00B328C1"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NYC Comptroller Brad Lander. “Facts, Not Fear: How Welcoming Immigrants Benefits New York City.” January 4, 2024. </w:t>
      </w:r>
      <w:r w:rsidRPr="006C693D">
        <w:rPr>
          <w:rFonts w:ascii="Times New Roman" w:eastAsia="Times New Roman" w:hAnsi="Times New Roman" w:cs="Times New Roman"/>
          <w:i/>
          <w:iCs/>
          <w:sz w:val="20"/>
          <w:szCs w:val="20"/>
        </w:rPr>
        <w:t xml:space="preserve">Available at: </w:t>
      </w:r>
      <w:hyperlink r:id="rId5" w:history="1">
        <w:r w:rsidRPr="006C693D">
          <w:rPr>
            <w:rStyle w:val="Hyperlink"/>
            <w:rFonts w:ascii="Times New Roman" w:eastAsia="Times New Roman" w:hAnsi="Times New Roman" w:cs="Times New Roman"/>
            <w:sz w:val="20"/>
            <w:szCs w:val="20"/>
          </w:rPr>
          <w:t>https://comptroller.nyc.gov/reports/facts-not-fear-how-welcoming-immigrants-benefits-new-york-city/.</w:t>
        </w:r>
      </w:hyperlink>
    </w:p>
  </w:footnote>
  <w:footnote w:id="8">
    <w:p w14:paraId="2E4AB3AF" w14:textId="77777777" w:rsidR="00B328C1" w:rsidRPr="006C693D" w:rsidRDefault="00B328C1" w:rsidP="006C693D">
      <w:pPr>
        <w:pStyle w:val="FootnoteText"/>
        <w:contextualSpacing/>
        <w:jc w:val="both"/>
        <w:rPr>
          <w:rFonts w:ascii="Times New Roman" w:hAnsi="Times New Roman" w:cs="Times New Roman"/>
          <w:i/>
          <w:iCs/>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Sessions, Kennedy and Greg David. “Population Growth Stagnant in New York Last Year as Fewer Immigrants Move In.” THEY CITY. (Feb. 4, 2026). </w:t>
      </w:r>
      <w:r w:rsidRPr="006C693D">
        <w:rPr>
          <w:rFonts w:ascii="Times New Roman" w:eastAsia="Times New Roman" w:hAnsi="Times New Roman" w:cs="Times New Roman"/>
          <w:i/>
          <w:iCs/>
        </w:rPr>
        <w:t xml:space="preserve">Available at: </w:t>
      </w:r>
      <w:hyperlink r:id="rId6" w:history="1">
        <w:r w:rsidRPr="006C693D">
          <w:rPr>
            <w:rStyle w:val="Hyperlink"/>
            <w:rFonts w:ascii="Times New Roman" w:eastAsia="Times New Roman" w:hAnsi="Times New Roman" w:cs="Times New Roman"/>
          </w:rPr>
          <w:t>https://www.thecity.nyc/2026/02/04/immigrants-population-affordability-growth-jobs/</w:t>
        </w:r>
      </w:hyperlink>
      <w:r w:rsidRPr="006C693D">
        <w:rPr>
          <w:rFonts w:ascii="Times New Roman" w:eastAsia="Times New Roman" w:hAnsi="Times New Roman" w:cs="Times New Roman"/>
          <w:i/>
          <w:iCs/>
        </w:rPr>
        <w:t xml:space="preserve"> </w:t>
      </w:r>
    </w:p>
  </w:footnote>
  <w:footnote w:id="9">
    <w:p w14:paraId="02DC1B2B" w14:textId="77777777" w:rsidR="00B328C1" w:rsidRPr="006C693D" w:rsidRDefault="00B328C1"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
    <w:p w14:paraId="2469F002" w14:textId="77777777" w:rsidR="00643C4B" w:rsidRPr="006C693D" w:rsidRDefault="00643C4B" w:rsidP="006C693D">
      <w:pPr>
        <w:pStyle w:val="FootnoteText"/>
        <w:contextualSpacing/>
        <w:jc w:val="both"/>
        <w:rPr>
          <w:rFonts w:ascii="Times New Roman" w:hAnsi="Times New Roman" w:cs="Times New Roman"/>
        </w:rPr>
      </w:pPr>
      <w:r w:rsidRPr="006C693D">
        <w:rPr>
          <w:rStyle w:val="FootnoteReference"/>
          <w:rFonts w:ascii="Times New Roman" w:hAnsi="Times New Roman" w:cs="Times New Roman"/>
        </w:rPr>
        <w:footnoteRef/>
      </w:r>
      <w:r w:rsidRPr="006C693D">
        <w:rPr>
          <w:rFonts w:ascii="Times New Roman" w:hAnsi="Times New Roman" w:cs="Times New Roman"/>
        </w:rPr>
        <w:t xml:space="preserve"> Bart Jansen, “Trump admin to end immigration program for Cubans, Haitians, Nicaraguans and Venezuelans,” </w:t>
      </w:r>
      <w:r w:rsidRPr="006C693D">
        <w:rPr>
          <w:rFonts w:ascii="Times New Roman" w:hAnsi="Times New Roman" w:cs="Times New Roman"/>
          <w:i/>
          <w:iCs/>
        </w:rPr>
        <w:t>USA TODAY</w:t>
      </w:r>
      <w:r w:rsidRPr="006C693D">
        <w:rPr>
          <w:rFonts w:ascii="Times New Roman" w:hAnsi="Times New Roman" w:cs="Times New Roman"/>
        </w:rPr>
        <w:t xml:space="preserve">, March 22, 2025, </w:t>
      </w:r>
      <w:r w:rsidRPr="006C693D">
        <w:rPr>
          <w:rFonts w:ascii="Times New Roman" w:hAnsi="Times New Roman" w:cs="Times New Roman"/>
          <w:iCs/>
        </w:rPr>
        <w:t>available at</w:t>
      </w:r>
      <w:r w:rsidRPr="006C693D">
        <w:rPr>
          <w:rFonts w:ascii="Times New Roman" w:hAnsi="Times New Roman" w:cs="Times New Roman"/>
          <w:i/>
        </w:rPr>
        <w:t xml:space="preserve">: </w:t>
      </w:r>
      <w:hyperlink r:id="rId7" w:history="1">
        <w:r w:rsidRPr="006C693D">
          <w:rPr>
            <w:rStyle w:val="Hyperlink"/>
            <w:rFonts w:ascii="Times New Roman" w:hAnsi="Times New Roman" w:cs="Times New Roman"/>
          </w:rPr>
          <w:t>https://www.usatoday.com/story/news/politics/2025/03/22/trump-temporary-protected-status-hatians-venezuelans-nicaraguans/82611695007</w:t>
        </w:r>
      </w:hyperlink>
      <w:r w:rsidRPr="006C693D">
        <w:rPr>
          <w:rFonts w:ascii="Times New Roman" w:hAnsi="Times New Roman" w:cs="Times New Roman"/>
        </w:rPr>
        <w:t xml:space="preserve">; U.S. Committee for Refugees and Immigrants. “The Administration Suspends Humanitarian Protection Programs,” January 30, 2025, </w:t>
      </w:r>
      <w:r w:rsidRPr="006C693D">
        <w:rPr>
          <w:rFonts w:ascii="Times New Roman" w:hAnsi="Times New Roman" w:cs="Times New Roman"/>
          <w:iCs/>
        </w:rPr>
        <w:t>available at:</w:t>
      </w:r>
      <w:r w:rsidRPr="006C693D">
        <w:rPr>
          <w:rFonts w:ascii="Times New Roman" w:hAnsi="Times New Roman" w:cs="Times New Roman"/>
          <w:i/>
        </w:rPr>
        <w:t xml:space="preserve"> </w:t>
      </w:r>
      <w:hyperlink r:id="rId8" w:history="1">
        <w:r w:rsidRPr="006C693D">
          <w:rPr>
            <w:rStyle w:val="Hyperlink"/>
            <w:rFonts w:ascii="Times New Roman" w:hAnsi="Times New Roman" w:cs="Times New Roman"/>
          </w:rPr>
          <w:t>https://refugees.org/the-administration-suspends-humanitarian-protection-programs/</w:t>
        </w:r>
      </w:hyperlink>
      <w:r w:rsidRPr="006C693D">
        <w:rPr>
          <w:rFonts w:ascii="Times New Roman" w:hAnsi="Times New Roman" w:cs="Times New Roman"/>
        </w:rPr>
        <w:t xml:space="preserve">; Rebecca Santana and Gisela Salomon, “Trump administration ends temporary deportation protection for 350,000 Venezuelans,” </w:t>
      </w:r>
      <w:r w:rsidRPr="006C693D">
        <w:rPr>
          <w:rFonts w:ascii="Times New Roman" w:hAnsi="Times New Roman" w:cs="Times New Roman"/>
          <w:i/>
          <w:iCs/>
        </w:rPr>
        <w:t>Associated Press</w:t>
      </w:r>
      <w:r w:rsidRPr="006C693D">
        <w:rPr>
          <w:rFonts w:ascii="Times New Roman" w:hAnsi="Times New Roman" w:cs="Times New Roman"/>
        </w:rPr>
        <w:t>, February 3, 2025, available at:</w:t>
      </w:r>
      <w:r w:rsidRPr="006C693D">
        <w:rPr>
          <w:rFonts w:ascii="Times New Roman" w:hAnsi="Times New Roman" w:cs="Times New Roman"/>
          <w:i/>
        </w:rPr>
        <w:t xml:space="preserve"> </w:t>
      </w:r>
      <w:hyperlink r:id="rId9" w:history="1">
        <w:r w:rsidRPr="006C693D">
          <w:rPr>
            <w:rStyle w:val="Hyperlink"/>
            <w:rFonts w:ascii="Times New Roman" w:hAnsi="Times New Roman" w:cs="Times New Roman"/>
          </w:rPr>
          <w:t>https://apnews.com/article/immigration-border-security-venezuela-trump-tps-noem-b7e2213c50ee11fca54613702cdaa964</w:t>
        </w:r>
      </w:hyperlink>
      <w:r w:rsidRPr="006C693D">
        <w:rPr>
          <w:rFonts w:ascii="Times New Roman" w:hAnsi="Times New Roman" w:cs="Times New Roman"/>
        </w:rPr>
        <w:t xml:space="preserve">; and Alex Loftus, “Trump ends deportation protection for 500,000 Haitians,” </w:t>
      </w:r>
      <w:r w:rsidRPr="006C693D">
        <w:rPr>
          <w:rFonts w:ascii="Times New Roman" w:hAnsi="Times New Roman" w:cs="Times New Roman"/>
          <w:i/>
          <w:iCs/>
        </w:rPr>
        <w:t>BBC</w:t>
      </w:r>
      <w:r w:rsidRPr="006C693D">
        <w:rPr>
          <w:rFonts w:ascii="Times New Roman" w:hAnsi="Times New Roman" w:cs="Times New Roman"/>
        </w:rPr>
        <w:t xml:space="preserve">, February 21, 2025, </w:t>
      </w:r>
      <w:r w:rsidRPr="006C693D">
        <w:rPr>
          <w:rFonts w:ascii="Times New Roman" w:hAnsi="Times New Roman" w:cs="Times New Roman"/>
          <w:iCs/>
        </w:rPr>
        <w:t>available at</w:t>
      </w:r>
      <w:r w:rsidRPr="006C693D">
        <w:rPr>
          <w:rFonts w:ascii="Times New Roman" w:hAnsi="Times New Roman" w:cs="Times New Roman"/>
          <w:i/>
        </w:rPr>
        <w:t xml:space="preserve">: </w:t>
      </w:r>
      <w:hyperlink r:id="rId10" w:history="1">
        <w:r w:rsidRPr="006C693D">
          <w:rPr>
            <w:rStyle w:val="Hyperlink"/>
            <w:rFonts w:ascii="Times New Roman" w:hAnsi="Times New Roman" w:cs="Times New Roman"/>
          </w:rPr>
          <w:t>https://www.bbc.com/news/articles/cy839m7xd1zo</w:t>
        </w:r>
      </w:hyperlink>
      <w:r w:rsidRPr="006C693D">
        <w:rPr>
          <w:rFonts w:ascii="Times New Roman" w:hAnsi="Times New Roman" w:cs="Times New Roman"/>
        </w:rPr>
        <w:t>.</w:t>
      </w:r>
    </w:p>
  </w:footnote>
  <w:footnote w:id="11">
    <w:p w14:paraId="0F2951A0" w14:textId="77777777" w:rsidR="00643C4B" w:rsidRPr="006C693D" w:rsidRDefault="00643C4B" w:rsidP="006C693D">
      <w:pPr>
        <w:spacing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Miriam Jordan, </w:t>
      </w:r>
      <w:r w:rsidRPr="006C693D">
        <w:rPr>
          <w:rFonts w:ascii="Times New Roman" w:eastAsia="Times New Roman" w:hAnsi="Times New Roman" w:cs="Times New Roman"/>
          <w:color w:val="000000" w:themeColor="text1"/>
          <w:sz w:val="20"/>
          <w:szCs w:val="20"/>
        </w:rPr>
        <w:t>“</w:t>
      </w:r>
      <w:r w:rsidRPr="006C693D">
        <w:rPr>
          <w:rFonts w:ascii="Times New Roman" w:eastAsia="Times New Roman" w:hAnsi="Times New Roman" w:cs="Times New Roman"/>
          <w:sz w:val="20"/>
          <w:szCs w:val="20"/>
        </w:rPr>
        <w:t xml:space="preserve">‘Where’s Alex?’: A Beloved Caregiver Is Swept Up in Trump’s Green Card Crackdown,” The New York Times, Apr. 9, 2025, available at </w:t>
      </w:r>
      <w:hyperlink r:id="rId11">
        <w:r w:rsidRPr="006C693D">
          <w:rPr>
            <w:rStyle w:val="Hyperlink"/>
            <w:rFonts w:ascii="Times New Roman" w:eastAsia="Times New Roman" w:hAnsi="Times New Roman" w:cs="Times New Roman"/>
            <w:sz w:val="20"/>
            <w:szCs w:val="20"/>
          </w:rPr>
          <w:t>https://www.nytimes.com/2025/04/09/us/immigration-green-card-crackdown-trump.html</w:t>
        </w:r>
      </w:hyperlink>
      <w:r w:rsidRPr="006C693D">
        <w:rPr>
          <w:rFonts w:ascii="Times New Roman" w:eastAsia="Times New Roman" w:hAnsi="Times New Roman" w:cs="Times New Roman"/>
          <w:sz w:val="20"/>
          <w:szCs w:val="20"/>
        </w:rPr>
        <w:t xml:space="preserve">. </w:t>
      </w:r>
    </w:p>
  </w:footnote>
  <w:footnote w:id="12">
    <w:p w14:paraId="3F2D12E2" w14:textId="77777777" w:rsidR="00643C4B" w:rsidRPr="006C693D" w:rsidRDefault="00643C4B" w:rsidP="006C693D">
      <w:pPr>
        <w:spacing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Ernesto Londoño and Hamed Aleaziz, </w:t>
      </w:r>
      <w:r w:rsidRPr="006C693D">
        <w:rPr>
          <w:rFonts w:ascii="Times New Roman" w:eastAsia="Times New Roman" w:hAnsi="Times New Roman" w:cs="Times New Roman"/>
          <w:color w:val="000000" w:themeColor="text1"/>
          <w:sz w:val="20"/>
          <w:szCs w:val="20"/>
        </w:rPr>
        <w:t xml:space="preserve">“Justice Dept. Targets Hundreds of Citizens in New Push for Denaturalization,” The New York Times, Apr. 23, 2026, available at </w:t>
      </w:r>
      <w:hyperlink r:id="rId12">
        <w:r w:rsidRPr="006C693D">
          <w:rPr>
            <w:rStyle w:val="Hyperlink"/>
            <w:rFonts w:ascii="Times New Roman" w:eastAsia="Times New Roman" w:hAnsi="Times New Roman" w:cs="Times New Roman"/>
            <w:sz w:val="20"/>
            <w:szCs w:val="20"/>
          </w:rPr>
          <w:t>https://www.nytimes.com/2026/04/23/us/politics/justice-dept-citizens-denaturalization.html</w:t>
        </w:r>
      </w:hyperlink>
      <w:r w:rsidRPr="006C693D">
        <w:rPr>
          <w:rFonts w:ascii="Times New Roman" w:eastAsia="Times New Roman" w:hAnsi="Times New Roman" w:cs="Times New Roman"/>
          <w:color w:val="000000" w:themeColor="text1"/>
          <w:sz w:val="20"/>
          <w:szCs w:val="20"/>
        </w:rPr>
        <w:t xml:space="preserve">. </w:t>
      </w:r>
    </w:p>
  </w:footnote>
  <w:footnote w:id="13">
    <w:p w14:paraId="79E7CA38" w14:textId="77777777" w:rsidR="00643C4B" w:rsidRPr="006C693D" w:rsidRDefault="00643C4B"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Center for Migration Studies. </w:t>
      </w:r>
      <w:r w:rsidRPr="006C693D">
        <w:rPr>
          <w:rFonts w:ascii="Times New Roman" w:eastAsia="Times New Roman" w:hAnsi="Times New Roman" w:cs="Times New Roman"/>
          <w:i/>
          <w:iCs/>
          <w:sz w:val="20"/>
          <w:szCs w:val="20"/>
        </w:rPr>
        <w:t xml:space="preserve">Summary of Executive Orders and Other Actions On Immigration. </w:t>
      </w:r>
      <w:r w:rsidRPr="006C693D">
        <w:rPr>
          <w:rFonts w:ascii="Times New Roman" w:eastAsia="Times New Roman" w:hAnsi="Times New Roman" w:cs="Times New Roman"/>
          <w:sz w:val="20"/>
          <w:szCs w:val="20"/>
        </w:rPr>
        <w:t xml:space="preserve">(Feb. 13, 2025). </w:t>
      </w:r>
      <w:r w:rsidRPr="006C693D">
        <w:rPr>
          <w:rFonts w:ascii="Times New Roman" w:eastAsia="Times New Roman" w:hAnsi="Times New Roman" w:cs="Times New Roman"/>
          <w:i/>
          <w:iCs/>
          <w:sz w:val="20"/>
          <w:szCs w:val="20"/>
        </w:rPr>
        <w:t xml:space="preserve">Available at: </w:t>
      </w:r>
      <w:hyperlink r:id="rId13" w:history="1">
        <w:r w:rsidRPr="006C693D">
          <w:rPr>
            <w:rStyle w:val="Hyperlink"/>
            <w:rFonts w:ascii="Times New Roman" w:eastAsia="Times New Roman" w:hAnsi="Times New Roman" w:cs="Times New Roman"/>
            <w:sz w:val="20"/>
            <w:szCs w:val="20"/>
          </w:rPr>
          <w:t>https://cmsny.org/publications/essential-but-ignored-low-earning-immigrant-healthcare-workers-and-their-role-in-the-health-of-new-york-city/</w:t>
        </w:r>
      </w:hyperlink>
      <w:r w:rsidRPr="006C693D">
        <w:rPr>
          <w:rFonts w:ascii="Times New Roman" w:eastAsia="Times New Roman" w:hAnsi="Times New Roman" w:cs="Times New Roman"/>
          <w:i/>
          <w:iCs/>
          <w:sz w:val="20"/>
          <w:szCs w:val="20"/>
        </w:rPr>
        <w:t xml:space="preserve"> </w:t>
      </w:r>
    </w:p>
  </w:footnote>
  <w:footnote w:id="14">
    <w:p w14:paraId="4C45B5C3" w14:textId="77777777" w:rsidR="00643C4B" w:rsidRPr="006C693D" w:rsidRDefault="00643C4B"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Expedited removal allows the government to quickly deport someone they believe to be undocumented, without ever seeing a judge. The only exception is if the person says they are afraid to return to their country and passes a fear screening interview, which might allow them to seek asylum. </w:t>
      </w:r>
      <w:r w:rsidRPr="006C693D">
        <w:rPr>
          <w:rFonts w:ascii="Times New Roman" w:eastAsia="Times New Roman" w:hAnsi="Times New Roman" w:cs="Times New Roman"/>
          <w:i/>
          <w:iCs/>
          <w:sz w:val="20"/>
          <w:szCs w:val="20"/>
        </w:rPr>
        <w:t xml:space="preserve">See </w:t>
      </w:r>
      <w:r w:rsidRPr="006C693D">
        <w:rPr>
          <w:rFonts w:ascii="Times New Roman" w:eastAsia="Times New Roman" w:hAnsi="Times New Roman" w:cs="Times New Roman"/>
          <w:sz w:val="20"/>
          <w:szCs w:val="20"/>
        </w:rPr>
        <w:t xml:space="preserve">National Immigration Law Center, “Know Your Rights: Expedited Removal Expansion,” Jan. 24, 2025, available at </w:t>
      </w:r>
      <w:hyperlink r:id="rId14" w:history="1">
        <w:r w:rsidRPr="006C693D">
          <w:rPr>
            <w:rStyle w:val="Hyperlink"/>
            <w:rFonts w:ascii="Times New Roman" w:eastAsia="Times New Roman" w:hAnsi="Times New Roman" w:cs="Times New Roman"/>
            <w:sz w:val="20"/>
            <w:szCs w:val="20"/>
          </w:rPr>
          <w:t>https://www.nilc.org/resources/know-your-rights-expedited-removal-expansion/</w:t>
        </w:r>
      </w:hyperlink>
      <w:r w:rsidRPr="006C693D">
        <w:rPr>
          <w:rFonts w:ascii="Times New Roman" w:eastAsia="Times New Roman" w:hAnsi="Times New Roman" w:cs="Times New Roman"/>
          <w:sz w:val="20"/>
          <w:szCs w:val="20"/>
        </w:rPr>
        <w:t xml:space="preserve">. </w:t>
      </w:r>
    </w:p>
  </w:footnote>
  <w:footnote w:id="15">
    <w:p w14:paraId="295AD794" w14:textId="2CE542B5" w:rsidR="00643C4B" w:rsidRPr="006C693D" w:rsidRDefault="00643C4B" w:rsidP="006C693D">
      <w:pPr>
        <w:spacing w:after="0" w:line="240" w:lineRule="auto"/>
        <w:contextualSpacing/>
        <w:jc w:val="both"/>
        <w:rPr>
          <w:rFonts w:ascii="Times New Roman" w:hAnsi="Times New Roman" w:cs="Times New Roman"/>
          <w:i/>
          <w:iCs/>
          <w:sz w:val="20"/>
          <w:szCs w:val="20"/>
        </w:rPr>
      </w:pPr>
      <w:r w:rsidRPr="00CE616E">
        <w:rPr>
          <w:rStyle w:val="FootnoteReference"/>
          <w:rFonts w:ascii="Times New Roman" w:eastAsia="Times New Roman" w:hAnsi="Times New Roman" w:cs="Times New Roman"/>
          <w:sz w:val="20"/>
          <w:szCs w:val="20"/>
        </w:rPr>
        <w:footnoteRef/>
      </w:r>
      <w:r w:rsidRPr="00CE616E">
        <w:rPr>
          <w:rFonts w:ascii="Times New Roman" w:eastAsia="Times New Roman" w:hAnsi="Times New Roman" w:cs="Times New Roman"/>
          <w:sz w:val="20"/>
          <w:szCs w:val="20"/>
        </w:rPr>
        <w:t xml:space="preserve"> </w:t>
      </w:r>
      <w:r w:rsidRPr="00CE616E">
        <w:rPr>
          <w:rFonts w:ascii="Times New Roman" w:eastAsia="Times New Roman" w:hAnsi="Times New Roman" w:cs="Times New Roman"/>
          <w:i/>
          <w:iCs/>
          <w:sz w:val="20"/>
          <w:szCs w:val="20"/>
        </w:rPr>
        <w:t xml:space="preserve">Supra </w:t>
      </w:r>
      <w:r w:rsidRPr="00CE616E">
        <w:rPr>
          <w:rFonts w:ascii="Times New Roman" w:eastAsia="Times New Roman" w:hAnsi="Times New Roman" w:cs="Times New Roman"/>
          <w:sz w:val="20"/>
          <w:szCs w:val="20"/>
        </w:rPr>
        <w:t>note 1</w:t>
      </w:r>
      <w:r w:rsidR="00CE616E" w:rsidRPr="00CE616E">
        <w:rPr>
          <w:rFonts w:ascii="Times New Roman" w:eastAsia="Times New Roman" w:hAnsi="Times New Roman" w:cs="Times New Roman"/>
          <w:sz w:val="20"/>
          <w:szCs w:val="20"/>
        </w:rPr>
        <w:t>3</w:t>
      </w:r>
      <w:r w:rsidRPr="00CE616E">
        <w:rPr>
          <w:rFonts w:ascii="Times New Roman" w:eastAsia="Times New Roman" w:hAnsi="Times New Roman" w:cs="Times New Roman"/>
          <w:sz w:val="20"/>
          <w:szCs w:val="20"/>
        </w:rPr>
        <w:t>.</w:t>
      </w:r>
      <w:r w:rsidRPr="006C693D">
        <w:rPr>
          <w:rFonts w:ascii="Times New Roman" w:eastAsia="Times New Roman" w:hAnsi="Times New Roman" w:cs="Times New Roman"/>
          <w:sz w:val="20"/>
          <w:szCs w:val="20"/>
        </w:rPr>
        <w:t xml:space="preserve"> </w:t>
      </w:r>
    </w:p>
  </w:footnote>
  <w:footnote w:id="16">
    <w:p w14:paraId="1D0D0529" w14:textId="77777777" w:rsidR="00643C4B" w:rsidRPr="006C693D" w:rsidRDefault="00643C4B"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The 287(g) program deputizes local law enforcement officers to act as agents of ICE. </w:t>
      </w:r>
    </w:p>
  </w:footnote>
  <w:footnote w:id="17">
    <w:p w14:paraId="178BB8CF" w14:textId="27EF592B" w:rsidR="00643C4B" w:rsidRPr="006C693D" w:rsidRDefault="00643C4B"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CE616E">
        <w:rPr>
          <w:rFonts w:ascii="Times New Roman" w:eastAsia="Times New Roman" w:hAnsi="Times New Roman" w:cs="Times New Roman"/>
          <w:i/>
          <w:iCs/>
          <w:sz w:val="20"/>
          <w:szCs w:val="20"/>
        </w:rPr>
        <w:t xml:space="preserve">Supra </w:t>
      </w:r>
      <w:r w:rsidRPr="00CE616E">
        <w:rPr>
          <w:rFonts w:ascii="Times New Roman" w:eastAsia="Times New Roman" w:hAnsi="Times New Roman" w:cs="Times New Roman"/>
          <w:sz w:val="20"/>
          <w:szCs w:val="20"/>
        </w:rPr>
        <w:t>note 1</w:t>
      </w:r>
      <w:r w:rsidR="00CE616E" w:rsidRPr="00CE616E">
        <w:rPr>
          <w:rFonts w:ascii="Times New Roman" w:eastAsia="Times New Roman" w:hAnsi="Times New Roman" w:cs="Times New Roman"/>
          <w:sz w:val="20"/>
          <w:szCs w:val="20"/>
        </w:rPr>
        <w:t>3</w:t>
      </w:r>
      <w:r w:rsidRPr="00CE616E">
        <w:rPr>
          <w:rFonts w:ascii="Times New Roman" w:eastAsia="Times New Roman" w:hAnsi="Times New Roman" w:cs="Times New Roman"/>
          <w:sz w:val="20"/>
          <w:szCs w:val="20"/>
        </w:rPr>
        <w:t>.</w:t>
      </w:r>
      <w:r w:rsidRPr="006C693D">
        <w:rPr>
          <w:rFonts w:ascii="Times New Roman" w:eastAsia="Times New Roman" w:hAnsi="Times New Roman" w:cs="Times New Roman"/>
          <w:sz w:val="20"/>
          <w:szCs w:val="20"/>
        </w:rPr>
        <w:t xml:space="preserve"> </w:t>
      </w:r>
    </w:p>
  </w:footnote>
  <w:footnote w:id="18">
    <w:p w14:paraId="663D988A" w14:textId="77777777" w:rsidR="00643C4B" w:rsidRPr="006C693D" w:rsidRDefault="00643C4B" w:rsidP="006C693D">
      <w:pPr>
        <w:spacing w:after="0" w:line="240" w:lineRule="auto"/>
        <w:contextualSpacing/>
        <w:jc w:val="both"/>
        <w:rPr>
          <w:rFonts w:ascii="Times New Roman" w:eastAsia="Calibri" w:hAnsi="Times New Roman" w:cs="Times New Roman"/>
          <w:b/>
          <w:bCs/>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Department of Homeland Security. “DHS 287(g) Reaches More Than 1,000 Partnerships with State and Local Enforcement to Help Remove the Worst of the Worst Criminal Illegal Aliens</w:t>
      </w:r>
      <w:r w:rsidRPr="006C693D">
        <w:rPr>
          <w:rFonts w:ascii="Times New Roman" w:eastAsia="Times New Roman" w:hAnsi="Times New Roman" w:cs="Times New Roman"/>
          <w:i/>
          <w:iCs/>
          <w:sz w:val="20"/>
          <w:szCs w:val="20"/>
        </w:rPr>
        <w:t xml:space="preserve">.” </w:t>
      </w:r>
      <w:r w:rsidRPr="006C693D">
        <w:rPr>
          <w:rFonts w:ascii="Times New Roman" w:eastAsia="Times New Roman" w:hAnsi="Times New Roman" w:cs="Times New Roman"/>
          <w:sz w:val="20"/>
          <w:szCs w:val="20"/>
        </w:rPr>
        <w:t xml:space="preserve">(Sep. 17, 2025). </w:t>
      </w:r>
      <w:r w:rsidRPr="006C693D">
        <w:rPr>
          <w:rFonts w:ascii="Times New Roman" w:eastAsia="Times New Roman" w:hAnsi="Times New Roman" w:cs="Times New Roman"/>
          <w:i/>
          <w:iCs/>
          <w:sz w:val="20"/>
          <w:szCs w:val="20"/>
        </w:rPr>
        <w:t xml:space="preserve">Available at: </w:t>
      </w:r>
      <w:hyperlink r:id="rId15" w:history="1">
        <w:r w:rsidRPr="006C693D">
          <w:rPr>
            <w:rStyle w:val="Hyperlink"/>
            <w:rFonts w:ascii="Times New Roman" w:eastAsia="Times New Roman" w:hAnsi="Times New Roman" w:cs="Times New Roman"/>
            <w:sz w:val="20"/>
            <w:szCs w:val="20"/>
          </w:rPr>
          <w:t>https://www.dhs.gov/news/2025/09/17/dhs-287g-reaches-more-1000-partnerships-state-and-local-enforcement-help-remove</w:t>
        </w:r>
      </w:hyperlink>
      <w:r w:rsidRPr="006C693D">
        <w:rPr>
          <w:rFonts w:ascii="Times New Roman" w:eastAsia="Times New Roman" w:hAnsi="Times New Roman" w:cs="Times New Roman"/>
          <w:i/>
          <w:iCs/>
          <w:sz w:val="20"/>
          <w:szCs w:val="20"/>
        </w:rPr>
        <w:t xml:space="preserve"> </w:t>
      </w:r>
    </w:p>
  </w:footnote>
  <w:footnote w:id="19">
    <w:p w14:paraId="55D91146" w14:textId="0A47C4D0" w:rsidR="00643C4B" w:rsidRPr="006C693D" w:rsidRDefault="00643C4B"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Diaz, Jaclyn and Connie Hanzhang Jin. “Little-used ICE agreements with local police have exploded under Trump.” OREGON PUBLIC BROADCASTING. (Feb. 17, 2026). </w:t>
      </w:r>
      <w:r w:rsidRPr="006C693D">
        <w:rPr>
          <w:rFonts w:ascii="Times New Roman" w:hAnsi="Times New Roman" w:cs="Times New Roman"/>
          <w:i/>
          <w:iCs/>
        </w:rPr>
        <w:t xml:space="preserve">Available at: </w:t>
      </w:r>
      <w:hyperlink r:id="rId16" w:history="1">
        <w:r w:rsidRPr="006C693D">
          <w:rPr>
            <w:rStyle w:val="Hyperlink"/>
            <w:rFonts w:ascii="Times New Roman" w:hAnsi="Times New Roman" w:cs="Times New Roman"/>
            <w:i/>
            <w:iCs/>
          </w:rPr>
          <w:t>https://www.opb.org/article/2026/02/17/little-used-ice-agreements-with-local-police-have-exploded-under-trump/</w:t>
        </w:r>
      </w:hyperlink>
      <w:r w:rsidRPr="006C693D">
        <w:rPr>
          <w:rFonts w:ascii="Times New Roman" w:hAnsi="Times New Roman" w:cs="Times New Roman"/>
          <w:i/>
          <w:iCs/>
        </w:rPr>
        <w:t xml:space="preserve"> </w:t>
      </w:r>
    </w:p>
  </w:footnote>
  <w:footnote w:id="20">
    <w:p w14:paraId="6411E0F0" w14:textId="77777777" w:rsidR="00643C4B" w:rsidRPr="006C693D" w:rsidRDefault="00643C4B"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Department of Homeland Security. “DHS Announces New Reimbursement Opportunities for State and Local Law Enforcement Partnering with ICE to Arrest the Worst of the Worst Criminal Illegal Aliens.” (Sep. 2, 2025). </w:t>
      </w:r>
      <w:r w:rsidRPr="006C693D">
        <w:rPr>
          <w:rFonts w:ascii="Times New Roman" w:eastAsia="Times New Roman" w:hAnsi="Times New Roman" w:cs="Times New Roman"/>
          <w:i/>
          <w:iCs/>
          <w:sz w:val="20"/>
          <w:szCs w:val="20"/>
        </w:rPr>
        <w:t xml:space="preserve">Available: </w:t>
      </w:r>
      <w:hyperlink r:id="rId17" w:history="1">
        <w:r w:rsidRPr="006C693D">
          <w:rPr>
            <w:rStyle w:val="Hyperlink"/>
            <w:rFonts w:ascii="Times New Roman" w:eastAsia="Times New Roman" w:hAnsi="Times New Roman" w:cs="Times New Roman"/>
            <w:sz w:val="20"/>
            <w:szCs w:val="20"/>
          </w:rPr>
          <w:t>https://www.dhs.gov/news/2025/09/02/dhs-announces-new-reimbursement-opportunities-state-and-local-law-enforcement</w:t>
        </w:r>
      </w:hyperlink>
      <w:r w:rsidRPr="006C693D">
        <w:rPr>
          <w:rFonts w:ascii="Times New Roman" w:eastAsia="Times New Roman" w:hAnsi="Times New Roman" w:cs="Times New Roman"/>
          <w:i/>
          <w:iCs/>
          <w:sz w:val="20"/>
          <w:szCs w:val="20"/>
        </w:rPr>
        <w:t xml:space="preserve"> </w:t>
      </w:r>
    </w:p>
  </w:footnote>
  <w:footnote w:id="21">
    <w:p w14:paraId="3F3A44F0" w14:textId="77777777" w:rsidR="00643C4B" w:rsidRPr="006C693D" w:rsidRDefault="00643C4B" w:rsidP="006C693D">
      <w:pPr>
        <w:spacing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Ted Hesson, “What do the numbers show about Trump's immigration enforcement record?” Reuters, Feb. 24, 2026, updated Apr. 22, 2026, available at </w:t>
      </w:r>
      <w:hyperlink r:id="rId18">
        <w:r w:rsidRPr="006C693D">
          <w:rPr>
            <w:rStyle w:val="Hyperlink"/>
            <w:rFonts w:ascii="Times New Roman" w:eastAsia="Times New Roman" w:hAnsi="Times New Roman" w:cs="Times New Roman"/>
            <w:sz w:val="20"/>
            <w:szCs w:val="20"/>
          </w:rPr>
          <w:t>https://www.reuters.com/world/us/trumps-early-immigration-enforcement-record-by-numbers-2026-04-22/</w:t>
        </w:r>
      </w:hyperlink>
      <w:r w:rsidRPr="006C693D">
        <w:rPr>
          <w:rFonts w:ascii="Times New Roman" w:eastAsia="Times New Roman" w:hAnsi="Times New Roman" w:cs="Times New Roman"/>
          <w:sz w:val="20"/>
          <w:szCs w:val="20"/>
        </w:rPr>
        <w:t xml:space="preserve">. </w:t>
      </w:r>
    </w:p>
  </w:footnote>
  <w:footnote w:id="22">
    <w:p w14:paraId="3973870D" w14:textId="77777777" w:rsidR="00643C4B" w:rsidRPr="006C693D" w:rsidRDefault="00643C4B" w:rsidP="006C693D">
      <w:pPr>
        <w:spacing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Aaron Reichlin-Melnick, “New Report Details ICE’s Expanding and Increasingly Unaccountable Detention System,” American Immigration Council, Jan. 23, 2026, available at </w:t>
      </w:r>
      <w:hyperlink r:id="rId19">
        <w:r w:rsidRPr="006C693D">
          <w:rPr>
            <w:rStyle w:val="Hyperlink"/>
            <w:rFonts w:ascii="Times New Roman" w:eastAsia="Times New Roman" w:hAnsi="Times New Roman" w:cs="Times New Roman"/>
            <w:sz w:val="20"/>
            <w:szCs w:val="20"/>
          </w:rPr>
          <w:t>https://www.americanimmigrationcouncil.org/blog/ice-expanding-detention-system/</w:t>
        </w:r>
      </w:hyperlink>
      <w:r w:rsidRPr="006C693D">
        <w:rPr>
          <w:rFonts w:ascii="Times New Roman" w:eastAsia="Times New Roman" w:hAnsi="Times New Roman" w:cs="Times New Roman"/>
          <w:sz w:val="20"/>
          <w:szCs w:val="20"/>
        </w:rPr>
        <w:t>.</w:t>
      </w:r>
    </w:p>
  </w:footnote>
  <w:footnote w:id="23">
    <w:p w14:paraId="2010CBBA" w14:textId="77777777" w:rsidR="00643C4B" w:rsidRPr="006C693D" w:rsidRDefault="00643C4B" w:rsidP="006C693D">
      <w:pPr>
        <w:spacing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24">
    <w:p w14:paraId="2EE9D6FA"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Department of Homeland Security. </w:t>
      </w:r>
      <w:r w:rsidRPr="006C693D">
        <w:rPr>
          <w:rFonts w:ascii="Times New Roman" w:eastAsia="Times New Roman" w:hAnsi="Times New Roman" w:cs="Times New Roman"/>
          <w:i/>
          <w:iCs/>
          <w:sz w:val="20"/>
          <w:szCs w:val="20"/>
        </w:rPr>
        <w:t>Enforcement Actions in or Near Protected Areas</w:t>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Available at: </w:t>
      </w:r>
      <w:hyperlink r:id="rId20" w:history="1">
        <w:r w:rsidRPr="006C693D">
          <w:rPr>
            <w:rStyle w:val="Hyperlink"/>
            <w:rFonts w:ascii="Times New Roman" w:eastAsia="Times New Roman" w:hAnsi="Times New Roman" w:cs="Times New Roman"/>
            <w:sz w:val="20"/>
            <w:szCs w:val="20"/>
          </w:rPr>
          <w:t>https://www.dhs.gov/publication/enforcement-actions-or-near-protected-areas</w:t>
        </w:r>
      </w:hyperlink>
      <w:r w:rsidRPr="006C693D">
        <w:rPr>
          <w:rFonts w:ascii="Times New Roman" w:eastAsia="Times New Roman" w:hAnsi="Times New Roman" w:cs="Times New Roman"/>
          <w:i/>
          <w:iCs/>
          <w:sz w:val="20"/>
          <w:szCs w:val="20"/>
        </w:rPr>
        <w:t xml:space="preserve">. </w:t>
      </w:r>
      <w:r w:rsidRPr="006C693D">
        <w:rPr>
          <w:rFonts w:ascii="Times New Roman" w:eastAsia="Times New Roman" w:hAnsi="Times New Roman" w:cs="Times New Roman"/>
          <w:sz w:val="20"/>
          <w:szCs w:val="20"/>
        </w:rPr>
        <w:t xml:space="preserve">[Updated on Jan. 20, 2025, Accessed on February 18, 2025]. The New York State Protect Our Courts Act prevents ICE officers from making civil arrests in and around New York State Courts, including City and other Municipal Courts. This law, however, does not preclude the federal government from apprehending noncitizens in federal administrative court buildings, including immigration courts. </w:t>
      </w:r>
      <w:r w:rsidRPr="006C693D">
        <w:rPr>
          <w:rFonts w:ascii="Times New Roman" w:eastAsia="Times New Roman" w:hAnsi="Times New Roman" w:cs="Times New Roman"/>
          <w:i/>
          <w:iCs/>
          <w:sz w:val="20"/>
          <w:szCs w:val="20"/>
        </w:rPr>
        <w:t>See</w:t>
      </w:r>
      <w:r w:rsidRPr="006C693D">
        <w:rPr>
          <w:rFonts w:ascii="Times New Roman" w:eastAsia="Times New Roman" w:hAnsi="Times New Roman" w:cs="Times New Roman"/>
          <w:sz w:val="20"/>
          <w:szCs w:val="20"/>
        </w:rPr>
        <w:t xml:space="preserve"> Senate Bill S425A, The New York State Senate, available at </w:t>
      </w:r>
      <w:hyperlink r:id="rId21" w:history="1">
        <w:r w:rsidRPr="006C693D">
          <w:rPr>
            <w:rStyle w:val="Hyperlink"/>
            <w:rFonts w:ascii="Times New Roman" w:eastAsia="Times New Roman" w:hAnsi="Times New Roman" w:cs="Times New Roman"/>
            <w:sz w:val="20"/>
            <w:szCs w:val="20"/>
          </w:rPr>
          <w:t>https://www.nysenate.gov/legislation/bills/2019/S425</w:t>
        </w:r>
      </w:hyperlink>
      <w:r w:rsidRPr="006C693D">
        <w:rPr>
          <w:rFonts w:ascii="Times New Roman" w:eastAsia="Times New Roman" w:hAnsi="Times New Roman" w:cs="Times New Roman"/>
          <w:sz w:val="20"/>
          <w:szCs w:val="20"/>
        </w:rPr>
        <w:t xml:space="preserve">. </w:t>
      </w:r>
    </w:p>
  </w:footnote>
  <w:footnote w:id="25">
    <w:p w14:paraId="5BE8F3C2"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Klein, Alyson. “Educations Sue Over ICE Activity on School Grounds and Nearby.” EDUCATION WEEK. (Feb. 4, 2026). </w:t>
      </w:r>
      <w:r w:rsidRPr="006C693D">
        <w:rPr>
          <w:rFonts w:ascii="Times New Roman" w:eastAsia="Times New Roman" w:hAnsi="Times New Roman" w:cs="Times New Roman"/>
          <w:i/>
          <w:iCs/>
          <w:sz w:val="20"/>
          <w:szCs w:val="20"/>
        </w:rPr>
        <w:t xml:space="preserve">Available at: </w:t>
      </w:r>
      <w:hyperlink r:id="rId22" w:history="1">
        <w:r w:rsidRPr="006C693D">
          <w:rPr>
            <w:rStyle w:val="Hyperlink"/>
            <w:rFonts w:ascii="Times New Roman" w:eastAsia="Times New Roman" w:hAnsi="Times New Roman" w:cs="Times New Roman"/>
            <w:sz w:val="20"/>
            <w:szCs w:val="20"/>
          </w:rPr>
          <w:t>https://www.edweek.org/policy-politics/educators-sue-over-ice-activity-on-school-grounds-and-nearby/2026/02</w:t>
        </w:r>
      </w:hyperlink>
      <w:r w:rsidRPr="006C693D">
        <w:rPr>
          <w:rFonts w:ascii="Times New Roman" w:eastAsia="Times New Roman" w:hAnsi="Times New Roman" w:cs="Times New Roman"/>
          <w:i/>
          <w:iCs/>
          <w:sz w:val="20"/>
          <w:szCs w:val="20"/>
        </w:rPr>
        <w:t xml:space="preserve"> </w:t>
      </w:r>
    </w:p>
  </w:footnote>
  <w:footnote w:id="26">
    <w:p w14:paraId="12DC497F"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27">
    <w:p w14:paraId="27FC55D2"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28">
    <w:p w14:paraId="1675141C"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American Immigration Council. “How ICE Went Rogue.” (Fed. 11, 2026). </w:t>
      </w:r>
      <w:r w:rsidRPr="006C693D">
        <w:rPr>
          <w:rFonts w:ascii="Times New Roman" w:eastAsia="Times New Roman" w:hAnsi="Times New Roman" w:cs="Times New Roman"/>
          <w:i/>
          <w:iCs/>
          <w:sz w:val="20"/>
          <w:szCs w:val="20"/>
        </w:rPr>
        <w:t xml:space="preserve">Available at: </w:t>
      </w:r>
      <w:hyperlink r:id="rId23" w:history="1">
        <w:r w:rsidRPr="006C693D">
          <w:rPr>
            <w:rStyle w:val="Hyperlink"/>
            <w:rFonts w:ascii="Times New Roman" w:eastAsia="Times New Roman" w:hAnsi="Times New Roman" w:cs="Times New Roman"/>
            <w:sz w:val="20"/>
            <w:szCs w:val="20"/>
          </w:rPr>
          <w:t>https://www.americanimmigrationcouncil.org/fact-sheet/ice-cbp-legal-analysis/</w:t>
        </w:r>
      </w:hyperlink>
      <w:r w:rsidRPr="006C693D">
        <w:rPr>
          <w:rFonts w:ascii="Times New Roman" w:eastAsia="Times New Roman" w:hAnsi="Times New Roman" w:cs="Times New Roman"/>
          <w:i/>
          <w:iCs/>
          <w:sz w:val="20"/>
          <w:szCs w:val="20"/>
        </w:rPr>
        <w:t xml:space="preserve"> </w:t>
      </w:r>
    </w:p>
  </w:footnote>
  <w:footnote w:id="29">
    <w:p w14:paraId="24914034"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Santana, Rebecca. “Immigration officers assert sweeping power to enter homes without a judge’s warrant, memo says.” ASSOCIATED PRESS. (Jan. 21, 2026). </w:t>
      </w:r>
      <w:r w:rsidRPr="006C693D">
        <w:rPr>
          <w:rFonts w:ascii="Times New Roman" w:eastAsia="Times New Roman" w:hAnsi="Times New Roman" w:cs="Times New Roman"/>
          <w:i/>
          <w:iCs/>
          <w:sz w:val="20"/>
          <w:szCs w:val="20"/>
        </w:rPr>
        <w:t xml:space="preserve">Available at: </w:t>
      </w:r>
      <w:hyperlink r:id="rId24" w:history="1">
        <w:r w:rsidRPr="006C693D">
          <w:rPr>
            <w:rStyle w:val="Hyperlink"/>
            <w:rFonts w:ascii="Times New Roman" w:eastAsia="Times New Roman" w:hAnsi="Times New Roman" w:cs="Times New Roman"/>
            <w:sz w:val="20"/>
            <w:szCs w:val="20"/>
          </w:rPr>
          <w:t>https://apnews.com/article/ice-arrests-warrants-minneapolis-trump-00d0ab0338e82341fd91b160758aeb2d</w:t>
        </w:r>
      </w:hyperlink>
      <w:r w:rsidRPr="006C693D">
        <w:rPr>
          <w:rFonts w:ascii="Times New Roman" w:eastAsia="Times New Roman" w:hAnsi="Times New Roman" w:cs="Times New Roman"/>
          <w:i/>
          <w:iCs/>
          <w:sz w:val="20"/>
          <w:szCs w:val="20"/>
        </w:rPr>
        <w:t xml:space="preserve"> </w:t>
      </w:r>
    </w:p>
  </w:footnote>
  <w:footnote w:id="30">
    <w:p w14:paraId="6CA875AC" w14:textId="4D5B67F7" w:rsidR="00D5768E" w:rsidRPr="006C693D" w:rsidRDefault="00D5768E" w:rsidP="006C693D">
      <w:pPr>
        <w:pStyle w:val="FootnoteText"/>
        <w:jc w:val="both"/>
        <w:rPr>
          <w:rFonts w:ascii="Times New Roman" w:hAnsi="Times New Roman" w:cs="Times New Roman"/>
        </w:rPr>
      </w:pPr>
      <w:r w:rsidRPr="006C693D">
        <w:rPr>
          <w:rStyle w:val="FootnoteReference"/>
          <w:rFonts w:ascii="Times New Roman" w:hAnsi="Times New Roman" w:cs="Times New Roman"/>
        </w:rPr>
        <w:footnoteRef/>
      </w:r>
      <w:r w:rsidRPr="006C693D">
        <w:rPr>
          <w:rFonts w:ascii="Times New Roman" w:hAnsi="Times New Roman" w:cs="Times New Roman"/>
        </w:rPr>
        <w:t xml:space="preserve"> Montague, Zach. “Lawsuit Challenges Warrantless Searches and Forced Entries by ICE.” NEW YORK TIMES. (April 2, 2026). </w:t>
      </w:r>
      <w:r w:rsidRPr="006C693D">
        <w:rPr>
          <w:rFonts w:ascii="Times New Roman" w:hAnsi="Times New Roman" w:cs="Times New Roman"/>
          <w:i/>
          <w:iCs/>
        </w:rPr>
        <w:t xml:space="preserve">Available at: </w:t>
      </w:r>
      <w:hyperlink r:id="rId25" w:history="1">
        <w:r w:rsidRPr="006C693D">
          <w:rPr>
            <w:rStyle w:val="Hyperlink"/>
            <w:rFonts w:ascii="Times New Roman" w:hAnsi="Times New Roman" w:cs="Times New Roman"/>
          </w:rPr>
          <w:t>https://www.nytimes.com/2026/04/02/us/politics/ice-lawsuit-forced-entry-warrants.html</w:t>
        </w:r>
      </w:hyperlink>
      <w:r w:rsidRPr="006C693D">
        <w:rPr>
          <w:rFonts w:ascii="Times New Roman" w:hAnsi="Times New Roman" w:cs="Times New Roman"/>
        </w:rPr>
        <w:t xml:space="preserve"> </w:t>
      </w:r>
    </w:p>
  </w:footnote>
  <w:footnote w:id="31">
    <w:p w14:paraId="595AFF23" w14:textId="6F2DF307" w:rsidR="00D5768E" w:rsidRPr="006C693D" w:rsidRDefault="00D5768E"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Woodward, Alex. “ICE is cutting back on cuffing immigrants in courthouses and warrantless arrests: report.” INDEPENDENT. (April 23, 2026). </w:t>
      </w:r>
      <w:r w:rsidRPr="006C693D">
        <w:rPr>
          <w:rFonts w:ascii="Times New Roman" w:hAnsi="Times New Roman" w:cs="Times New Roman"/>
          <w:i/>
          <w:iCs/>
        </w:rPr>
        <w:t xml:space="preserve">Available at: </w:t>
      </w:r>
      <w:hyperlink r:id="rId26" w:history="1">
        <w:r w:rsidRPr="006C693D">
          <w:rPr>
            <w:rStyle w:val="Hyperlink"/>
            <w:rFonts w:ascii="Times New Roman" w:hAnsi="Times New Roman" w:cs="Times New Roman"/>
            <w:i/>
            <w:iCs/>
          </w:rPr>
          <w:t>https://www.independent.co.uk/news/world/americas/us-politics/ice-courthouse-arrests-warrant-policy-b2963648.html</w:t>
        </w:r>
      </w:hyperlink>
      <w:r w:rsidRPr="006C693D">
        <w:rPr>
          <w:rFonts w:ascii="Times New Roman" w:hAnsi="Times New Roman" w:cs="Times New Roman"/>
          <w:i/>
          <w:iCs/>
        </w:rPr>
        <w:t xml:space="preserve"> </w:t>
      </w:r>
    </w:p>
  </w:footnote>
  <w:footnote w:id="32">
    <w:p w14:paraId="3DBE010C" w14:textId="58D9CC00" w:rsidR="00A22C1D" w:rsidRPr="006C693D" w:rsidRDefault="00A22C1D"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Fields, Gary. “Immigration enforcement guidance for warrantless arrests falls short, federal judge says.” AP NEWS. (May 7, 2026). </w:t>
      </w:r>
      <w:r w:rsidRPr="006C693D">
        <w:rPr>
          <w:rFonts w:ascii="Times New Roman" w:hAnsi="Times New Roman" w:cs="Times New Roman"/>
          <w:i/>
          <w:iCs/>
        </w:rPr>
        <w:t xml:space="preserve">Available at: </w:t>
      </w:r>
      <w:hyperlink r:id="rId27" w:history="1">
        <w:r w:rsidRPr="006C693D">
          <w:rPr>
            <w:rStyle w:val="Hyperlink"/>
            <w:rFonts w:ascii="Times New Roman" w:hAnsi="Times New Roman" w:cs="Times New Roman"/>
            <w:i/>
            <w:iCs/>
          </w:rPr>
          <w:t>https://apnews.com/article/ice-trump-warrantless-arrests-immigration-33f4057527133cd670f540ed67cc735a</w:t>
        </w:r>
      </w:hyperlink>
      <w:r w:rsidRPr="006C693D">
        <w:rPr>
          <w:rFonts w:ascii="Times New Roman" w:hAnsi="Times New Roman" w:cs="Times New Roman"/>
          <w:i/>
          <w:iCs/>
        </w:rPr>
        <w:t xml:space="preserve"> </w:t>
      </w:r>
    </w:p>
  </w:footnote>
  <w:footnote w:id="33">
    <w:p w14:paraId="4DFD00BF" w14:textId="77777777" w:rsidR="00643C4B" w:rsidRPr="006C693D" w:rsidRDefault="00643C4B" w:rsidP="006C693D">
      <w:pPr>
        <w:pStyle w:val="FootnoteText"/>
        <w:contextualSpacing/>
        <w:jc w:val="both"/>
        <w:rPr>
          <w:rFonts w:ascii="Times New Roman" w:eastAsia="Times New Roman" w:hAnsi="Times New Roman" w:cs="Times New Roman"/>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Andrew Duehren, “I.R.S. Agrees to Share Migrants’ Tax Information with ICE,” The New York Times, Apr. 8, 2025, </w:t>
      </w:r>
      <w:hyperlink r:id="rId28">
        <w:r w:rsidRPr="006C693D">
          <w:rPr>
            <w:rStyle w:val="Hyperlink"/>
            <w:rFonts w:ascii="Times New Roman" w:eastAsia="Times New Roman" w:hAnsi="Times New Roman" w:cs="Times New Roman"/>
          </w:rPr>
          <w:t>https://www.nytimes.com/2025/04/08/us/politics/irs-ice-tax-data-deal.html</w:t>
        </w:r>
      </w:hyperlink>
      <w:r w:rsidRPr="006C693D">
        <w:rPr>
          <w:rFonts w:ascii="Times New Roman" w:eastAsia="Times New Roman" w:hAnsi="Times New Roman" w:cs="Times New Roman"/>
        </w:rPr>
        <w:t xml:space="preserve">. A partially executed Memorandum of Understanding between U.S. Treasury Department and U.S. Department of Homeland Security, For the Exchange of Information for Nontax Criminal Enforcement, dated April 7, 2025, is available at </w:t>
      </w:r>
      <w:hyperlink r:id="rId29">
        <w:r w:rsidRPr="006C693D">
          <w:rPr>
            <w:rStyle w:val="Hyperlink"/>
            <w:rFonts w:ascii="Times New Roman" w:eastAsia="Times New Roman" w:hAnsi="Times New Roman" w:cs="Times New Roman"/>
          </w:rPr>
          <w:t>https://storage.courtlistener.com/recap/gov.uscourts.dcd.278147/gov.uscourts.dcd.278147.31.1.pdf</w:t>
        </w:r>
      </w:hyperlink>
      <w:r w:rsidRPr="006C693D">
        <w:rPr>
          <w:rFonts w:ascii="Times New Roman" w:eastAsia="Times New Roman" w:hAnsi="Times New Roman" w:cs="Times New Roman"/>
        </w:rPr>
        <w:t xml:space="preserve">. </w:t>
      </w:r>
    </w:p>
  </w:footnote>
  <w:footnote w:id="34">
    <w:p w14:paraId="7358D00C"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Katz, Eric. “Report: Federal agencies have deployed nearly 33,000 employees to assist ICE.” GOVERNMENT EXECUTIVE. (Sep. 4, 2025). </w:t>
      </w:r>
      <w:r w:rsidRPr="006C693D">
        <w:rPr>
          <w:rFonts w:ascii="Times New Roman" w:eastAsia="Times New Roman" w:hAnsi="Times New Roman" w:cs="Times New Roman"/>
          <w:i/>
          <w:iCs/>
          <w:sz w:val="20"/>
          <w:szCs w:val="20"/>
        </w:rPr>
        <w:t xml:space="preserve">Available: at: </w:t>
      </w:r>
      <w:hyperlink r:id="rId30" w:history="1">
        <w:r w:rsidRPr="006C693D">
          <w:rPr>
            <w:rStyle w:val="Hyperlink"/>
            <w:rFonts w:ascii="Times New Roman" w:eastAsia="Times New Roman" w:hAnsi="Times New Roman" w:cs="Times New Roman"/>
            <w:sz w:val="20"/>
            <w:szCs w:val="20"/>
          </w:rPr>
          <w:t>https://www.govexec.com/management/2025/09/report-federal-agencies-have-deployed-nearly-33000-employees-assist-ice/407907/</w:t>
        </w:r>
      </w:hyperlink>
      <w:r w:rsidRPr="006C693D">
        <w:rPr>
          <w:rFonts w:ascii="Times New Roman" w:eastAsia="Times New Roman" w:hAnsi="Times New Roman" w:cs="Times New Roman"/>
          <w:i/>
          <w:iCs/>
          <w:sz w:val="20"/>
          <w:szCs w:val="20"/>
        </w:rPr>
        <w:t xml:space="preserve"> </w:t>
      </w:r>
    </w:p>
  </w:footnote>
  <w:footnote w:id="35">
    <w:p w14:paraId="31324F4D"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36">
    <w:p w14:paraId="72190906"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37">
    <w:p w14:paraId="457C1308"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38">
    <w:p w14:paraId="43F2EA74"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Voigt, Kate. “Trump is Weaponizing the USCIS for the First Time in the Agency’s History.” ACLU. (Oct. 7, 2025). </w:t>
      </w:r>
      <w:r w:rsidRPr="006C693D">
        <w:rPr>
          <w:rFonts w:ascii="Times New Roman" w:eastAsia="Times New Roman" w:hAnsi="Times New Roman" w:cs="Times New Roman"/>
          <w:i/>
          <w:iCs/>
          <w:sz w:val="20"/>
          <w:szCs w:val="20"/>
        </w:rPr>
        <w:t xml:space="preserve">Available at: </w:t>
      </w:r>
      <w:hyperlink r:id="rId31" w:history="1">
        <w:r w:rsidRPr="006C693D">
          <w:rPr>
            <w:rStyle w:val="Hyperlink"/>
            <w:rFonts w:ascii="Times New Roman" w:eastAsia="Times New Roman" w:hAnsi="Times New Roman" w:cs="Times New Roman"/>
            <w:sz w:val="20"/>
            <w:szCs w:val="20"/>
          </w:rPr>
          <w:t>https://www.aclu.org/news/immigrants-rights/trump-is-weaponizing-the-uscis-for-the-first-time-in-the-agencys-history</w:t>
        </w:r>
      </w:hyperlink>
      <w:r w:rsidRPr="006C693D">
        <w:rPr>
          <w:rFonts w:ascii="Times New Roman" w:eastAsia="Times New Roman" w:hAnsi="Times New Roman" w:cs="Times New Roman"/>
          <w:i/>
          <w:iCs/>
          <w:sz w:val="20"/>
          <w:szCs w:val="20"/>
        </w:rPr>
        <w:t xml:space="preserve"> </w:t>
      </w:r>
    </w:p>
  </w:footnote>
  <w:footnote w:id="39">
    <w:p w14:paraId="59194818"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Reichlin-Melnick, Aaron and Shev Dalal-Dheini. “New USCIS ’Special Agents’ Will Be Given the Power to Arrest, Use Deadly Force Against Immigrants. AMERICAN IMMIGRATION COUNCIL. (Sep. 10, 2025). </w:t>
      </w:r>
      <w:r w:rsidRPr="006C693D">
        <w:rPr>
          <w:rFonts w:ascii="Times New Roman" w:eastAsia="Times New Roman" w:hAnsi="Times New Roman" w:cs="Times New Roman"/>
          <w:i/>
          <w:iCs/>
          <w:sz w:val="20"/>
          <w:szCs w:val="20"/>
        </w:rPr>
        <w:t xml:space="preserve">Available at: </w:t>
      </w:r>
      <w:hyperlink r:id="rId32" w:history="1">
        <w:r w:rsidRPr="006C693D">
          <w:rPr>
            <w:rStyle w:val="Hyperlink"/>
            <w:rFonts w:ascii="Times New Roman" w:eastAsia="Times New Roman" w:hAnsi="Times New Roman" w:cs="Times New Roman"/>
            <w:sz w:val="20"/>
            <w:szCs w:val="20"/>
          </w:rPr>
          <w:t>https://www.americanimmigrationcouncil.org/blog/uscis-special-agents-arrest-immigrants/</w:t>
        </w:r>
      </w:hyperlink>
      <w:r w:rsidRPr="006C693D">
        <w:rPr>
          <w:rFonts w:ascii="Times New Roman" w:eastAsia="Times New Roman" w:hAnsi="Times New Roman" w:cs="Times New Roman"/>
          <w:i/>
          <w:iCs/>
          <w:sz w:val="20"/>
          <w:szCs w:val="20"/>
        </w:rPr>
        <w:t xml:space="preserve"> </w:t>
      </w:r>
    </w:p>
  </w:footnote>
  <w:footnote w:id="40">
    <w:p w14:paraId="1E307FE2"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Duara, Nigel. “What it’s like to live through LA’s long deportation summer.” CAL MATTERS. (Aug. 13, 2025). </w:t>
      </w:r>
      <w:r w:rsidRPr="006C693D">
        <w:rPr>
          <w:rFonts w:ascii="Times New Roman" w:eastAsia="Times New Roman" w:hAnsi="Times New Roman" w:cs="Times New Roman"/>
          <w:i/>
          <w:iCs/>
          <w:sz w:val="20"/>
          <w:szCs w:val="20"/>
        </w:rPr>
        <w:t xml:space="preserve">Available at: </w:t>
      </w:r>
      <w:hyperlink r:id="rId33" w:history="1">
        <w:r w:rsidRPr="006C693D">
          <w:rPr>
            <w:rStyle w:val="Hyperlink"/>
            <w:rFonts w:ascii="Times New Roman" w:eastAsia="Times New Roman" w:hAnsi="Times New Roman" w:cs="Times New Roman"/>
            <w:sz w:val="20"/>
            <w:szCs w:val="20"/>
          </w:rPr>
          <w:t>https://calmatters.org/justice/2025/08/la-immigration-raids-empty-spaces/</w:t>
        </w:r>
      </w:hyperlink>
      <w:r w:rsidRPr="006C693D">
        <w:rPr>
          <w:rFonts w:ascii="Times New Roman" w:eastAsia="Times New Roman" w:hAnsi="Times New Roman" w:cs="Times New Roman"/>
          <w:i/>
          <w:iCs/>
          <w:sz w:val="20"/>
          <w:szCs w:val="20"/>
        </w:rPr>
        <w:t xml:space="preserve"> </w:t>
      </w:r>
    </w:p>
  </w:footnote>
  <w:footnote w:id="41">
    <w:p w14:paraId="45A6B3D4"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Hing, Geoff and Jill Castellano. “ICE Data Reveals What Happened to 1,600 People Arrested During Chicago’s Blitz.” THE MARSHALL PROJECT. (December 18, 2025). </w:t>
      </w:r>
      <w:r w:rsidRPr="006C693D">
        <w:rPr>
          <w:rFonts w:ascii="Times New Roman" w:eastAsia="Times New Roman" w:hAnsi="Times New Roman" w:cs="Times New Roman"/>
          <w:i/>
          <w:iCs/>
          <w:sz w:val="20"/>
          <w:szCs w:val="20"/>
        </w:rPr>
        <w:t xml:space="preserve">Available at: </w:t>
      </w:r>
      <w:hyperlink r:id="rId34" w:history="1">
        <w:r w:rsidRPr="006C693D">
          <w:rPr>
            <w:rStyle w:val="Hyperlink"/>
            <w:rFonts w:ascii="Times New Roman" w:eastAsia="Times New Roman" w:hAnsi="Times New Roman" w:cs="Times New Roman"/>
            <w:sz w:val="20"/>
            <w:szCs w:val="20"/>
          </w:rPr>
          <w:t>https://www.themarshallproject.org/2025/12/18/ice-chicago-immigration-blitz-data</w:t>
        </w:r>
      </w:hyperlink>
      <w:r w:rsidRPr="006C693D">
        <w:rPr>
          <w:rFonts w:ascii="Times New Roman" w:eastAsia="Times New Roman" w:hAnsi="Times New Roman" w:cs="Times New Roman"/>
          <w:i/>
          <w:iCs/>
          <w:sz w:val="20"/>
          <w:szCs w:val="20"/>
        </w:rPr>
        <w:t xml:space="preserve">  </w:t>
      </w:r>
    </w:p>
  </w:footnote>
  <w:footnote w:id="42">
    <w:p w14:paraId="274DA4BC"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43">
    <w:p w14:paraId="68B5762B"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Camarillo, Emmanuel and Sarah Karp. “No recess, lockdowns, less learning: How immigration agents disrupted CPS schools this fall.” CHICAGO SUN TIMES. (Feb. 12, 2026). </w:t>
      </w:r>
      <w:r w:rsidRPr="006C693D">
        <w:rPr>
          <w:rFonts w:ascii="Times New Roman" w:eastAsia="Times New Roman" w:hAnsi="Times New Roman" w:cs="Times New Roman"/>
          <w:i/>
          <w:iCs/>
          <w:sz w:val="20"/>
          <w:szCs w:val="20"/>
        </w:rPr>
        <w:t xml:space="preserve">Available at: </w:t>
      </w:r>
      <w:hyperlink r:id="rId35" w:history="1">
        <w:r w:rsidRPr="006C693D">
          <w:rPr>
            <w:rStyle w:val="Hyperlink"/>
            <w:rFonts w:ascii="Times New Roman" w:eastAsia="Times New Roman" w:hAnsi="Times New Roman" w:cs="Times New Roman"/>
            <w:sz w:val="20"/>
            <w:szCs w:val="20"/>
          </w:rPr>
          <w:t>https://chicago.suntimes.com/education/2026/02/12/no-recess-lockdowns-less-learning-how-immigration-agents-disrupted-cps-schools-this-fall</w:t>
        </w:r>
      </w:hyperlink>
      <w:r w:rsidRPr="006C693D">
        <w:rPr>
          <w:rFonts w:ascii="Times New Roman" w:eastAsia="Times New Roman" w:hAnsi="Times New Roman" w:cs="Times New Roman"/>
          <w:i/>
          <w:iCs/>
          <w:sz w:val="20"/>
          <w:szCs w:val="20"/>
        </w:rPr>
        <w:t xml:space="preserve"> </w:t>
      </w:r>
    </w:p>
  </w:footnote>
  <w:footnote w:id="44">
    <w:p w14:paraId="1483407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Mackey, Robert. “Border patrol chief praised federal agent who shot US citizen in Chicago.” THE GUARDIAN. (Feb. 11, 2026). </w:t>
      </w:r>
      <w:r w:rsidRPr="006C693D">
        <w:rPr>
          <w:rFonts w:ascii="Times New Roman" w:eastAsia="Times New Roman" w:hAnsi="Times New Roman" w:cs="Times New Roman"/>
          <w:i/>
          <w:iCs/>
          <w:sz w:val="20"/>
          <w:szCs w:val="20"/>
        </w:rPr>
        <w:t xml:space="preserve">Available at: </w:t>
      </w:r>
      <w:hyperlink r:id="rId36" w:history="1">
        <w:r w:rsidRPr="006C693D">
          <w:rPr>
            <w:rStyle w:val="Hyperlink"/>
            <w:rFonts w:ascii="Times New Roman" w:eastAsia="Times New Roman" w:hAnsi="Times New Roman" w:cs="Times New Roman"/>
            <w:sz w:val="20"/>
            <w:szCs w:val="20"/>
          </w:rPr>
          <w:t>https://www.theguardian.com/us-news/2026/feb/11/gregory-bovino-praised-agent-shot-us-citizen-chicago</w:t>
        </w:r>
      </w:hyperlink>
      <w:r w:rsidRPr="006C693D">
        <w:rPr>
          <w:rFonts w:ascii="Times New Roman" w:eastAsia="Times New Roman" w:hAnsi="Times New Roman" w:cs="Times New Roman"/>
          <w:i/>
          <w:iCs/>
          <w:sz w:val="20"/>
          <w:szCs w:val="20"/>
        </w:rPr>
        <w:t xml:space="preserve"> </w:t>
      </w:r>
    </w:p>
  </w:footnote>
  <w:footnote w:id="45">
    <w:p w14:paraId="0A4CDDD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46">
    <w:p w14:paraId="41E734F5"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Karnowski, Steve. “Federal authorities announce an end to the immigration crackdown in Minnesota.” ASSOCIATED PRESS. (Fed. 12, 2025). </w:t>
      </w:r>
      <w:r w:rsidRPr="006C693D">
        <w:rPr>
          <w:rFonts w:ascii="Times New Roman" w:eastAsia="Times New Roman" w:hAnsi="Times New Roman" w:cs="Times New Roman"/>
          <w:i/>
          <w:iCs/>
          <w:sz w:val="20"/>
          <w:szCs w:val="20"/>
        </w:rPr>
        <w:t xml:space="preserve">Available at: </w:t>
      </w:r>
      <w:hyperlink r:id="rId37" w:history="1">
        <w:r w:rsidRPr="006C693D">
          <w:rPr>
            <w:rStyle w:val="Hyperlink"/>
            <w:rFonts w:ascii="Times New Roman" w:eastAsia="Times New Roman" w:hAnsi="Times New Roman" w:cs="Times New Roman"/>
            <w:sz w:val="20"/>
            <w:szCs w:val="20"/>
          </w:rPr>
          <w:t>https://apnews.com/article/minnesota-metro-surge-ice-523d18d5d75c81cbf9f24c602f1884ff</w:t>
        </w:r>
      </w:hyperlink>
      <w:r w:rsidRPr="006C693D">
        <w:rPr>
          <w:rFonts w:ascii="Times New Roman" w:eastAsia="Times New Roman" w:hAnsi="Times New Roman" w:cs="Times New Roman"/>
          <w:i/>
          <w:iCs/>
          <w:sz w:val="20"/>
          <w:szCs w:val="20"/>
        </w:rPr>
        <w:t xml:space="preserve"> </w:t>
      </w:r>
    </w:p>
  </w:footnote>
  <w:footnote w:id="47">
    <w:p w14:paraId="5DE7692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Public Rights Project. </w:t>
      </w:r>
      <w:r w:rsidRPr="006C693D">
        <w:rPr>
          <w:rFonts w:ascii="Times New Roman" w:eastAsia="Times New Roman" w:hAnsi="Times New Roman" w:cs="Times New Roman"/>
          <w:i/>
          <w:iCs/>
          <w:sz w:val="20"/>
          <w:szCs w:val="20"/>
        </w:rPr>
        <w:t xml:space="preserve">Minnesota v. Noem (amicus brief): “Operation Metro Surge” fact sheet. </w:t>
      </w:r>
      <w:r w:rsidRPr="006C693D">
        <w:rPr>
          <w:rFonts w:ascii="Times New Roman" w:eastAsia="Times New Roman" w:hAnsi="Times New Roman" w:cs="Times New Roman"/>
          <w:sz w:val="20"/>
          <w:szCs w:val="20"/>
        </w:rPr>
        <w:t xml:space="preserve">(Jan. 22. 2026). </w:t>
      </w:r>
      <w:r w:rsidRPr="006C693D">
        <w:rPr>
          <w:rFonts w:ascii="Times New Roman" w:eastAsia="Times New Roman" w:hAnsi="Times New Roman" w:cs="Times New Roman"/>
          <w:i/>
          <w:iCs/>
          <w:sz w:val="20"/>
          <w:szCs w:val="20"/>
        </w:rPr>
        <w:t xml:space="preserve">Available at: </w:t>
      </w:r>
      <w:hyperlink r:id="rId38" w:history="1">
        <w:r w:rsidRPr="006C693D">
          <w:rPr>
            <w:rStyle w:val="Hyperlink"/>
            <w:rFonts w:ascii="Times New Roman" w:eastAsia="Times New Roman" w:hAnsi="Times New Roman" w:cs="Times New Roman"/>
            <w:sz w:val="20"/>
            <w:szCs w:val="20"/>
          </w:rPr>
          <w:t>https://www.publicrightsproject.org/minnesota-v-noem-operation-metro-surge-fact-sheet/</w:t>
        </w:r>
      </w:hyperlink>
      <w:r w:rsidRPr="006C693D">
        <w:rPr>
          <w:rFonts w:ascii="Times New Roman" w:eastAsia="Times New Roman" w:hAnsi="Times New Roman" w:cs="Times New Roman"/>
          <w:i/>
          <w:iCs/>
          <w:sz w:val="20"/>
          <w:szCs w:val="20"/>
        </w:rPr>
        <w:t xml:space="preserve"> </w:t>
      </w:r>
    </w:p>
  </w:footnote>
  <w:footnote w:id="48">
    <w:p w14:paraId="11B9E852"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hAnsi="Times New Roman" w:cs="Times New Roman"/>
          <w:sz w:val="20"/>
          <w:szCs w:val="20"/>
        </w:rPr>
        <w:footnoteRef/>
      </w:r>
      <w:r w:rsidRPr="006C693D">
        <w:rPr>
          <w:rFonts w:ascii="Times New Roman" w:hAnsi="Times New Roman" w:cs="Times New Roman"/>
          <w:sz w:val="20"/>
          <w:szCs w:val="20"/>
        </w:rPr>
        <w:t xml:space="preserve"> Streeter, Kurt. “How Alex Pretti’s Death Became a National Tipping Point.” NEW YORK TIMES. (Feb. 1, 2026). </w:t>
      </w:r>
      <w:r w:rsidRPr="006C693D">
        <w:rPr>
          <w:rFonts w:ascii="Times New Roman" w:hAnsi="Times New Roman" w:cs="Times New Roman"/>
          <w:i/>
          <w:iCs/>
          <w:sz w:val="20"/>
          <w:szCs w:val="20"/>
        </w:rPr>
        <w:t xml:space="preserve">Available at: </w:t>
      </w:r>
      <w:hyperlink r:id="rId39" w:history="1">
        <w:r w:rsidRPr="006C693D">
          <w:rPr>
            <w:rStyle w:val="Hyperlink"/>
            <w:rFonts w:ascii="Times New Roman" w:hAnsi="Times New Roman" w:cs="Times New Roman"/>
            <w:sz w:val="20"/>
            <w:szCs w:val="20"/>
          </w:rPr>
          <w:t>https://www.nytimes.com/2026/02/01/us/alex-pretti-minneapolis.html</w:t>
        </w:r>
      </w:hyperlink>
      <w:r w:rsidRPr="006C693D">
        <w:rPr>
          <w:rFonts w:ascii="Times New Roman" w:hAnsi="Times New Roman" w:cs="Times New Roman"/>
          <w:i/>
          <w:iCs/>
          <w:sz w:val="20"/>
          <w:szCs w:val="20"/>
        </w:rPr>
        <w:t xml:space="preserve"> </w:t>
      </w:r>
    </w:p>
  </w:footnote>
  <w:footnote w:id="49">
    <w:p w14:paraId="24123B87" w14:textId="77777777" w:rsidR="00B85005" w:rsidRPr="006C693D" w:rsidRDefault="00B85005" w:rsidP="006C693D">
      <w:pPr>
        <w:spacing w:after="0" w:line="240" w:lineRule="auto"/>
        <w:contextualSpacing/>
        <w:jc w:val="both"/>
        <w:rPr>
          <w:rFonts w:ascii="Times New Roman" w:eastAsia="Times" w:hAnsi="Times New Roman" w:cs="Times New Roman"/>
          <w:i/>
          <w:iCs/>
          <w:sz w:val="20"/>
          <w:szCs w:val="20"/>
        </w:rPr>
      </w:pPr>
      <w:r w:rsidRPr="006C693D">
        <w:rPr>
          <w:rStyle w:val="FootnoteReference"/>
          <w:rFonts w:ascii="Times New Roman" w:eastAsia="Times" w:hAnsi="Times New Roman" w:cs="Times New Roman"/>
          <w:sz w:val="20"/>
          <w:szCs w:val="20"/>
        </w:rPr>
        <w:footnoteRef/>
      </w:r>
      <w:r w:rsidRPr="006C693D">
        <w:rPr>
          <w:rFonts w:ascii="Times New Roman" w:eastAsia="Times" w:hAnsi="Times New Roman" w:cs="Times New Roman"/>
          <w:sz w:val="20"/>
          <w:szCs w:val="20"/>
        </w:rPr>
        <w:t xml:space="preserve"> Martínez-Beltrán, Sergio and Michel Martin, “Minnesota officials sue Department of Homeland Security over ICE tactics.” (Jan. 13, 2026). </w:t>
      </w:r>
      <w:r w:rsidRPr="006C693D">
        <w:rPr>
          <w:rFonts w:ascii="Times New Roman" w:eastAsia="Times" w:hAnsi="Times New Roman" w:cs="Times New Roman"/>
          <w:i/>
          <w:iCs/>
          <w:sz w:val="20"/>
          <w:szCs w:val="20"/>
        </w:rPr>
        <w:t xml:space="preserve">Available at: </w:t>
      </w:r>
      <w:hyperlink r:id="rId40" w:history="1">
        <w:r w:rsidRPr="006C693D">
          <w:rPr>
            <w:rStyle w:val="Hyperlink"/>
            <w:rFonts w:ascii="Times New Roman" w:eastAsia="Times" w:hAnsi="Times New Roman" w:cs="Times New Roman"/>
            <w:sz w:val="20"/>
            <w:szCs w:val="20"/>
          </w:rPr>
          <w:t>https://www.kvpr.org/2026-01-13/minnesota-officials-sue-department-of-homeland-security-over-ice-tactics</w:t>
        </w:r>
      </w:hyperlink>
      <w:r w:rsidRPr="006C693D">
        <w:rPr>
          <w:rFonts w:ascii="Times New Roman" w:eastAsia="Times" w:hAnsi="Times New Roman" w:cs="Times New Roman"/>
          <w:i/>
          <w:iCs/>
          <w:sz w:val="20"/>
          <w:szCs w:val="20"/>
        </w:rPr>
        <w:t xml:space="preserve"> </w:t>
      </w:r>
    </w:p>
  </w:footnote>
  <w:footnote w:id="50">
    <w:p w14:paraId="6A82642F"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hAnsi="Times New Roman" w:cs="Times New Roman"/>
          <w:sz w:val="20"/>
          <w:szCs w:val="20"/>
        </w:rPr>
        <w:footnoteRef/>
      </w:r>
      <w:r w:rsidRPr="006C693D">
        <w:rPr>
          <w:rFonts w:ascii="Times New Roman" w:hAnsi="Times New Roman" w:cs="Times New Roman"/>
          <w:sz w:val="20"/>
          <w:szCs w:val="20"/>
        </w:rPr>
        <w:t xml:space="preserve"> Manchester, Julia. “Homan says Minnesota immigration crackdown operation concludes.” THE HILL. (Feb. 12, 2026). </w:t>
      </w:r>
      <w:r w:rsidRPr="006C693D">
        <w:rPr>
          <w:rFonts w:ascii="Times New Roman" w:hAnsi="Times New Roman" w:cs="Times New Roman"/>
          <w:i/>
          <w:iCs/>
          <w:sz w:val="20"/>
          <w:szCs w:val="20"/>
        </w:rPr>
        <w:t xml:space="preserve">Available at: </w:t>
      </w:r>
      <w:hyperlink r:id="rId41" w:history="1">
        <w:r w:rsidRPr="006C693D">
          <w:rPr>
            <w:rStyle w:val="Hyperlink"/>
            <w:rFonts w:ascii="Times New Roman" w:hAnsi="Times New Roman" w:cs="Times New Roman"/>
            <w:sz w:val="20"/>
            <w:szCs w:val="20"/>
          </w:rPr>
          <w:t>https://thehill.com/homenews/administration/5735103-ice-operations-minnesota-drawdown/</w:t>
        </w:r>
      </w:hyperlink>
      <w:r w:rsidRPr="006C693D">
        <w:rPr>
          <w:rFonts w:ascii="Times New Roman" w:hAnsi="Times New Roman" w:cs="Times New Roman"/>
          <w:i/>
          <w:iCs/>
          <w:sz w:val="20"/>
          <w:szCs w:val="20"/>
        </w:rPr>
        <w:t xml:space="preserve"> </w:t>
      </w:r>
    </w:p>
  </w:footnote>
  <w:footnote w:id="51">
    <w:p w14:paraId="61DA9D03" w14:textId="77777777" w:rsidR="00AF3A20" w:rsidRPr="006C693D" w:rsidRDefault="00AF3A20" w:rsidP="006C693D">
      <w:pPr>
        <w:spacing w:after="0" w:line="240" w:lineRule="auto"/>
        <w:contextualSpacing/>
        <w:jc w:val="both"/>
        <w:rPr>
          <w:rFonts w:ascii="Times New Roman" w:hAnsi="Times New Roman" w:cs="Times New Roman"/>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See </w:t>
      </w:r>
      <w:r w:rsidRPr="006C693D">
        <w:rPr>
          <w:rFonts w:ascii="Times New Roman" w:eastAsia="Times New Roman" w:hAnsi="Times New Roman" w:cs="Times New Roman"/>
          <w:sz w:val="20"/>
          <w:szCs w:val="20"/>
        </w:rPr>
        <w:t>Hamed Aleaziz, Luis Ferré-Sadurní and Miriam Jordan, “How ICE Is Seeking to Ramp Up Deportations Through Courthouse Arrests,</w:t>
      </w:r>
      <w:r w:rsidRPr="006C693D">
        <w:rPr>
          <w:rFonts w:ascii="Times New Roman" w:eastAsia="Times New Roman" w:hAnsi="Times New Roman" w:cs="Times New Roman"/>
          <w:color w:val="000000" w:themeColor="text1"/>
          <w:sz w:val="20"/>
          <w:szCs w:val="20"/>
        </w:rPr>
        <w:t>”</w:t>
      </w:r>
      <w:r w:rsidRPr="006C693D">
        <w:rPr>
          <w:rFonts w:ascii="Times New Roman" w:eastAsia="Times New Roman" w:hAnsi="Times New Roman" w:cs="Times New Roman"/>
          <w:sz w:val="20"/>
          <w:szCs w:val="20"/>
        </w:rPr>
        <w:t xml:space="preserve"> The New York Times, May 30, 2025, available at </w:t>
      </w:r>
      <w:hyperlink r:id="rId42">
        <w:r w:rsidRPr="006C693D">
          <w:rPr>
            <w:rStyle w:val="Hyperlink"/>
            <w:rFonts w:ascii="Times New Roman" w:eastAsia="Times New Roman" w:hAnsi="Times New Roman" w:cs="Times New Roman"/>
            <w:sz w:val="20"/>
            <w:szCs w:val="20"/>
          </w:rPr>
          <w:t>https://www.nytimes.com/2025/05/30/us/politics/ice-courthouse-arrests.html</w:t>
        </w:r>
      </w:hyperlink>
      <w:r w:rsidRPr="006C693D">
        <w:rPr>
          <w:rFonts w:ascii="Times New Roman" w:eastAsia="Times New Roman" w:hAnsi="Times New Roman" w:cs="Times New Roman"/>
          <w:sz w:val="20"/>
          <w:szCs w:val="20"/>
        </w:rPr>
        <w:t>; Carla Gloria Colome, “</w:t>
      </w:r>
      <w:r w:rsidRPr="006C693D">
        <w:rPr>
          <w:rFonts w:ascii="Times New Roman" w:eastAsia="Times New Roman" w:hAnsi="Times New Roman" w:cs="Times New Roman"/>
          <w:color w:val="000000" w:themeColor="text1"/>
          <w:sz w:val="20"/>
          <w:szCs w:val="20"/>
        </w:rPr>
        <w:t xml:space="preserve">‘It’s Terrible What’s Happening’: Panic at New York’s Immigration Courthouses Due to ICE Arrests,” Documented, May 29, 2025, available at </w:t>
      </w:r>
      <w:hyperlink r:id="rId43">
        <w:r w:rsidRPr="006C693D">
          <w:rPr>
            <w:rStyle w:val="Hyperlink"/>
            <w:rFonts w:ascii="Times New Roman" w:eastAsia="Times New Roman" w:hAnsi="Times New Roman" w:cs="Times New Roman"/>
            <w:sz w:val="20"/>
            <w:szCs w:val="20"/>
          </w:rPr>
          <w:t>https://documentedny.com/2025/05/29/manhattan-ice-arrests-new-york-immigration-courthouses/</w:t>
        </w:r>
      </w:hyperlink>
      <w:r w:rsidRPr="006C693D">
        <w:rPr>
          <w:rFonts w:ascii="Times New Roman" w:eastAsia="Times New Roman" w:hAnsi="Times New Roman" w:cs="Times New Roman"/>
          <w:color w:val="000000" w:themeColor="text1"/>
          <w:sz w:val="20"/>
          <w:szCs w:val="20"/>
        </w:rPr>
        <w:t xml:space="preserve">; Gwynne Hogan, </w:t>
      </w:r>
      <w:r w:rsidRPr="006C693D">
        <w:rPr>
          <w:rFonts w:ascii="Times New Roman" w:eastAsia="Times New Roman" w:hAnsi="Times New Roman" w:cs="Times New Roman"/>
          <w:sz w:val="20"/>
          <w:szCs w:val="20"/>
        </w:rPr>
        <w:t xml:space="preserve">“ICE Agents Arrest at Least Seven Immigrants as Courthouse Blitz Continues,” The City, May 29, 2025, available at </w:t>
      </w:r>
      <w:hyperlink r:id="rId44">
        <w:r w:rsidRPr="006C693D">
          <w:rPr>
            <w:rStyle w:val="Hyperlink"/>
            <w:rFonts w:ascii="Times New Roman" w:eastAsia="Times New Roman" w:hAnsi="Times New Roman" w:cs="Times New Roman"/>
            <w:sz w:val="20"/>
            <w:szCs w:val="20"/>
          </w:rPr>
          <w:t>https://www.thecity.nyc/2025/05/29/ice-arrests-migrants-290-broadway-court-trump/</w:t>
        </w:r>
      </w:hyperlink>
      <w:r w:rsidRPr="006C693D">
        <w:rPr>
          <w:rFonts w:ascii="Times New Roman" w:eastAsia="Times New Roman" w:hAnsi="Times New Roman" w:cs="Times New Roman"/>
          <w:sz w:val="20"/>
          <w:szCs w:val="20"/>
        </w:rPr>
        <w:t>; Max Rivlin-Nadler, “</w:t>
      </w:r>
      <w:r w:rsidRPr="006C693D">
        <w:rPr>
          <w:rFonts w:ascii="Times New Roman" w:eastAsia="Times New Roman" w:hAnsi="Times New Roman" w:cs="Times New Roman"/>
          <w:color w:val="000000" w:themeColor="text1"/>
          <w:sz w:val="20"/>
          <w:szCs w:val="20"/>
        </w:rPr>
        <w:t xml:space="preserve">‘Disbelief and Shock’: An Immigration Attorney Fighting ICE Disappearances in Lower Manhattan Speaks About What She’s Seen,” Hell Gate, June 1, 2025, available at </w:t>
      </w:r>
      <w:hyperlink r:id="rId45">
        <w:r w:rsidRPr="006C693D">
          <w:rPr>
            <w:rStyle w:val="Hyperlink"/>
            <w:rFonts w:ascii="Times New Roman" w:eastAsia="Times New Roman" w:hAnsi="Times New Roman" w:cs="Times New Roman"/>
            <w:sz w:val="20"/>
            <w:szCs w:val="20"/>
          </w:rPr>
          <w:t>https://hellgatenyc.com/immigration-attorney-fighting-ice-disappearances/</w:t>
        </w:r>
      </w:hyperlink>
      <w:r w:rsidRPr="006C693D">
        <w:rPr>
          <w:rFonts w:ascii="Times New Roman" w:eastAsia="Times New Roman" w:hAnsi="Times New Roman" w:cs="Times New Roman"/>
          <w:color w:val="000000" w:themeColor="text1"/>
          <w:sz w:val="20"/>
          <w:szCs w:val="20"/>
        </w:rPr>
        <w:t>.</w:t>
      </w:r>
    </w:p>
  </w:footnote>
  <w:footnote w:id="52">
    <w:p w14:paraId="1AC66FA2" w14:textId="77777777" w:rsidR="00AF3A20" w:rsidRPr="006C693D" w:rsidRDefault="00AF3A20"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Luis Ferré-Sadurní and Ashley Cai, “Trump’s Immigrant Crackdown in New York: More Arrests, Longer Detention,” The New York Times, Aug. 4, 2025, available at </w:t>
      </w:r>
      <w:hyperlink r:id="rId46">
        <w:r w:rsidRPr="006C693D">
          <w:rPr>
            <w:rStyle w:val="Hyperlink"/>
            <w:rFonts w:ascii="Times New Roman" w:eastAsia="Times New Roman" w:hAnsi="Times New Roman" w:cs="Times New Roman"/>
            <w:sz w:val="20"/>
            <w:szCs w:val="20"/>
          </w:rPr>
          <w:t>https://www.nytimes.com/2025/08/04/nyregion/new-york-immigrant-arrests-trump.html.</w:t>
        </w:r>
      </w:hyperlink>
    </w:p>
  </w:footnote>
  <w:footnote w:id="53">
    <w:p w14:paraId="49B550C6" w14:textId="77777777" w:rsidR="00AF3A20" w:rsidRPr="006C693D" w:rsidRDefault="00AF3A20" w:rsidP="006C693D">
      <w:pPr>
        <w:spacing w:after="0" w:line="240" w:lineRule="auto"/>
        <w:contextualSpacing/>
        <w:jc w:val="both"/>
        <w:rPr>
          <w:rFonts w:ascii="Times New Roman" w:hAnsi="Times New Roman" w:cs="Times New Roman"/>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See </w:t>
      </w:r>
      <w:r w:rsidRPr="006C693D">
        <w:rPr>
          <w:rFonts w:ascii="Times New Roman" w:eastAsia="Times New Roman" w:hAnsi="Times New Roman" w:cs="Times New Roman"/>
          <w:sz w:val="20"/>
          <w:szCs w:val="20"/>
        </w:rPr>
        <w:t>Hamed Aleaziz, Luis Ferré-Sadurní and Miriam Jordan, “How ICE Is Seeking to Ramp Up Deportations Through Courthouse Arrests,</w:t>
      </w:r>
      <w:r w:rsidRPr="006C693D">
        <w:rPr>
          <w:rFonts w:ascii="Times New Roman" w:eastAsia="Times New Roman" w:hAnsi="Times New Roman" w:cs="Times New Roman"/>
          <w:color w:val="000000" w:themeColor="text1"/>
          <w:sz w:val="20"/>
          <w:szCs w:val="20"/>
        </w:rPr>
        <w:t>”</w:t>
      </w:r>
      <w:r w:rsidRPr="006C693D">
        <w:rPr>
          <w:rFonts w:ascii="Times New Roman" w:eastAsia="Times New Roman" w:hAnsi="Times New Roman" w:cs="Times New Roman"/>
          <w:sz w:val="20"/>
          <w:szCs w:val="20"/>
        </w:rPr>
        <w:t xml:space="preserve"> The New York Times, May 30, 2025, available at </w:t>
      </w:r>
      <w:hyperlink r:id="rId47">
        <w:r w:rsidRPr="006C693D">
          <w:rPr>
            <w:rStyle w:val="Hyperlink"/>
            <w:rFonts w:ascii="Times New Roman" w:eastAsia="Times New Roman" w:hAnsi="Times New Roman" w:cs="Times New Roman"/>
            <w:sz w:val="20"/>
            <w:szCs w:val="20"/>
          </w:rPr>
          <w:t>https://www.nytimes.com/2025/05/30/us/politics/ice-courthouse-arrests.html</w:t>
        </w:r>
      </w:hyperlink>
      <w:r w:rsidRPr="006C693D">
        <w:rPr>
          <w:rFonts w:ascii="Times New Roman" w:eastAsia="Times New Roman" w:hAnsi="Times New Roman" w:cs="Times New Roman"/>
          <w:sz w:val="20"/>
          <w:szCs w:val="20"/>
        </w:rPr>
        <w:t>.</w:t>
      </w:r>
    </w:p>
  </w:footnote>
  <w:footnote w:id="54">
    <w:p w14:paraId="4BE89B3D" w14:textId="77777777" w:rsidR="00AF3A20" w:rsidRPr="006C693D" w:rsidRDefault="00AF3A20"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Haidee Chu and Gwynne Hogan, “NYC Is the Nation’s Capital of Immigration Courthouse Arrests, New Data Analysis Shows,” The City, Aug. 11, 2025, available at </w:t>
      </w:r>
      <w:hyperlink r:id="rId48">
        <w:r w:rsidRPr="006C693D">
          <w:rPr>
            <w:rStyle w:val="Hyperlink"/>
            <w:rFonts w:ascii="Times New Roman" w:eastAsia="Times New Roman" w:hAnsi="Times New Roman" w:cs="Times New Roman"/>
            <w:sz w:val="20"/>
            <w:szCs w:val="20"/>
          </w:rPr>
          <w:t>https://www.thecity.nyc/2025/08/11/26-federal-plaza-immigration-court-trump-arrests-data-analysis/</w:t>
        </w:r>
      </w:hyperlink>
      <w:r w:rsidRPr="006C693D">
        <w:rPr>
          <w:rFonts w:ascii="Times New Roman" w:eastAsia="Times New Roman" w:hAnsi="Times New Roman" w:cs="Times New Roman"/>
          <w:sz w:val="20"/>
          <w:szCs w:val="20"/>
        </w:rPr>
        <w:t xml:space="preserve">. </w:t>
      </w:r>
    </w:p>
  </w:footnote>
  <w:footnote w:id="55">
    <w:p w14:paraId="35984ECC" w14:textId="77777777" w:rsidR="00AF3A20" w:rsidRPr="006C693D" w:rsidRDefault="00AF3A20" w:rsidP="006C693D">
      <w:pPr>
        <w:spacing w:after="0" w:line="240" w:lineRule="auto"/>
        <w:contextualSpacing/>
        <w:jc w:val="both"/>
        <w:rPr>
          <w:rStyle w:val="FootnoteReference"/>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Spectrum News Staff, “City Comptroller Brad Lander on improving conditions at migrant detention facility,” NY1, Aug. 13, 2025, available at </w:t>
      </w:r>
      <w:hyperlink r:id="rId49">
        <w:r w:rsidRPr="006C693D">
          <w:rPr>
            <w:rStyle w:val="Hyperlink"/>
            <w:rFonts w:ascii="Times New Roman" w:eastAsia="Times New Roman" w:hAnsi="Times New Roman" w:cs="Times New Roman"/>
            <w:sz w:val="20"/>
            <w:szCs w:val="20"/>
          </w:rPr>
          <w:t>https://ny1.com/nyc/all-boroughs/inside-city-hall/2025/08/14/comptroller-brad-lander-on-improving-26-federal-plaza</w:t>
        </w:r>
      </w:hyperlink>
      <w:r w:rsidRPr="006C693D">
        <w:rPr>
          <w:rFonts w:ascii="Times New Roman" w:eastAsia="Times New Roman" w:hAnsi="Times New Roman" w:cs="Times New Roman"/>
          <w:sz w:val="20"/>
          <w:szCs w:val="20"/>
        </w:rPr>
        <w:t xml:space="preserve">. </w:t>
      </w:r>
    </w:p>
  </w:footnote>
  <w:footnote w:id="56">
    <w:p w14:paraId="2F13C792" w14:textId="77777777" w:rsidR="00AF3A20" w:rsidRPr="006C693D" w:rsidRDefault="00AF3A20"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Gwynne Hogan, “Arrests Nearly Halt at Immigration Court. One Reason: Fewer People Are Showing Up,” The City, Aug. 15, 2025, available at </w:t>
      </w:r>
      <w:hyperlink r:id="rId50">
        <w:r w:rsidRPr="006C693D">
          <w:rPr>
            <w:rStyle w:val="Hyperlink"/>
            <w:rFonts w:ascii="Times New Roman" w:eastAsia="Times New Roman" w:hAnsi="Times New Roman" w:cs="Times New Roman"/>
            <w:sz w:val="20"/>
            <w:szCs w:val="20"/>
          </w:rPr>
          <w:t>https://www.thecity.nyc/2025/08/15/arrests-down-immigration-court-no-shows/</w:t>
        </w:r>
      </w:hyperlink>
      <w:r w:rsidRPr="006C693D">
        <w:rPr>
          <w:rFonts w:ascii="Times New Roman" w:eastAsia="Times New Roman" w:hAnsi="Times New Roman" w:cs="Times New Roman"/>
          <w:sz w:val="20"/>
          <w:szCs w:val="20"/>
        </w:rPr>
        <w:t xml:space="preserve">. </w:t>
      </w:r>
    </w:p>
  </w:footnote>
  <w:footnote w:id="57">
    <w:p w14:paraId="24DBEF40" w14:textId="77777777" w:rsidR="00AF3A20" w:rsidRPr="006C693D" w:rsidRDefault="00AF3A20"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Arya Sundaram, “These NY immigrants thought their deportation fights had ended. They were wrong.” Gothamist, Aug. 18, 2025, available at </w:t>
      </w:r>
      <w:hyperlink r:id="rId51">
        <w:r w:rsidRPr="006C693D">
          <w:rPr>
            <w:rStyle w:val="Hyperlink"/>
            <w:rFonts w:ascii="Times New Roman" w:eastAsia="Times New Roman" w:hAnsi="Times New Roman" w:cs="Times New Roman"/>
            <w:sz w:val="20"/>
            <w:szCs w:val="20"/>
          </w:rPr>
          <w:t>https://gothamist.com/news/these-ny-immigrants-thought-their-deportation-fights-had-ended-they-were-wrong</w:t>
        </w:r>
      </w:hyperlink>
      <w:r w:rsidRPr="006C693D">
        <w:rPr>
          <w:rFonts w:ascii="Times New Roman" w:eastAsia="Times New Roman" w:hAnsi="Times New Roman" w:cs="Times New Roman"/>
          <w:sz w:val="20"/>
          <w:szCs w:val="20"/>
        </w:rPr>
        <w:t xml:space="preserve">. </w:t>
      </w:r>
    </w:p>
  </w:footnote>
  <w:footnote w:id="58">
    <w:p w14:paraId="24764178" w14:textId="77777777" w:rsidR="00AF3A20" w:rsidRPr="006C693D" w:rsidRDefault="00AF3A20" w:rsidP="006C693D">
      <w:pPr>
        <w:spacing w:line="240" w:lineRule="auto"/>
        <w:contextualSpacing/>
        <w:jc w:val="both"/>
        <w:rPr>
          <w:rFonts w:ascii="Times New Roman" w:hAnsi="Times New Roman" w:cs="Times New Roman"/>
          <w:sz w:val="20"/>
          <w:szCs w:val="20"/>
        </w:rPr>
      </w:pPr>
      <w:r w:rsidRPr="006C693D">
        <w:rPr>
          <w:rStyle w:val="FootnoteReference"/>
          <w:rFonts w:ascii="Times New Roman" w:hAnsi="Times New Roman" w:cs="Times New Roman"/>
          <w:sz w:val="20"/>
          <w:szCs w:val="20"/>
        </w:rPr>
        <w:footnoteRef/>
      </w:r>
      <w:r w:rsidRPr="006C693D">
        <w:rPr>
          <w:rFonts w:ascii="Times New Roman" w:hAnsi="Times New Roman" w:cs="Times New Roman"/>
          <w:sz w:val="20"/>
          <w:szCs w:val="20"/>
        </w:rPr>
        <w:t xml:space="preserve"> Chu, Haidee and Gwynne Hogan. ”Drive-by Detention: 800 New Yorkers Swept in ’Collateral’ ICE Arrests.” THE CITY. (April 2, 2026). </w:t>
      </w:r>
      <w:r w:rsidRPr="006C693D">
        <w:rPr>
          <w:rFonts w:ascii="Times New Roman" w:hAnsi="Times New Roman" w:cs="Times New Roman"/>
          <w:i/>
          <w:iCs/>
          <w:sz w:val="20"/>
          <w:szCs w:val="20"/>
        </w:rPr>
        <w:t xml:space="preserve">Available at: </w:t>
      </w:r>
      <w:hyperlink r:id="rId52">
        <w:r w:rsidRPr="006C693D">
          <w:rPr>
            <w:rStyle w:val="Hyperlink"/>
            <w:rFonts w:ascii="Times New Roman" w:hAnsi="Times New Roman" w:cs="Times New Roman"/>
            <w:i/>
            <w:iCs/>
            <w:sz w:val="20"/>
            <w:szCs w:val="20"/>
          </w:rPr>
          <w:t>https://www.thecity.nyc/2026/04/02/ice-immigration-arrests-collateral-operation-trump/</w:t>
        </w:r>
      </w:hyperlink>
      <w:r w:rsidRPr="006C693D">
        <w:rPr>
          <w:rFonts w:ascii="Times New Roman" w:hAnsi="Times New Roman" w:cs="Times New Roman"/>
          <w:i/>
          <w:iCs/>
          <w:sz w:val="20"/>
          <w:szCs w:val="20"/>
        </w:rPr>
        <w:t xml:space="preserve"> </w:t>
      </w:r>
    </w:p>
  </w:footnote>
  <w:footnote w:id="59">
    <w:p w14:paraId="67BA5C8D"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Rashbaum, William K., Dana Rubinstein, and Jonah E. Bromwich. “How Dr. Phil and a Top Adams Aide Helped Ease ICE’s Path Into New York.” NEW YORK TIMES. (June 18, 2025). </w:t>
      </w:r>
      <w:r w:rsidRPr="006C693D">
        <w:rPr>
          <w:rFonts w:ascii="Times New Roman" w:eastAsia="Times New Roman" w:hAnsi="Times New Roman" w:cs="Times New Roman"/>
          <w:i/>
          <w:iCs/>
          <w:sz w:val="20"/>
          <w:szCs w:val="20"/>
        </w:rPr>
        <w:t xml:space="preserve">Available at: </w:t>
      </w:r>
      <w:hyperlink r:id="rId53" w:history="1">
        <w:r w:rsidRPr="006C693D">
          <w:rPr>
            <w:rStyle w:val="Hyperlink"/>
            <w:rFonts w:ascii="Times New Roman" w:eastAsia="Times New Roman" w:hAnsi="Times New Roman" w:cs="Times New Roman"/>
            <w:sz w:val="20"/>
            <w:szCs w:val="20"/>
          </w:rPr>
          <w:t>https://www.nytimes.com/2025/06/18/nyregion/ice-kaz-adams-nyc-immigration.html</w:t>
        </w:r>
      </w:hyperlink>
      <w:r w:rsidRPr="006C693D">
        <w:rPr>
          <w:rFonts w:ascii="Times New Roman" w:eastAsia="Times New Roman" w:hAnsi="Times New Roman" w:cs="Times New Roman"/>
          <w:i/>
          <w:iCs/>
          <w:sz w:val="20"/>
          <w:szCs w:val="20"/>
        </w:rPr>
        <w:t xml:space="preserve"> </w:t>
      </w:r>
    </w:p>
  </w:footnote>
  <w:footnote w:id="60">
    <w:p w14:paraId="737D83C2"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61">
    <w:p w14:paraId="313490F4"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2">
    <w:p w14:paraId="48A9B4A3"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3">
    <w:p w14:paraId="31839C72"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4">
    <w:p w14:paraId="211582FB"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5">
    <w:p w14:paraId="514E8830" w14:textId="77777777" w:rsidR="00AF3A20" w:rsidRPr="006C693D" w:rsidRDefault="00AF3A20" w:rsidP="006C693D">
      <w:pPr>
        <w:pStyle w:val="FootnoteText"/>
        <w:contextualSpacing/>
        <w:jc w:val="both"/>
        <w:rPr>
          <w:rFonts w:ascii="Times New Roman" w:hAnsi="Times New Roman" w:cs="Times New Roman"/>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According to the Department of Investigation’s (DOI) report, released on December 3, 2025, examining five incidents of NYPD engagement with civil immigration enforcement, DOI found no evidence that the NYPD team responsible for coordinating a criminal warrant sweep of city-funded hotels housing immigrants coordinated with Homeland Security Investigations’ planned operation at the same locations. </w:t>
      </w:r>
      <w:r w:rsidRPr="006C693D">
        <w:rPr>
          <w:rFonts w:ascii="Times New Roman" w:eastAsia="Times New Roman" w:hAnsi="Times New Roman" w:cs="Times New Roman"/>
          <w:i/>
          <w:iCs/>
        </w:rPr>
        <w:t>See report</w:t>
      </w:r>
      <w:r w:rsidRPr="006C693D">
        <w:rPr>
          <w:rFonts w:ascii="Times New Roman" w:eastAsia="Times New Roman" w:hAnsi="Times New Roman" w:cs="Times New Roman"/>
        </w:rPr>
        <w:t>:</w:t>
      </w:r>
    </w:p>
    <w:p w14:paraId="4CCB6B55" w14:textId="77777777" w:rsidR="00AF3A20" w:rsidRPr="006C693D" w:rsidRDefault="00AF3A20" w:rsidP="006C693D">
      <w:pPr>
        <w:pStyle w:val="FootnoteText"/>
        <w:contextualSpacing/>
        <w:jc w:val="both"/>
        <w:rPr>
          <w:rFonts w:ascii="Times New Roman" w:hAnsi="Times New Roman" w:cs="Times New Roman"/>
        </w:rPr>
      </w:pPr>
      <w:hyperlink r:id="rId54" w:history="1">
        <w:r w:rsidRPr="006C693D">
          <w:rPr>
            <w:rStyle w:val="Hyperlink"/>
            <w:rFonts w:ascii="Times New Roman" w:eastAsia="Times New Roman" w:hAnsi="Times New Roman" w:cs="Times New Roman"/>
          </w:rPr>
          <w:t>https://www.nyc.gov/assets/doi/reports/pdf/2025/49NYPD.SancLawsRelease.Rpt.12.03.2025.pdf</w:t>
        </w:r>
      </w:hyperlink>
    </w:p>
  </w:footnote>
  <w:footnote w:id="66">
    <w:p w14:paraId="32E18A2D" w14:textId="77777777" w:rsidR="00AF3A20" w:rsidRPr="006C693D" w:rsidRDefault="00AF3A20" w:rsidP="006C693D">
      <w:pPr>
        <w:pStyle w:val="FootnoteText"/>
        <w:contextualSpacing/>
        <w:jc w:val="both"/>
        <w:rPr>
          <w:rFonts w:ascii="Times New Roman" w:hAnsi="Times New Roman" w:cs="Times New Roman"/>
          <w:i/>
          <w:iCs/>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Seldon, Matt. “Kaz Daughtry Set to Serve as ICE Liaison to New York City.” HOMELAND SECURITY TODAY. (Jan. 26, 2026). </w:t>
      </w:r>
      <w:r w:rsidRPr="006C693D">
        <w:rPr>
          <w:rFonts w:ascii="Times New Roman" w:eastAsia="Times New Roman" w:hAnsi="Times New Roman" w:cs="Times New Roman"/>
          <w:i/>
          <w:iCs/>
        </w:rPr>
        <w:t xml:space="preserve">Available at: </w:t>
      </w:r>
      <w:hyperlink r:id="rId55" w:history="1">
        <w:r w:rsidRPr="006C693D">
          <w:rPr>
            <w:rStyle w:val="Hyperlink"/>
            <w:rFonts w:ascii="Times New Roman" w:eastAsia="Times New Roman" w:hAnsi="Times New Roman" w:cs="Times New Roman"/>
          </w:rPr>
          <w:t>https://www.hstoday.us/industry/people-on-the-move/kaz-daughtry-set-to-serve-as-ice-liaison-to-new-york-city/</w:t>
        </w:r>
      </w:hyperlink>
      <w:r w:rsidRPr="006C693D">
        <w:rPr>
          <w:rFonts w:ascii="Times New Roman" w:eastAsia="Times New Roman" w:hAnsi="Times New Roman" w:cs="Times New Roman"/>
          <w:i/>
          <w:iCs/>
        </w:rPr>
        <w:t xml:space="preserve"> </w:t>
      </w:r>
    </w:p>
  </w:footnote>
  <w:footnote w:id="67">
    <w:p w14:paraId="117EA236" w14:textId="77777777" w:rsidR="00AF3A20" w:rsidRPr="006C693D" w:rsidRDefault="00AF3A20" w:rsidP="006C693D">
      <w:pPr>
        <w:spacing w:after="0" w:line="240" w:lineRule="auto"/>
        <w:contextualSpacing/>
        <w:jc w:val="both"/>
        <w:rPr>
          <w:rFonts w:ascii="Times New Roman" w:eastAsia="Segoe UI" w:hAnsi="Times New Roman" w:cs="Times New Roman"/>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Hogan, Gwynne. “VIDEO: Federal Agents Bust Into Queens Apartment, Pointing Guns at Mother and Her Four Kids.” THE CITY. (November 19, 2025). </w:t>
      </w:r>
      <w:r w:rsidRPr="006C693D">
        <w:rPr>
          <w:rFonts w:ascii="Times New Roman" w:eastAsia="Times New Roman" w:hAnsi="Times New Roman" w:cs="Times New Roman"/>
          <w:i/>
          <w:iCs/>
          <w:sz w:val="20"/>
          <w:szCs w:val="20"/>
        </w:rPr>
        <w:t>Available at:</w:t>
      </w:r>
      <w:r w:rsidRPr="006C693D">
        <w:rPr>
          <w:rFonts w:ascii="Times New Roman" w:eastAsia="Times New Roman" w:hAnsi="Times New Roman" w:cs="Times New Roman"/>
          <w:sz w:val="20"/>
          <w:szCs w:val="20"/>
        </w:rPr>
        <w:t xml:space="preserve"> </w:t>
      </w:r>
      <w:hyperlink r:id="rId56" w:history="1">
        <w:r w:rsidRPr="006C693D">
          <w:rPr>
            <w:rStyle w:val="Hyperlink"/>
            <w:rFonts w:ascii="Times New Roman" w:eastAsia="Times New Roman" w:hAnsi="Times New Roman" w:cs="Times New Roman"/>
            <w:sz w:val="20"/>
            <w:szCs w:val="20"/>
          </w:rPr>
          <w:t>https://www.thecity.nyc/2025/11/19/queens-ice-raid-guns-children-mother/</w:t>
        </w:r>
      </w:hyperlink>
    </w:p>
  </w:footnote>
  <w:footnote w:id="68">
    <w:p w14:paraId="4221BE7E" w14:textId="77777777" w:rsidR="00AF3A20" w:rsidRPr="006C693D" w:rsidRDefault="00AF3A20" w:rsidP="006C693D">
      <w:pPr>
        <w:spacing w:after="0" w:line="240" w:lineRule="auto"/>
        <w:contextualSpacing/>
        <w:jc w:val="both"/>
        <w:rPr>
          <w:rFonts w:ascii="Times New Roman" w:eastAsia="Segoe UI" w:hAnsi="Times New Roman" w:cs="Times New Roman"/>
          <w:i/>
          <w:iCs/>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69">
    <w:p w14:paraId="2395CF8D" w14:textId="77777777" w:rsidR="00AF3A20" w:rsidRPr="006C693D" w:rsidRDefault="00AF3A20" w:rsidP="006C693D">
      <w:pPr>
        <w:spacing w:after="0" w:line="240" w:lineRule="auto"/>
        <w:contextualSpacing/>
        <w:jc w:val="both"/>
        <w:rPr>
          <w:rFonts w:ascii="Times New Roman" w:eastAsia="Segoe UI" w:hAnsi="Times New Roman" w:cs="Times New Roman"/>
          <w:color w:val="000000" w:themeColor="text1"/>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70">
    <w:p w14:paraId="45481DA7" w14:textId="77777777" w:rsidR="00AF3A20" w:rsidRPr="006C693D" w:rsidRDefault="00AF3A20" w:rsidP="006C693D">
      <w:pPr>
        <w:spacing w:after="0" w:line="240" w:lineRule="auto"/>
        <w:contextualSpacing/>
        <w:jc w:val="both"/>
        <w:rPr>
          <w:rFonts w:ascii="Times New Roman" w:eastAsia="Calibri"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71">
    <w:p w14:paraId="7AA669CE"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Lane, Charles. “NYPD says 2 officers injured during Washington Heights ICE chase.” GOTHAMIST. (November 12, 2025). </w:t>
      </w:r>
      <w:r w:rsidRPr="006C693D">
        <w:rPr>
          <w:rFonts w:ascii="Times New Roman" w:eastAsia="Times New Roman" w:hAnsi="Times New Roman" w:cs="Times New Roman"/>
          <w:i/>
          <w:iCs/>
          <w:sz w:val="20"/>
          <w:szCs w:val="20"/>
        </w:rPr>
        <w:t xml:space="preserve">Available at: </w:t>
      </w:r>
      <w:hyperlink r:id="rId57" w:history="1">
        <w:r w:rsidRPr="006C693D">
          <w:rPr>
            <w:rStyle w:val="Hyperlink"/>
            <w:rFonts w:ascii="Times New Roman" w:eastAsia="Times New Roman" w:hAnsi="Times New Roman" w:cs="Times New Roman"/>
            <w:sz w:val="20"/>
            <w:szCs w:val="20"/>
          </w:rPr>
          <w:t>https://gothamist.com/news/nypd-says-2-officers-injured-during-washington-heights-immigration-action</w:t>
        </w:r>
      </w:hyperlink>
      <w:r w:rsidRPr="006C693D">
        <w:rPr>
          <w:rFonts w:ascii="Times New Roman" w:eastAsia="Times New Roman" w:hAnsi="Times New Roman" w:cs="Times New Roman"/>
          <w:i/>
          <w:iCs/>
          <w:sz w:val="20"/>
          <w:szCs w:val="20"/>
        </w:rPr>
        <w:t xml:space="preserve"> </w:t>
      </w:r>
    </w:p>
  </w:footnote>
  <w:footnote w:id="72">
    <w:p w14:paraId="5D35F161"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73">
    <w:p w14:paraId="797A05A7"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74">
    <w:p w14:paraId="5937DBB1"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Fortinsky, Sarah. “Border czar: ICE operations planned for New York City.” THE HILL. (November 19, 2025). </w:t>
      </w:r>
      <w:r w:rsidRPr="006C693D">
        <w:rPr>
          <w:rFonts w:ascii="Times New Roman" w:eastAsia="Times New Roman" w:hAnsi="Times New Roman" w:cs="Times New Roman"/>
          <w:i/>
          <w:iCs/>
          <w:sz w:val="20"/>
          <w:szCs w:val="20"/>
        </w:rPr>
        <w:t xml:space="preserve">Available at: </w:t>
      </w:r>
      <w:hyperlink r:id="rId58" w:history="1">
        <w:r w:rsidRPr="006C693D">
          <w:rPr>
            <w:rStyle w:val="Hyperlink"/>
            <w:rFonts w:ascii="Times New Roman" w:eastAsia="Times New Roman" w:hAnsi="Times New Roman" w:cs="Times New Roman"/>
            <w:sz w:val="20"/>
            <w:szCs w:val="20"/>
          </w:rPr>
          <w:t>https://thehill.com/immigration/5612640-border-czar-homan-nyc-ice-operations/</w:t>
        </w:r>
      </w:hyperlink>
      <w:r w:rsidRPr="006C693D">
        <w:rPr>
          <w:rFonts w:ascii="Times New Roman" w:eastAsia="Times New Roman" w:hAnsi="Times New Roman" w:cs="Times New Roman"/>
          <w:i/>
          <w:iCs/>
          <w:sz w:val="20"/>
          <w:szCs w:val="20"/>
        </w:rPr>
        <w:t xml:space="preserve"> </w:t>
      </w:r>
    </w:p>
  </w:footnote>
  <w:footnote w:id="75">
    <w:p w14:paraId="4EF3F13D"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Daly, Adam, and Dean Moses, and Shane O’Brien. “ICE conducts raid on Chinatown’s Canal Street, multiple people detained as New Yorkers rage.” AMNY. (October 21, 2025). </w:t>
      </w:r>
      <w:r w:rsidRPr="006C693D">
        <w:rPr>
          <w:rFonts w:ascii="Times New Roman" w:eastAsia="Times New Roman" w:hAnsi="Times New Roman" w:cs="Times New Roman"/>
          <w:i/>
          <w:iCs/>
          <w:sz w:val="20"/>
          <w:szCs w:val="20"/>
        </w:rPr>
        <w:t xml:space="preserve">Available at: </w:t>
      </w:r>
      <w:hyperlink r:id="rId59" w:history="1">
        <w:r w:rsidRPr="006C693D">
          <w:rPr>
            <w:rStyle w:val="Hyperlink"/>
            <w:rFonts w:ascii="Times New Roman" w:eastAsia="Times New Roman" w:hAnsi="Times New Roman" w:cs="Times New Roman"/>
            <w:sz w:val="20"/>
            <w:szCs w:val="20"/>
          </w:rPr>
          <w:t>https://www.amny.com/news/ice-agents-chinatown-raid-10212025/</w:t>
        </w:r>
      </w:hyperlink>
      <w:r w:rsidRPr="006C693D">
        <w:rPr>
          <w:rFonts w:ascii="Times New Roman" w:eastAsia="Times New Roman" w:hAnsi="Times New Roman" w:cs="Times New Roman"/>
          <w:i/>
          <w:iCs/>
          <w:sz w:val="20"/>
          <w:szCs w:val="20"/>
        </w:rPr>
        <w:t xml:space="preserve"> </w:t>
      </w:r>
    </w:p>
  </w:footnote>
  <w:footnote w:id="76">
    <w:p w14:paraId="7F7A8620"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Williams, Nicholas, Rosso Parascandola, Julian Roberts-Grmela, and Lincoln Anderson. “ICE arrests Canal St. Vendor in ’target operation’ right after NYPD raids.” NY DAILY NEWS. (November 22, 2025). </w:t>
      </w:r>
      <w:r w:rsidRPr="006C693D">
        <w:rPr>
          <w:rFonts w:ascii="Times New Roman" w:eastAsia="Times New Roman" w:hAnsi="Times New Roman" w:cs="Times New Roman"/>
          <w:i/>
          <w:iCs/>
          <w:sz w:val="20"/>
          <w:szCs w:val="20"/>
        </w:rPr>
        <w:t xml:space="preserve">Available at: </w:t>
      </w:r>
      <w:hyperlink r:id="rId60" w:history="1">
        <w:r w:rsidRPr="006C693D">
          <w:rPr>
            <w:rStyle w:val="Hyperlink"/>
            <w:rFonts w:ascii="Times New Roman" w:eastAsia="Times New Roman" w:hAnsi="Times New Roman" w:cs="Times New Roman"/>
            <w:sz w:val="20"/>
            <w:szCs w:val="20"/>
          </w:rPr>
          <w:t>https://www.amny.com/news/ice-agents-chinatown-raid-10212025/</w:t>
        </w:r>
      </w:hyperlink>
      <w:r w:rsidRPr="006C693D">
        <w:rPr>
          <w:rFonts w:ascii="Times New Roman" w:eastAsia="Times New Roman" w:hAnsi="Times New Roman" w:cs="Times New Roman"/>
          <w:i/>
          <w:iCs/>
          <w:sz w:val="20"/>
          <w:szCs w:val="20"/>
        </w:rPr>
        <w:t xml:space="preserve"> </w:t>
      </w:r>
    </w:p>
  </w:footnote>
  <w:footnote w:id="77">
    <w:p w14:paraId="1A787915" w14:textId="77777777" w:rsidR="00AF3A20" w:rsidRPr="006C693D" w:rsidRDefault="00AF3A20"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78">
    <w:p w14:paraId="1AC9CD0F" w14:textId="77777777" w:rsidR="00AF3A20" w:rsidRPr="006C693D" w:rsidRDefault="00AF3A20" w:rsidP="006C693D">
      <w:pPr>
        <w:pStyle w:val="FootnoteText"/>
        <w:contextualSpacing/>
        <w:jc w:val="both"/>
        <w:rPr>
          <w:rFonts w:ascii="Times New Roman" w:hAnsi="Times New Roman" w:cs="Times New Roman"/>
          <w:i/>
          <w:iCs/>
        </w:rPr>
      </w:pPr>
      <w:r w:rsidRPr="006C693D">
        <w:rPr>
          <w:rStyle w:val="FootnoteReference"/>
          <w:rFonts w:ascii="Times New Roman" w:eastAsia="Times New Roman" w:hAnsi="Times New Roman" w:cs="Times New Roman"/>
        </w:rPr>
        <w:footnoteRef/>
      </w:r>
      <w:r w:rsidRPr="006C693D">
        <w:rPr>
          <w:rFonts w:ascii="Times New Roman" w:eastAsia="Times New Roman" w:hAnsi="Times New Roman" w:cs="Times New Roman"/>
        </w:rPr>
        <w:t xml:space="preserve"> Hogan, Gwynne. “As ICE Street Raids Ramp Up, New Yorkers Stock Up On Whistles.” THE CITY. (Nov. 17, 2025). </w:t>
      </w:r>
      <w:r w:rsidRPr="006C693D">
        <w:rPr>
          <w:rFonts w:ascii="Times New Roman" w:eastAsia="Times New Roman" w:hAnsi="Times New Roman" w:cs="Times New Roman"/>
          <w:i/>
          <w:iCs/>
        </w:rPr>
        <w:t xml:space="preserve">Available at: </w:t>
      </w:r>
      <w:hyperlink r:id="rId61" w:history="1">
        <w:r w:rsidRPr="006C693D">
          <w:rPr>
            <w:rStyle w:val="Hyperlink"/>
            <w:rFonts w:ascii="Times New Roman" w:eastAsia="Times New Roman" w:hAnsi="Times New Roman" w:cs="Times New Roman"/>
          </w:rPr>
          <w:t>https://www.thecity.nyc/2025/11/17/ice-whistles-immigration-nyc-chicago-dhs/</w:t>
        </w:r>
      </w:hyperlink>
      <w:r w:rsidRPr="006C693D">
        <w:rPr>
          <w:rFonts w:ascii="Times New Roman" w:eastAsia="Times New Roman" w:hAnsi="Times New Roman" w:cs="Times New Roman"/>
          <w:i/>
          <w:iCs/>
        </w:rPr>
        <w:t xml:space="preserve"> </w:t>
      </w:r>
    </w:p>
  </w:footnote>
  <w:footnote w:id="79">
    <w:p w14:paraId="4ACC754A" w14:textId="77777777" w:rsidR="00AF3A20" w:rsidRPr="006C693D" w:rsidRDefault="00AF3A20"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Thuy Vo, Lam and Eileen Grench. “One Corner. Seven Arrests. A Community Changed.” DOCUMENTED. (Apr. 27, 2026). </w:t>
      </w:r>
      <w:r w:rsidRPr="006C693D">
        <w:rPr>
          <w:rFonts w:ascii="Times New Roman" w:hAnsi="Times New Roman" w:cs="Times New Roman"/>
          <w:i/>
          <w:iCs/>
        </w:rPr>
        <w:t xml:space="preserve">Available at: </w:t>
      </w:r>
      <w:hyperlink r:id="rId62" w:history="1">
        <w:r w:rsidRPr="006C693D">
          <w:rPr>
            <w:rStyle w:val="Hyperlink"/>
            <w:rFonts w:ascii="Times New Roman" w:hAnsi="Times New Roman" w:cs="Times New Roman"/>
            <w:i/>
            <w:iCs/>
          </w:rPr>
          <w:t>https://documentedny.com/2026/04/27/one-corner-seven-arrests-queens-community-changed/</w:t>
        </w:r>
      </w:hyperlink>
      <w:r w:rsidRPr="006C693D">
        <w:rPr>
          <w:rFonts w:ascii="Times New Roman" w:hAnsi="Times New Roman" w:cs="Times New Roman"/>
          <w:i/>
          <w:iCs/>
        </w:rPr>
        <w:t xml:space="preserve"> </w:t>
      </w:r>
    </w:p>
  </w:footnote>
  <w:footnote w:id="80">
    <w:p w14:paraId="6522A9F5" w14:textId="2684AD9E" w:rsidR="00603E5C" w:rsidRPr="006C693D" w:rsidRDefault="00603E5C" w:rsidP="006C693D">
      <w:pPr>
        <w:pStyle w:val="FootnoteText"/>
        <w:jc w:val="both"/>
        <w:rPr>
          <w:rFonts w:ascii="Times New Roman" w:hAnsi="Times New Roman" w:cs="Times New Roman"/>
          <w:i/>
          <w:iCs/>
        </w:rPr>
      </w:pPr>
      <w:r w:rsidRPr="006C693D">
        <w:rPr>
          <w:rStyle w:val="FootnoteReference"/>
          <w:rFonts w:ascii="Times New Roman" w:hAnsi="Times New Roman" w:cs="Times New Roman"/>
        </w:rPr>
        <w:footnoteRef/>
      </w:r>
      <w:r w:rsidRPr="006C693D">
        <w:rPr>
          <w:rFonts w:ascii="Times New Roman" w:hAnsi="Times New Roman" w:cs="Times New Roman"/>
        </w:rPr>
        <w:t xml:space="preserve"> Reisman, Nick. “Tom Homan’s ICE surge threat isn’t stopping sanctuary bills in New York.” POLITICO. (</w:t>
      </w:r>
      <w:r w:rsidR="00997377" w:rsidRPr="006C693D">
        <w:rPr>
          <w:rFonts w:ascii="Times New Roman" w:hAnsi="Times New Roman" w:cs="Times New Roman"/>
        </w:rPr>
        <w:t xml:space="preserve">May 6, 2026). </w:t>
      </w:r>
      <w:r w:rsidR="00997377" w:rsidRPr="006C693D">
        <w:rPr>
          <w:rFonts w:ascii="Times New Roman" w:hAnsi="Times New Roman" w:cs="Times New Roman"/>
          <w:i/>
          <w:iCs/>
        </w:rPr>
        <w:t xml:space="preserve">Available at: </w:t>
      </w:r>
      <w:hyperlink r:id="rId63" w:history="1">
        <w:r w:rsidR="00997377" w:rsidRPr="006C693D">
          <w:rPr>
            <w:rStyle w:val="Hyperlink"/>
            <w:rFonts w:ascii="Times New Roman" w:hAnsi="Times New Roman" w:cs="Times New Roman"/>
            <w:i/>
            <w:iCs/>
          </w:rPr>
          <w:t>https://www.politico.com/news/2026/05/06/tom-homans-new-york-ice-surge-threat-isnt-stopping-sanctuary-bills-00908594</w:t>
        </w:r>
      </w:hyperlink>
      <w:r w:rsidR="00997377" w:rsidRPr="006C693D">
        <w:rPr>
          <w:rFonts w:ascii="Times New Roman" w:hAnsi="Times New Roman" w:cs="Times New Roman"/>
          <w:i/>
          <w:iCs/>
        </w:rPr>
        <w:t xml:space="preserve"> </w:t>
      </w:r>
    </w:p>
  </w:footnote>
  <w:footnote w:id="81">
    <w:p w14:paraId="20BC849B" w14:textId="77777777" w:rsidR="00AF3A20" w:rsidRPr="006C693D" w:rsidRDefault="00AF3A20" w:rsidP="006C693D">
      <w:pPr>
        <w:spacing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Rosalind Adams, “ICE Racially Profiling New York Immigrants, Lawsuit Says,” The City, Apr. 9, 2026, available at </w:t>
      </w:r>
      <w:hyperlink r:id="rId64">
        <w:r w:rsidRPr="006C693D">
          <w:rPr>
            <w:rStyle w:val="Hyperlink"/>
            <w:rFonts w:ascii="Times New Roman" w:eastAsia="Times New Roman" w:hAnsi="Times New Roman" w:cs="Times New Roman"/>
            <w:sz w:val="20"/>
            <w:szCs w:val="20"/>
          </w:rPr>
          <w:t>https://www.thecity.nyc/2026/04/09/ice-lawsuit-new-york-racial-profiling/</w:t>
        </w:r>
      </w:hyperlink>
      <w:r w:rsidRPr="006C693D">
        <w:rPr>
          <w:rFonts w:ascii="Times New Roman" w:eastAsia="Times New Roman" w:hAnsi="Times New Roman" w:cs="Times New Roman"/>
          <w:sz w:val="20"/>
          <w:szCs w:val="20"/>
        </w:rPr>
        <w:t xml:space="preserve">. </w:t>
      </w:r>
    </w:p>
  </w:footnote>
  <w:footnote w:id="82">
    <w:p w14:paraId="1C8A3879"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1566, L.L. 2017/185, codified at N.Y.C. Charter § 18.</w:t>
      </w:r>
    </w:p>
  </w:footnote>
  <w:footnote w:id="83">
    <w:p w14:paraId="7DA53A9E"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1578, L.L. 2017/186, codified at N.Y.C. Charter § 18(g).</w:t>
      </w:r>
    </w:p>
  </w:footnote>
  <w:footnote w:id="84">
    <w:p w14:paraId="42FEC466"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1565-A, L.L 2017/227, codified at N.Y.C. Admin. Code § 21-977.</w:t>
      </w:r>
    </w:p>
  </w:footnote>
  <w:footnote w:id="85">
    <w:p w14:paraId="42C15180"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86">
    <w:p w14:paraId="0D606A2E"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746-A, L.L 2017/63, codified at N.Y.C. Admin. Code §§ 20-775 – 20-779.7.</w:t>
      </w:r>
    </w:p>
  </w:footnote>
  <w:footnote w:id="87">
    <w:p w14:paraId="46D60F8C"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88">
    <w:p w14:paraId="1D1F477A"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Int. No. 569-B, L.L 2023/161, codified at N.Y.C. Admin. Code §§ 32-101, 32-102.</w:t>
      </w:r>
    </w:p>
  </w:footnote>
  <w:footnote w:id="89">
    <w:p w14:paraId="5405D016" w14:textId="208A32E1" w:rsidR="00B85005" w:rsidRPr="006C693D" w:rsidRDefault="00B85005"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ACLU. </w:t>
      </w:r>
      <w:r w:rsidRPr="006C693D">
        <w:rPr>
          <w:rFonts w:ascii="Times New Roman" w:eastAsia="Times New Roman" w:hAnsi="Times New Roman" w:cs="Times New Roman"/>
          <w:i/>
          <w:iCs/>
          <w:sz w:val="20"/>
          <w:szCs w:val="20"/>
        </w:rPr>
        <w:t xml:space="preserve">Know Your Rights: Immigrants’ Rights. Available at: </w:t>
      </w:r>
      <w:hyperlink r:id="rId65">
        <w:r w:rsidRPr="006C693D">
          <w:rPr>
            <w:rStyle w:val="Hyperlink"/>
            <w:rFonts w:ascii="Times New Roman" w:eastAsia="Times New Roman" w:hAnsi="Times New Roman" w:cs="Times New Roman"/>
            <w:sz w:val="20"/>
            <w:szCs w:val="20"/>
          </w:rPr>
          <w:t>https://www.aclu.org/know-your-rights/immigrants-rights.</w:t>
        </w:r>
      </w:hyperlink>
      <w:r w:rsidRPr="006C693D">
        <w:rPr>
          <w:rFonts w:ascii="Times New Roman" w:eastAsia="Times New Roman" w:hAnsi="Times New Roman" w:cs="Times New Roman"/>
          <w:sz w:val="20"/>
          <w:szCs w:val="20"/>
        </w:rPr>
        <w:t xml:space="preserve"> [Accessed on </w:t>
      </w:r>
      <w:r w:rsidR="00324A43" w:rsidRPr="006C693D">
        <w:rPr>
          <w:rFonts w:ascii="Times New Roman" w:eastAsia="Times New Roman" w:hAnsi="Times New Roman" w:cs="Times New Roman"/>
          <w:sz w:val="20"/>
          <w:szCs w:val="20"/>
        </w:rPr>
        <w:t>May 13, 2026</w:t>
      </w:r>
      <w:r w:rsidRPr="006C693D">
        <w:rPr>
          <w:rFonts w:ascii="Times New Roman" w:eastAsia="Times New Roman" w:hAnsi="Times New Roman" w:cs="Times New Roman"/>
          <w:sz w:val="20"/>
          <w:szCs w:val="20"/>
        </w:rPr>
        <w:t xml:space="preserve">].  </w:t>
      </w:r>
    </w:p>
  </w:footnote>
  <w:footnote w:id="90">
    <w:p w14:paraId="7E0CC1BE"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1">
    <w:p w14:paraId="4A71897D" w14:textId="65B15624"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Immigrant Defense Project. </w:t>
      </w:r>
      <w:r w:rsidRPr="006C693D">
        <w:rPr>
          <w:rFonts w:ascii="Times New Roman" w:eastAsia="Times New Roman" w:hAnsi="Times New Roman" w:cs="Times New Roman"/>
          <w:i/>
          <w:iCs/>
          <w:sz w:val="20"/>
          <w:szCs w:val="20"/>
        </w:rPr>
        <w:t xml:space="preserve">Know Your Rights with ICE. Available at: </w:t>
      </w:r>
      <w:hyperlink r:id="rId66">
        <w:r w:rsidRPr="006C693D">
          <w:rPr>
            <w:rStyle w:val="Hyperlink"/>
            <w:rFonts w:ascii="Times New Roman" w:eastAsia="Times New Roman" w:hAnsi="Times New Roman" w:cs="Times New Roman"/>
            <w:sz w:val="20"/>
            <w:szCs w:val="20"/>
          </w:rPr>
          <w:t>https://www.immigrantdefenseproject.org/know-your-rights-with-ice/.</w:t>
        </w:r>
      </w:hyperlink>
      <w:r w:rsidRPr="006C693D">
        <w:rPr>
          <w:rFonts w:ascii="Times New Roman" w:eastAsia="Times New Roman" w:hAnsi="Times New Roman" w:cs="Times New Roman"/>
          <w:i/>
          <w:iCs/>
          <w:sz w:val="20"/>
          <w:szCs w:val="20"/>
        </w:rPr>
        <w:t xml:space="preserve"> </w:t>
      </w:r>
      <w:r w:rsidRPr="006C693D">
        <w:rPr>
          <w:rFonts w:ascii="Times New Roman" w:eastAsia="Times New Roman" w:hAnsi="Times New Roman" w:cs="Times New Roman"/>
          <w:sz w:val="20"/>
          <w:szCs w:val="20"/>
        </w:rPr>
        <w:t xml:space="preserve">[Accessed on </w:t>
      </w:r>
      <w:r w:rsidR="00A708C0" w:rsidRPr="006C693D">
        <w:rPr>
          <w:rFonts w:ascii="Times New Roman" w:eastAsia="Times New Roman" w:hAnsi="Times New Roman" w:cs="Times New Roman"/>
          <w:sz w:val="20"/>
          <w:szCs w:val="20"/>
        </w:rPr>
        <w:t>May 13, 2026</w:t>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 </w:t>
      </w:r>
    </w:p>
  </w:footnote>
  <w:footnote w:id="92">
    <w:p w14:paraId="00B456CF" w14:textId="2A5E4BB9" w:rsidR="00B85005" w:rsidRPr="006C693D" w:rsidRDefault="00B85005"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NYC Mayor’s Office of Immigrant Affairs. </w:t>
      </w:r>
      <w:r w:rsidRPr="006C693D">
        <w:rPr>
          <w:rFonts w:ascii="Times New Roman" w:eastAsia="Times New Roman" w:hAnsi="Times New Roman" w:cs="Times New Roman"/>
          <w:i/>
          <w:iCs/>
          <w:sz w:val="20"/>
          <w:szCs w:val="20"/>
        </w:rPr>
        <w:t xml:space="preserve">Know Your Rights Resource for Immigrant New Yorkers. Available at: </w:t>
      </w:r>
      <w:hyperlink r:id="rId67">
        <w:r w:rsidRPr="006C693D">
          <w:rPr>
            <w:rStyle w:val="Hyperlink"/>
            <w:rFonts w:ascii="Times New Roman" w:eastAsia="Times New Roman" w:hAnsi="Times New Roman" w:cs="Times New Roman"/>
            <w:sz w:val="20"/>
            <w:szCs w:val="20"/>
          </w:rPr>
          <w:t>https://www.nyc.gov/site/immigrants/legal-resources/know-your-rights.page</w:t>
        </w:r>
      </w:hyperlink>
      <w:r w:rsidRPr="006C693D">
        <w:rPr>
          <w:rFonts w:ascii="Times New Roman" w:eastAsia="Times New Roman" w:hAnsi="Times New Roman" w:cs="Times New Roman"/>
          <w:color w:val="000000" w:themeColor="text1"/>
          <w:sz w:val="20"/>
          <w:szCs w:val="20"/>
        </w:rPr>
        <w:t xml:space="preserve"> </w:t>
      </w:r>
      <w:r w:rsidRPr="006C693D">
        <w:rPr>
          <w:rFonts w:ascii="Times New Roman" w:eastAsia="Times New Roman" w:hAnsi="Times New Roman" w:cs="Times New Roman"/>
          <w:sz w:val="20"/>
          <w:szCs w:val="20"/>
        </w:rPr>
        <w:t xml:space="preserve"> [Accessed on </w:t>
      </w:r>
      <w:r w:rsidR="00A708C0" w:rsidRPr="006C693D">
        <w:rPr>
          <w:rFonts w:ascii="Times New Roman" w:eastAsia="Times New Roman" w:hAnsi="Times New Roman" w:cs="Times New Roman"/>
          <w:sz w:val="20"/>
          <w:szCs w:val="20"/>
        </w:rPr>
        <w:t>May 13</w:t>
      </w:r>
      <w:r w:rsidRPr="006C693D">
        <w:rPr>
          <w:rFonts w:ascii="Times New Roman" w:eastAsia="Times New Roman" w:hAnsi="Times New Roman" w:cs="Times New Roman"/>
          <w:sz w:val="20"/>
          <w:szCs w:val="20"/>
        </w:rPr>
        <w:t>, 202</w:t>
      </w:r>
      <w:r w:rsidR="00A708C0" w:rsidRPr="006C693D">
        <w:rPr>
          <w:rFonts w:ascii="Times New Roman" w:eastAsia="Times New Roman" w:hAnsi="Times New Roman" w:cs="Times New Roman"/>
          <w:sz w:val="20"/>
          <w:szCs w:val="20"/>
        </w:rPr>
        <w:t>6</w:t>
      </w:r>
      <w:r w:rsidRPr="006C693D">
        <w:rPr>
          <w:rFonts w:ascii="Times New Roman" w:eastAsia="Times New Roman" w:hAnsi="Times New Roman" w:cs="Times New Roman"/>
          <w:sz w:val="20"/>
          <w:szCs w:val="20"/>
        </w:rPr>
        <w:t xml:space="preserve">].  </w:t>
      </w:r>
    </w:p>
  </w:footnote>
  <w:footnote w:id="93">
    <w:p w14:paraId="2172E0DF" w14:textId="77777777" w:rsidR="00B85005" w:rsidRPr="006C693D" w:rsidRDefault="00B85005"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i/>
          <w:iCs/>
          <w:sz w:val="20"/>
          <w:szCs w:val="20"/>
        </w:rPr>
        <w:t xml:space="preserve"> Id. </w:t>
      </w:r>
      <w:r w:rsidRPr="006C693D">
        <w:rPr>
          <w:rFonts w:ascii="Times New Roman" w:eastAsia="Times New Roman" w:hAnsi="Times New Roman" w:cs="Times New Roman"/>
          <w:sz w:val="20"/>
          <w:szCs w:val="20"/>
        </w:rPr>
        <w:t xml:space="preserve"> </w:t>
      </w:r>
    </w:p>
  </w:footnote>
  <w:footnote w:id="94">
    <w:p w14:paraId="4F29A227" w14:textId="537ECA62" w:rsidR="00B85005" w:rsidRPr="006C693D" w:rsidRDefault="00B85005" w:rsidP="006C693D">
      <w:pPr>
        <w:spacing w:after="0" w:line="240" w:lineRule="auto"/>
        <w:contextualSpacing/>
        <w:jc w:val="both"/>
        <w:rPr>
          <w:rFonts w:ascii="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NYC Mayor’s Office of Immigrant Affairs. </w:t>
      </w:r>
      <w:r w:rsidRPr="006C693D">
        <w:rPr>
          <w:rFonts w:ascii="Times New Roman" w:eastAsia="Times New Roman" w:hAnsi="Times New Roman" w:cs="Times New Roman"/>
          <w:i/>
          <w:iCs/>
          <w:sz w:val="20"/>
          <w:szCs w:val="20"/>
        </w:rPr>
        <w:t>Know Your Rights with ICE. Available at:</w:t>
      </w:r>
      <w:r w:rsidR="0076339A" w:rsidRPr="006C693D">
        <w:rPr>
          <w:rFonts w:ascii="Times New Roman" w:hAnsi="Times New Roman" w:cs="Times New Roman"/>
          <w:sz w:val="20"/>
          <w:szCs w:val="20"/>
        </w:rPr>
        <w:t xml:space="preserve"> </w:t>
      </w:r>
      <w:hyperlink r:id="rId68" w:history="1">
        <w:r w:rsidR="0076339A" w:rsidRPr="006C693D">
          <w:rPr>
            <w:rStyle w:val="Hyperlink"/>
            <w:rFonts w:ascii="Times New Roman" w:eastAsia="Times New Roman" w:hAnsi="Times New Roman" w:cs="Times New Roman"/>
            <w:i/>
            <w:iCs/>
            <w:sz w:val="20"/>
            <w:szCs w:val="20"/>
          </w:rPr>
          <w:t>https://www.nyc.gov/assets/immigrants/downloads/pdf/KYR-with-ICE_February-2025_English.pdf</w:t>
        </w:r>
      </w:hyperlink>
      <w:r w:rsidR="0076339A" w:rsidRPr="006C693D">
        <w:rPr>
          <w:rFonts w:ascii="Times New Roman" w:eastAsia="Times New Roman" w:hAnsi="Times New Roman" w:cs="Times New Roman"/>
          <w:i/>
          <w:iCs/>
          <w:sz w:val="20"/>
          <w:szCs w:val="20"/>
        </w:rPr>
        <w:t xml:space="preserve"> </w:t>
      </w:r>
      <w:r w:rsidR="0076339A" w:rsidRPr="006C693D">
        <w:rPr>
          <w:rFonts w:ascii="Times New Roman" w:eastAsia="Times New Roman" w:hAnsi="Times New Roman" w:cs="Times New Roman"/>
          <w:sz w:val="20"/>
          <w:szCs w:val="20"/>
        </w:rPr>
        <w:t>[Accessed on May 13, 2026].</w:t>
      </w:r>
      <w:r w:rsidRPr="006C693D">
        <w:rPr>
          <w:rFonts w:ascii="Times New Roman" w:eastAsia="Times New Roman" w:hAnsi="Times New Roman" w:cs="Times New Roman"/>
          <w:sz w:val="20"/>
          <w:szCs w:val="20"/>
        </w:rPr>
        <w:t xml:space="preserve"> </w:t>
      </w:r>
    </w:p>
  </w:footnote>
  <w:footnote w:id="95">
    <w:p w14:paraId="0B3EA10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6">
    <w:p w14:paraId="7CB44615"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7">
    <w:p w14:paraId="2AF18AD7"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8">
    <w:p w14:paraId="0F6833A6" w14:textId="77777777" w:rsidR="00B85005" w:rsidRPr="006C693D" w:rsidRDefault="00B85005" w:rsidP="006C693D">
      <w:pPr>
        <w:spacing w:after="0" w:line="240" w:lineRule="auto"/>
        <w:contextualSpacing/>
        <w:jc w:val="both"/>
        <w:rPr>
          <w:rFonts w:ascii="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 xml:space="preserve">Id. </w:t>
      </w:r>
    </w:p>
  </w:footnote>
  <w:footnote w:id="99">
    <w:p w14:paraId="2B921D1B"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Parra, Daniel. “City to Phase Out &amp; Replace De Blasio-Era Program Providing Free Immigration Legal Help.” CITY LIMITS. (October 1, 2024). </w:t>
      </w:r>
      <w:r w:rsidRPr="006C693D">
        <w:rPr>
          <w:rFonts w:ascii="Times New Roman" w:eastAsia="Times New Roman" w:hAnsi="Times New Roman" w:cs="Times New Roman"/>
          <w:i/>
          <w:iCs/>
          <w:sz w:val="20"/>
          <w:szCs w:val="20"/>
        </w:rPr>
        <w:t xml:space="preserve">Available at:  </w:t>
      </w:r>
      <w:hyperlink r:id="rId69">
        <w:r w:rsidRPr="006C693D">
          <w:rPr>
            <w:rStyle w:val="Hyperlink"/>
            <w:rFonts w:ascii="Times New Roman" w:eastAsia="Times New Roman" w:hAnsi="Times New Roman" w:cs="Times New Roman"/>
            <w:sz w:val="20"/>
            <w:szCs w:val="20"/>
          </w:rPr>
          <w:t>https://citylimits.org/city-to-phase-out-replace-de-blasio-era-program-providing-free-immigration-legal-help/</w:t>
        </w:r>
      </w:hyperlink>
      <w:r w:rsidRPr="006C693D">
        <w:rPr>
          <w:rFonts w:ascii="Times New Roman" w:eastAsia="Times New Roman" w:hAnsi="Times New Roman" w:cs="Times New Roman"/>
          <w:color w:val="000000" w:themeColor="text1"/>
          <w:sz w:val="20"/>
          <w:szCs w:val="20"/>
        </w:rPr>
        <w:t xml:space="preserve"> </w:t>
      </w:r>
    </w:p>
  </w:footnote>
  <w:footnote w:id="100">
    <w:p w14:paraId="1F735852"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Exec. Order No. 13 (2026), “Protecting New Yorkers from Abusive Immigration Enforcement,” available at </w:t>
      </w:r>
      <w:hyperlink r:id="rId70">
        <w:r w:rsidRPr="006C693D">
          <w:rPr>
            <w:rStyle w:val="Hyperlink"/>
            <w:rFonts w:ascii="Times New Roman" w:eastAsia="Times New Roman" w:hAnsi="Times New Roman" w:cs="Times New Roman"/>
            <w:sz w:val="20"/>
            <w:szCs w:val="20"/>
          </w:rPr>
          <w:t>https://www.nyc.gov/content/dam/nycgov/mayors-office/downloads/pdf/executive-orders/2026/eo-13.pdf</w:t>
        </w:r>
      </w:hyperlink>
      <w:r w:rsidRPr="006C693D">
        <w:rPr>
          <w:rFonts w:ascii="Times New Roman" w:eastAsia="Times New Roman" w:hAnsi="Times New Roman" w:cs="Times New Roman"/>
          <w:sz w:val="20"/>
          <w:szCs w:val="20"/>
        </w:rPr>
        <w:t xml:space="preserve">. </w:t>
      </w:r>
    </w:p>
  </w:footnote>
  <w:footnote w:id="101">
    <w:p w14:paraId="27100E84"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Arya Sundaram, “Mayor Mamdani assembles ICE response team following President Trump’s threats to NYC,” Gothamist, Feb. 10, 2026, available at </w:t>
      </w:r>
      <w:hyperlink r:id="rId71">
        <w:r w:rsidRPr="006C693D">
          <w:rPr>
            <w:rStyle w:val="Hyperlink"/>
            <w:rFonts w:ascii="Times New Roman" w:eastAsia="Times New Roman" w:hAnsi="Times New Roman" w:cs="Times New Roman"/>
            <w:sz w:val="20"/>
            <w:szCs w:val="20"/>
          </w:rPr>
          <w:t>https://gothamist.com/news/mayor-mamdani-assembles-ice-response-team-following-president-trumps-threats-to-nyc</w:t>
        </w:r>
      </w:hyperlink>
      <w:r w:rsidRPr="006C693D">
        <w:rPr>
          <w:rFonts w:ascii="Times New Roman" w:eastAsia="Times New Roman" w:hAnsi="Times New Roman" w:cs="Times New Roman"/>
          <w:sz w:val="20"/>
          <w:szCs w:val="20"/>
        </w:rPr>
        <w:t xml:space="preserve">. </w:t>
      </w:r>
    </w:p>
  </w:footnote>
  <w:footnote w:id="102">
    <w:p w14:paraId="2E09B7CB"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Exec. Order No. 13 (2026), “Protecting New Yorkers from Abusive Immigration Enforcement,” available at </w:t>
      </w:r>
      <w:hyperlink r:id="rId72">
        <w:r w:rsidRPr="006C693D">
          <w:rPr>
            <w:rStyle w:val="Hyperlink"/>
            <w:rFonts w:ascii="Times New Roman" w:eastAsia="Times New Roman" w:hAnsi="Times New Roman" w:cs="Times New Roman"/>
            <w:sz w:val="20"/>
            <w:szCs w:val="20"/>
          </w:rPr>
          <w:t>https://www.nyc.gov/content/dam/nycgov/mayors-office/downloads/pdf/executive-orders/2026/eo-13.pdf</w:t>
        </w:r>
      </w:hyperlink>
      <w:r w:rsidRPr="006C693D">
        <w:rPr>
          <w:rFonts w:ascii="Times New Roman" w:eastAsia="Times New Roman" w:hAnsi="Times New Roman" w:cs="Times New Roman"/>
          <w:sz w:val="20"/>
          <w:szCs w:val="20"/>
        </w:rPr>
        <w:t>.</w:t>
      </w:r>
    </w:p>
  </w:footnote>
  <w:footnote w:id="103">
    <w:p w14:paraId="45DCB86B"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Arya Sundaram, “Mayor Mamdani assembles ICE response team following President Trump’s threats to NYC,” Gothamist, Feb. 10, 2026, available at </w:t>
      </w:r>
      <w:hyperlink r:id="rId73">
        <w:r w:rsidRPr="006C693D">
          <w:rPr>
            <w:rStyle w:val="Hyperlink"/>
            <w:rFonts w:ascii="Times New Roman" w:eastAsia="Times New Roman" w:hAnsi="Times New Roman" w:cs="Times New Roman"/>
            <w:sz w:val="20"/>
            <w:szCs w:val="20"/>
          </w:rPr>
          <w:t>https://gothamist.com/news/mayor-mamdani-assembles-ice-response-team-following-president-trumps-threats-to-nyc</w:t>
        </w:r>
      </w:hyperlink>
      <w:r w:rsidRPr="006C693D">
        <w:rPr>
          <w:rFonts w:ascii="Times New Roman" w:eastAsia="Times New Roman" w:hAnsi="Times New Roman" w:cs="Times New Roman"/>
          <w:sz w:val="20"/>
          <w:szCs w:val="20"/>
        </w:rPr>
        <w:t>.</w:t>
      </w:r>
    </w:p>
  </w:footnote>
  <w:footnote w:id="104">
    <w:p w14:paraId="3F9BBA43"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5">
    <w:p w14:paraId="54456A90"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6">
    <w:p w14:paraId="0616086F" w14:textId="77777777" w:rsidR="00B85005" w:rsidRPr="006C693D" w:rsidRDefault="00B85005" w:rsidP="006C693D">
      <w:pPr>
        <w:spacing w:after="0" w:line="240" w:lineRule="auto"/>
        <w:contextualSpacing/>
        <w:jc w:val="both"/>
        <w:rPr>
          <w:rFonts w:ascii="Times New Roman" w:eastAsia="Times New Roman" w:hAnsi="Times New Roman" w:cs="Times New Roman"/>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Chris Sommerfeldt, “Mamdani taps ex-Biden official to audit NYPD, other agencies for sanctuary law lapses,” Politico, Feb. 16, 2026, available at </w:t>
      </w:r>
      <w:hyperlink r:id="rId74">
        <w:r w:rsidRPr="006C693D">
          <w:rPr>
            <w:rStyle w:val="Hyperlink"/>
            <w:rFonts w:ascii="Times New Roman" w:eastAsia="Times New Roman" w:hAnsi="Times New Roman" w:cs="Times New Roman"/>
            <w:sz w:val="20"/>
            <w:szCs w:val="20"/>
          </w:rPr>
          <w:t>https://www.politico.com/news/2026/02/16/mamdani-taps-ex-biden-official-to-audit-nypd-other-agencies-for-sanctuary-law-lapses-00781624</w:t>
        </w:r>
      </w:hyperlink>
      <w:r w:rsidRPr="006C693D">
        <w:rPr>
          <w:rFonts w:ascii="Times New Roman" w:eastAsia="Times New Roman" w:hAnsi="Times New Roman" w:cs="Times New Roman"/>
          <w:sz w:val="20"/>
          <w:szCs w:val="20"/>
        </w:rPr>
        <w:t>.</w:t>
      </w:r>
    </w:p>
  </w:footnote>
  <w:footnote w:id="107">
    <w:p w14:paraId="164E2FF1"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8">
    <w:p w14:paraId="5091EB12"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 w:id="109">
    <w:p w14:paraId="08F3E610" w14:textId="77777777" w:rsidR="00B85005" w:rsidRPr="006C693D" w:rsidRDefault="00B85005" w:rsidP="006C693D">
      <w:pPr>
        <w:spacing w:after="0" w:line="240" w:lineRule="auto"/>
        <w:contextualSpacing/>
        <w:jc w:val="both"/>
        <w:rPr>
          <w:rFonts w:ascii="Times New Roman" w:eastAsia="Times New Roman" w:hAnsi="Times New Roman" w:cs="Times New Roman"/>
          <w:i/>
          <w:iCs/>
          <w:sz w:val="20"/>
          <w:szCs w:val="20"/>
        </w:rPr>
      </w:pPr>
      <w:r w:rsidRPr="006C693D">
        <w:rPr>
          <w:rStyle w:val="FootnoteReference"/>
          <w:rFonts w:ascii="Times New Roman" w:eastAsia="Times New Roman" w:hAnsi="Times New Roman" w:cs="Times New Roman"/>
          <w:sz w:val="20"/>
          <w:szCs w:val="20"/>
        </w:rPr>
        <w:footnoteRef/>
      </w:r>
      <w:r w:rsidRPr="006C693D">
        <w:rPr>
          <w:rFonts w:ascii="Times New Roman" w:eastAsia="Times New Roman" w:hAnsi="Times New Roman" w:cs="Times New Roman"/>
          <w:sz w:val="20"/>
          <w:szCs w:val="20"/>
        </w:rPr>
        <w:t xml:space="preserve"> </w:t>
      </w:r>
      <w:r w:rsidRPr="006C693D">
        <w:rPr>
          <w:rFonts w:ascii="Times New Roman" w:eastAsia="Times New Roman" w:hAnsi="Times New Roman" w:cs="Times New Roman"/>
          <w:i/>
          <w:iCs/>
          <w:sz w:val="20"/>
          <w:szCs w:val="20"/>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DA318" w14:textId="77777777" w:rsidR="00B85005" w:rsidRDefault="00B850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D5E19" w14:textId="77777777" w:rsidR="00B85005" w:rsidRDefault="00B850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7108E" w14:textId="77777777" w:rsidR="00B85005" w:rsidRDefault="00B85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447"/>
    <w:multiLevelType w:val="hybridMultilevel"/>
    <w:tmpl w:val="268EA310"/>
    <w:lvl w:ilvl="0" w:tplc="017E7C5A">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73920737">
    <w:abstractNumId w:val="0"/>
  </w:num>
  <w:num w:numId="2" w16cid:durableId="1640458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005"/>
    <w:rsid w:val="00007800"/>
    <w:rsid w:val="00017D00"/>
    <w:rsid w:val="0004498B"/>
    <w:rsid w:val="000470A2"/>
    <w:rsid w:val="00047287"/>
    <w:rsid w:val="00055467"/>
    <w:rsid w:val="00071896"/>
    <w:rsid w:val="00080DD3"/>
    <w:rsid w:val="00090C23"/>
    <w:rsid w:val="000B0D19"/>
    <w:rsid w:val="000C094F"/>
    <w:rsid w:val="000C1D99"/>
    <w:rsid w:val="000C5DBA"/>
    <w:rsid w:val="000D09F5"/>
    <w:rsid w:val="000D5053"/>
    <w:rsid w:val="000D6055"/>
    <w:rsid w:val="000D7BBC"/>
    <w:rsid w:val="00107706"/>
    <w:rsid w:val="001140D9"/>
    <w:rsid w:val="0011739B"/>
    <w:rsid w:val="0013284C"/>
    <w:rsid w:val="0016153C"/>
    <w:rsid w:val="001642A3"/>
    <w:rsid w:val="0016703E"/>
    <w:rsid w:val="00177587"/>
    <w:rsid w:val="001801AF"/>
    <w:rsid w:val="00192270"/>
    <w:rsid w:val="001C5C46"/>
    <w:rsid w:val="001D0D2C"/>
    <w:rsid w:val="001D576A"/>
    <w:rsid w:val="001F46F6"/>
    <w:rsid w:val="00210840"/>
    <w:rsid w:val="00217470"/>
    <w:rsid w:val="002258B3"/>
    <w:rsid w:val="00231801"/>
    <w:rsid w:val="0025635C"/>
    <w:rsid w:val="00272263"/>
    <w:rsid w:val="0028463F"/>
    <w:rsid w:val="002864B7"/>
    <w:rsid w:val="00297D33"/>
    <w:rsid w:val="002A037E"/>
    <w:rsid w:val="002A2C5B"/>
    <w:rsid w:val="002A4C4B"/>
    <w:rsid w:val="002B601C"/>
    <w:rsid w:val="002C0B21"/>
    <w:rsid w:val="002C7C17"/>
    <w:rsid w:val="002D0362"/>
    <w:rsid w:val="002D08EB"/>
    <w:rsid w:val="002D5CB4"/>
    <w:rsid w:val="002E753C"/>
    <w:rsid w:val="0030067E"/>
    <w:rsid w:val="003030F3"/>
    <w:rsid w:val="00306AD0"/>
    <w:rsid w:val="003159D3"/>
    <w:rsid w:val="00323F7E"/>
    <w:rsid w:val="00324A43"/>
    <w:rsid w:val="00324C97"/>
    <w:rsid w:val="00331A72"/>
    <w:rsid w:val="00340C2C"/>
    <w:rsid w:val="00356EAF"/>
    <w:rsid w:val="00360516"/>
    <w:rsid w:val="0037197F"/>
    <w:rsid w:val="0039582F"/>
    <w:rsid w:val="0039645E"/>
    <w:rsid w:val="003A6E3A"/>
    <w:rsid w:val="003C632E"/>
    <w:rsid w:val="003C7669"/>
    <w:rsid w:val="003D4407"/>
    <w:rsid w:val="003D622A"/>
    <w:rsid w:val="003E5D55"/>
    <w:rsid w:val="003F3518"/>
    <w:rsid w:val="003F4239"/>
    <w:rsid w:val="003F62FD"/>
    <w:rsid w:val="003F6CA2"/>
    <w:rsid w:val="00416251"/>
    <w:rsid w:val="004215C8"/>
    <w:rsid w:val="004275C6"/>
    <w:rsid w:val="00442A4E"/>
    <w:rsid w:val="00466FAF"/>
    <w:rsid w:val="0046733B"/>
    <w:rsid w:val="004751A4"/>
    <w:rsid w:val="004A5809"/>
    <w:rsid w:val="004B0051"/>
    <w:rsid w:val="004C0E95"/>
    <w:rsid w:val="004C57A6"/>
    <w:rsid w:val="00545E5A"/>
    <w:rsid w:val="005705A4"/>
    <w:rsid w:val="00574473"/>
    <w:rsid w:val="00595C02"/>
    <w:rsid w:val="0059725A"/>
    <w:rsid w:val="005A5EF8"/>
    <w:rsid w:val="005B5C5C"/>
    <w:rsid w:val="005D7D7C"/>
    <w:rsid w:val="006020DF"/>
    <w:rsid w:val="00603E5C"/>
    <w:rsid w:val="00607A1F"/>
    <w:rsid w:val="00607D75"/>
    <w:rsid w:val="0062411C"/>
    <w:rsid w:val="00641135"/>
    <w:rsid w:val="00643C4B"/>
    <w:rsid w:val="00644414"/>
    <w:rsid w:val="006547D6"/>
    <w:rsid w:val="0067484E"/>
    <w:rsid w:val="00674EC8"/>
    <w:rsid w:val="00687D3F"/>
    <w:rsid w:val="006A2F64"/>
    <w:rsid w:val="006B30FC"/>
    <w:rsid w:val="006B397F"/>
    <w:rsid w:val="006B631C"/>
    <w:rsid w:val="006B72E4"/>
    <w:rsid w:val="006C693D"/>
    <w:rsid w:val="006D56B9"/>
    <w:rsid w:val="006E28AC"/>
    <w:rsid w:val="006E531A"/>
    <w:rsid w:val="0076339A"/>
    <w:rsid w:val="007647FF"/>
    <w:rsid w:val="007806EE"/>
    <w:rsid w:val="0078229C"/>
    <w:rsid w:val="007860F4"/>
    <w:rsid w:val="007B0AC5"/>
    <w:rsid w:val="007D3181"/>
    <w:rsid w:val="00806ABC"/>
    <w:rsid w:val="00807FA7"/>
    <w:rsid w:val="00814E2C"/>
    <w:rsid w:val="00824262"/>
    <w:rsid w:val="008762F7"/>
    <w:rsid w:val="008765FC"/>
    <w:rsid w:val="00880613"/>
    <w:rsid w:val="00885AC5"/>
    <w:rsid w:val="00887DC3"/>
    <w:rsid w:val="008902B7"/>
    <w:rsid w:val="00891575"/>
    <w:rsid w:val="008931D1"/>
    <w:rsid w:val="008C0BD9"/>
    <w:rsid w:val="008C7848"/>
    <w:rsid w:val="008D12DB"/>
    <w:rsid w:val="008F0941"/>
    <w:rsid w:val="008F1F23"/>
    <w:rsid w:val="00905278"/>
    <w:rsid w:val="00950082"/>
    <w:rsid w:val="00951271"/>
    <w:rsid w:val="009551CD"/>
    <w:rsid w:val="0097242B"/>
    <w:rsid w:val="00975778"/>
    <w:rsid w:val="00976E0B"/>
    <w:rsid w:val="00980962"/>
    <w:rsid w:val="009830C4"/>
    <w:rsid w:val="00997377"/>
    <w:rsid w:val="009C15F0"/>
    <w:rsid w:val="009E597F"/>
    <w:rsid w:val="009F7AA3"/>
    <w:rsid w:val="00A113F4"/>
    <w:rsid w:val="00A22C1D"/>
    <w:rsid w:val="00A35665"/>
    <w:rsid w:val="00A4116B"/>
    <w:rsid w:val="00A42A1A"/>
    <w:rsid w:val="00A519B3"/>
    <w:rsid w:val="00A61ED1"/>
    <w:rsid w:val="00A708C0"/>
    <w:rsid w:val="00A754F5"/>
    <w:rsid w:val="00A9784C"/>
    <w:rsid w:val="00AA3A75"/>
    <w:rsid w:val="00AD2885"/>
    <w:rsid w:val="00AD395A"/>
    <w:rsid w:val="00AD44FD"/>
    <w:rsid w:val="00AF3A20"/>
    <w:rsid w:val="00AF529C"/>
    <w:rsid w:val="00B328C1"/>
    <w:rsid w:val="00B32C24"/>
    <w:rsid w:val="00B378FD"/>
    <w:rsid w:val="00B52997"/>
    <w:rsid w:val="00B72DAA"/>
    <w:rsid w:val="00B77B93"/>
    <w:rsid w:val="00B85005"/>
    <w:rsid w:val="00B96254"/>
    <w:rsid w:val="00BA070B"/>
    <w:rsid w:val="00BA6E86"/>
    <w:rsid w:val="00BD55B2"/>
    <w:rsid w:val="00C51E32"/>
    <w:rsid w:val="00C74E28"/>
    <w:rsid w:val="00C93957"/>
    <w:rsid w:val="00C961D0"/>
    <w:rsid w:val="00CA5841"/>
    <w:rsid w:val="00CA5BC7"/>
    <w:rsid w:val="00CE0614"/>
    <w:rsid w:val="00CE573E"/>
    <w:rsid w:val="00CE616E"/>
    <w:rsid w:val="00CF4677"/>
    <w:rsid w:val="00D23A10"/>
    <w:rsid w:val="00D479B0"/>
    <w:rsid w:val="00D56B23"/>
    <w:rsid w:val="00D5768E"/>
    <w:rsid w:val="00D611A9"/>
    <w:rsid w:val="00D826FD"/>
    <w:rsid w:val="00D838F5"/>
    <w:rsid w:val="00D901C2"/>
    <w:rsid w:val="00DA0988"/>
    <w:rsid w:val="00DC0F5A"/>
    <w:rsid w:val="00DD28A8"/>
    <w:rsid w:val="00DE616A"/>
    <w:rsid w:val="00DF36C7"/>
    <w:rsid w:val="00E00C54"/>
    <w:rsid w:val="00E10954"/>
    <w:rsid w:val="00E3673D"/>
    <w:rsid w:val="00E475EE"/>
    <w:rsid w:val="00E51671"/>
    <w:rsid w:val="00E66789"/>
    <w:rsid w:val="00E72DFE"/>
    <w:rsid w:val="00E8036C"/>
    <w:rsid w:val="00E83C84"/>
    <w:rsid w:val="00E941D5"/>
    <w:rsid w:val="00EA1597"/>
    <w:rsid w:val="00EB052F"/>
    <w:rsid w:val="00EC261B"/>
    <w:rsid w:val="00EE1BD9"/>
    <w:rsid w:val="00EE6DE2"/>
    <w:rsid w:val="00EF754C"/>
    <w:rsid w:val="00F014D1"/>
    <w:rsid w:val="00F061A8"/>
    <w:rsid w:val="00F15202"/>
    <w:rsid w:val="00F31372"/>
    <w:rsid w:val="00F42F83"/>
    <w:rsid w:val="00F81B4B"/>
    <w:rsid w:val="00F824D2"/>
    <w:rsid w:val="00F84C1B"/>
    <w:rsid w:val="00FD154C"/>
    <w:rsid w:val="00FD7F78"/>
    <w:rsid w:val="00FE3D1F"/>
    <w:rsid w:val="00FF5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433F8"/>
  <w15:chartTrackingRefBased/>
  <w15:docId w15:val="{84A08022-1FBB-419B-9E32-92D5CC028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DC3"/>
    <w:pPr>
      <w:spacing w:line="259" w:lineRule="auto"/>
    </w:pPr>
    <w:rPr>
      <w:kern w:val="0"/>
      <w:sz w:val="22"/>
      <w:szCs w:val="22"/>
      <w14:ligatures w14:val="none"/>
    </w:rPr>
  </w:style>
  <w:style w:type="paragraph" w:styleId="Heading1">
    <w:name w:val="heading 1"/>
    <w:basedOn w:val="Normal"/>
    <w:next w:val="Normal"/>
    <w:link w:val="Heading1Char"/>
    <w:uiPriority w:val="9"/>
    <w:qFormat/>
    <w:rsid w:val="00B850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50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50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50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50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50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50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50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50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50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50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50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50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50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50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50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50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5005"/>
    <w:rPr>
      <w:rFonts w:eastAsiaTheme="majorEastAsia" w:cstheme="majorBidi"/>
      <w:color w:val="272727" w:themeColor="text1" w:themeTint="D8"/>
    </w:rPr>
  </w:style>
  <w:style w:type="paragraph" w:styleId="Title">
    <w:name w:val="Title"/>
    <w:basedOn w:val="Normal"/>
    <w:next w:val="Normal"/>
    <w:link w:val="TitleChar"/>
    <w:uiPriority w:val="10"/>
    <w:qFormat/>
    <w:rsid w:val="00B850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50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50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50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5005"/>
    <w:pPr>
      <w:spacing w:before="160"/>
      <w:jc w:val="center"/>
    </w:pPr>
    <w:rPr>
      <w:i/>
      <w:iCs/>
      <w:color w:val="404040" w:themeColor="text1" w:themeTint="BF"/>
    </w:rPr>
  </w:style>
  <w:style w:type="character" w:customStyle="1" w:styleId="QuoteChar">
    <w:name w:val="Quote Char"/>
    <w:basedOn w:val="DefaultParagraphFont"/>
    <w:link w:val="Quote"/>
    <w:uiPriority w:val="29"/>
    <w:rsid w:val="00B85005"/>
    <w:rPr>
      <w:i/>
      <w:iCs/>
      <w:color w:val="404040" w:themeColor="text1" w:themeTint="BF"/>
    </w:rPr>
  </w:style>
  <w:style w:type="paragraph" w:styleId="ListParagraph">
    <w:name w:val="List Paragraph"/>
    <w:basedOn w:val="Normal"/>
    <w:uiPriority w:val="99"/>
    <w:qFormat/>
    <w:rsid w:val="00B85005"/>
    <w:pPr>
      <w:ind w:left="720"/>
      <w:contextualSpacing/>
    </w:pPr>
  </w:style>
  <w:style w:type="character" w:styleId="IntenseEmphasis">
    <w:name w:val="Intense Emphasis"/>
    <w:basedOn w:val="DefaultParagraphFont"/>
    <w:uiPriority w:val="21"/>
    <w:qFormat/>
    <w:rsid w:val="00B85005"/>
    <w:rPr>
      <w:i/>
      <w:iCs/>
      <w:color w:val="0F4761" w:themeColor="accent1" w:themeShade="BF"/>
    </w:rPr>
  </w:style>
  <w:style w:type="paragraph" w:styleId="IntenseQuote">
    <w:name w:val="Intense Quote"/>
    <w:basedOn w:val="Normal"/>
    <w:next w:val="Normal"/>
    <w:link w:val="IntenseQuoteChar"/>
    <w:uiPriority w:val="30"/>
    <w:qFormat/>
    <w:rsid w:val="00B850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5005"/>
    <w:rPr>
      <w:i/>
      <w:iCs/>
      <w:color w:val="0F4761" w:themeColor="accent1" w:themeShade="BF"/>
    </w:rPr>
  </w:style>
  <w:style w:type="character" w:styleId="IntenseReference">
    <w:name w:val="Intense Reference"/>
    <w:basedOn w:val="DefaultParagraphFont"/>
    <w:uiPriority w:val="32"/>
    <w:qFormat/>
    <w:rsid w:val="00B85005"/>
    <w:rPr>
      <w:b/>
      <w:bCs/>
      <w:smallCaps/>
      <w:color w:val="0F4761" w:themeColor="accent1" w:themeShade="BF"/>
      <w:spacing w:val="5"/>
    </w:rPr>
  </w:style>
  <w:style w:type="paragraph" w:styleId="FootnoteText">
    <w:name w:val="footnote text"/>
    <w:aliases w:val="FT"/>
    <w:basedOn w:val="Normal"/>
    <w:link w:val="FootnoteTextChar"/>
    <w:uiPriority w:val="99"/>
    <w:unhideWhenUsed/>
    <w:qFormat/>
    <w:rsid w:val="00B85005"/>
    <w:pPr>
      <w:pBdr>
        <w:top w:val="nil"/>
        <w:left w:val="nil"/>
        <w:bottom w:val="nil"/>
        <w:right w:val="nil"/>
        <w:between w:val="nil"/>
      </w:pBdr>
      <w:spacing w:after="0" w:line="240" w:lineRule="auto"/>
    </w:pPr>
    <w:rPr>
      <w:rFonts w:ascii="Arial" w:eastAsia="Arial" w:hAnsi="Arial" w:cs="Arial"/>
      <w:color w:val="000000"/>
      <w:sz w:val="20"/>
      <w:szCs w:val="20"/>
    </w:rPr>
  </w:style>
  <w:style w:type="character" w:customStyle="1" w:styleId="FootnoteTextChar">
    <w:name w:val="Footnote Text Char"/>
    <w:aliases w:val="FT Char"/>
    <w:basedOn w:val="DefaultParagraphFont"/>
    <w:link w:val="FootnoteText"/>
    <w:uiPriority w:val="99"/>
    <w:rsid w:val="00B85005"/>
    <w:rPr>
      <w:rFonts w:ascii="Arial" w:eastAsia="Arial" w:hAnsi="Arial" w:cs="Arial"/>
      <w:color w:val="000000"/>
      <w:kern w:val="0"/>
      <w:sz w:val="20"/>
      <w:szCs w:val="20"/>
      <w14:ligatures w14:val="none"/>
    </w:rPr>
  </w:style>
  <w:style w:type="character" w:styleId="FootnoteReference">
    <w:name w:val="footnote reference"/>
    <w:unhideWhenUsed/>
    <w:qFormat/>
    <w:rsid w:val="00B85005"/>
    <w:rPr>
      <w:vertAlign w:val="superscript"/>
    </w:rPr>
  </w:style>
  <w:style w:type="character" w:styleId="Hyperlink">
    <w:name w:val="Hyperlink"/>
    <w:uiPriority w:val="99"/>
    <w:unhideWhenUsed/>
    <w:rsid w:val="00B85005"/>
    <w:rPr>
      <w:color w:val="0563C1"/>
      <w:u w:val="single"/>
    </w:rPr>
  </w:style>
  <w:style w:type="paragraph" w:styleId="Footer">
    <w:name w:val="footer"/>
    <w:basedOn w:val="Normal"/>
    <w:link w:val="FooterChar"/>
    <w:uiPriority w:val="99"/>
    <w:unhideWhenUsed/>
    <w:rsid w:val="00B85005"/>
    <w:pPr>
      <w:pBdr>
        <w:top w:val="nil"/>
        <w:left w:val="nil"/>
        <w:bottom w:val="nil"/>
        <w:right w:val="nil"/>
        <w:between w:val="nil"/>
      </w:pBdr>
      <w:tabs>
        <w:tab w:val="center" w:pos="4680"/>
        <w:tab w:val="right" w:pos="9360"/>
      </w:tabs>
      <w:spacing w:after="0" w:line="240" w:lineRule="auto"/>
    </w:pPr>
    <w:rPr>
      <w:rFonts w:ascii="Arial" w:eastAsia="Arial" w:hAnsi="Arial" w:cs="Arial"/>
      <w:color w:val="000000"/>
    </w:rPr>
  </w:style>
  <w:style w:type="character" w:customStyle="1" w:styleId="FooterChar">
    <w:name w:val="Footer Char"/>
    <w:basedOn w:val="DefaultParagraphFont"/>
    <w:link w:val="Footer"/>
    <w:uiPriority w:val="99"/>
    <w:rsid w:val="00B85005"/>
    <w:rPr>
      <w:rFonts w:ascii="Arial" w:eastAsia="Arial" w:hAnsi="Arial" w:cs="Arial"/>
      <w:color w:val="000000"/>
      <w:kern w:val="0"/>
      <w:sz w:val="22"/>
      <w:szCs w:val="22"/>
      <w14:ligatures w14:val="none"/>
    </w:rPr>
  </w:style>
  <w:style w:type="paragraph" w:styleId="Header">
    <w:name w:val="header"/>
    <w:basedOn w:val="Normal"/>
    <w:link w:val="HeaderChar"/>
    <w:uiPriority w:val="99"/>
    <w:unhideWhenUsed/>
    <w:rsid w:val="00B85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005"/>
    <w:rPr>
      <w:kern w:val="0"/>
      <w:sz w:val="22"/>
      <w:szCs w:val="22"/>
      <w14:ligatures w14:val="none"/>
    </w:rPr>
  </w:style>
  <w:style w:type="table" w:styleId="TableGrid">
    <w:name w:val="Table Grid"/>
    <w:basedOn w:val="TableNormal"/>
    <w:uiPriority w:val="39"/>
    <w:rsid w:val="00B8500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85005"/>
    <w:pPr>
      <w:spacing w:after="0" w:line="240" w:lineRule="auto"/>
    </w:pPr>
    <w:rPr>
      <w:kern w:val="0"/>
      <w:sz w:val="22"/>
      <w:szCs w:val="22"/>
      <w14:ligatures w14:val="none"/>
    </w:rPr>
  </w:style>
  <w:style w:type="paragraph" w:customStyle="1" w:styleId="paragraph">
    <w:name w:val="paragraph"/>
    <w:basedOn w:val="Normal"/>
    <w:rsid w:val="00B85005"/>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87DC3"/>
    <w:rPr>
      <w:rFonts w:ascii="Times New Roman" w:hAnsi="Times New Roman"/>
      <w:sz w:val="24"/>
    </w:rPr>
  </w:style>
  <w:style w:type="character" w:styleId="UnresolvedMention">
    <w:name w:val="Unresolved Mention"/>
    <w:basedOn w:val="DefaultParagraphFont"/>
    <w:uiPriority w:val="99"/>
    <w:semiHidden/>
    <w:unhideWhenUsed/>
    <w:rsid w:val="00D5768E"/>
    <w:rPr>
      <w:color w:val="605E5C"/>
      <w:shd w:val="clear" w:color="auto" w:fill="E1DFDD"/>
    </w:rPr>
  </w:style>
  <w:style w:type="paragraph" w:styleId="BodyText">
    <w:name w:val="Body Text"/>
    <w:basedOn w:val="Normal"/>
    <w:link w:val="BodyTextChar"/>
    <w:uiPriority w:val="99"/>
    <w:rsid w:val="000D5053"/>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D5053"/>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3F4239"/>
    <w:rPr>
      <w:color w:val="96607D" w:themeColor="followedHyperlink"/>
      <w:u w:val="single"/>
    </w:rPr>
  </w:style>
  <w:style w:type="paragraph" w:styleId="Revision">
    <w:name w:val="Revision"/>
    <w:hidden/>
    <w:uiPriority w:val="99"/>
    <w:semiHidden/>
    <w:rsid w:val="006B631C"/>
    <w:pPr>
      <w:spacing w:after="0" w:line="240" w:lineRule="auto"/>
    </w:pPr>
    <w:rPr>
      <w:kern w:val="0"/>
      <w:sz w:val="22"/>
      <w:szCs w:val="22"/>
      <w14:ligatures w14:val="none"/>
    </w:rPr>
  </w:style>
  <w:style w:type="character" w:customStyle="1" w:styleId="normaltextrun">
    <w:name w:val="normaltextrun"/>
    <w:basedOn w:val="DefaultParagraphFont"/>
    <w:rsid w:val="00E94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6" Type="http://schemas.openxmlformats.org/officeDocument/2006/relationships/hyperlink" Target="https://www.independent.co.uk/news/world/americas/us-politics/ice-courthouse-arrests-warrant-policy-b2963648.html" TargetMode="External"/><Relationship Id="rId21" Type="http://schemas.openxmlformats.org/officeDocument/2006/relationships/hyperlink" Target="https://www.nysenate.gov/legislation/bills/2019/S425" TargetMode="External"/><Relationship Id="rId42" Type="http://schemas.openxmlformats.org/officeDocument/2006/relationships/hyperlink" Target="https://www.nytimes.com/2025/05/30/us/politics/ice-courthouse-arrests.html" TargetMode="External"/><Relationship Id="rId47" Type="http://schemas.openxmlformats.org/officeDocument/2006/relationships/hyperlink" Target="https://www.nytimes.com/2025/05/30/us/politics/ice-courthouse-arrests.html" TargetMode="External"/><Relationship Id="rId63" Type="http://schemas.openxmlformats.org/officeDocument/2006/relationships/hyperlink" Target="https://www.politico.com/news/2026/05/06/tom-homans-new-york-ice-surge-threat-isnt-stopping-sanctuary-bills-00908594" TargetMode="External"/><Relationship Id="rId68" Type="http://schemas.openxmlformats.org/officeDocument/2006/relationships/hyperlink" Target="https://www.nyc.gov/assets/immigrants/downloads/pdf/KYR-with-ICE_February-2025_English.pdf" TargetMode="External"/><Relationship Id="rId2" Type="http://schemas.openxmlformats.org/officeDocument/2006/relationships/hyperlink" Target="https://www.nyc.gov/assets/immigrants/downloads/pdf/2025_Spread-Annual-Report-3_16-interactive.pdf" TargetMode="External"/><Relationship Id="rId16" Type="http://schemas.openxmlformats.org/officeDocument/2006/relationships/hyperlink" Target="https://www.opb.org/article/2026/02/17/little-used-ice-agreements-with-local-police-have-exploded-under-trump/" TargetMode="External"/><Relationship Id="rId29" Type="http://schemas.openxmlformats.org/officeDocument/2006/relationships/hyperlink" Target="https://storage.courtlistener.com/recap/gov.uscourts.dcd.278147/gov.uscourts.dcd.278147.31.1.pdf" TargetMode="External"/><Relationship Id="rId11" Type="http://schemas.openxmlformats.org/officeDocument/2006/relationships/hyperlink" Target="https://www.nytimes.com/2025/04/09/us/immigration-green-card-crackdown-trump.html" TargetMode="External"/><Relationship Id="rId24" Type="http://schemas.openxmlformats.org/officeDocument/2006/relationships/hyperlink" Target="https://apnews.com/article/ice-arrests-warrants-minneapolis-trump-00d0ab0338e82341fd91b160758aeb2d" TargetMode="External"/><Relationship Id="rId32" Type="http://schemas.openxmlformats.org/officeDocument/2006/relationships/hyperlink" Target="https://www.americanimmigrationcouncil.org/blog/uscis-special-agents-arrest-immigrants/" TargetMode="External"/><Relationship Id="rId37" Type="http://schemas.openxmlformats.org/officeDocument/2006/relationships/hyperlink" Target="https://apnews.com/article/minnesota-metro-surge-ice-523d18d5d75c81cbf9f24c602f1884ff" TargetMode="External"/><Relationship Id="rId40" Type="http://schemas.openxmlformats.org/officeDocument/2006/relationships/hyperlink" Target="https://www.kvpr.org/2026-01-13/minnesota-officials-sue-department-of-homeland-security-over-ice-tactics" TargetMode="External"/><Relationship Id="rId45" Type="http://schemas.openxmlformats.org/officeDocument/2006/relationships/hyperlink" Target="https://hellgatenyc.com/immigration-attorney-fighting-ice-disappearances/" TargetMode="External"/><Relationship Id="rId53" Type="http://schemas.openxmlformats.org/officeDocument/2006/relationships/hyperlink" Target="https://www.nytimes.com/2025/06/18/nyregion/ice-kaz-adams-nyc-immigration.html" TargetMode="External"/><Relationship Id="rId58" Type="http://schemas.openxmlformats.org/officeDocument/2006/relationships/hyperlink" Target="https://thehill.com/immigration/5612640-border-czar-homan-nyc-ice-operations/" TargetMode="External"/><Relationship Id="rId66" Type="http://schemas.openxmlformats.org/officeDocument/2006/relationships/hyperlink" Target="https://www.immigrantdefenseproject.org/know-your-rights-with-ice/." TargetMode="External"/><Relationship Id="rId74" Type="http://schemas.openxmlformats.org/officeDocument/2006/relationships/hyperlink" Target="https://www.politico.com/news/2026/02/16/mamdani-taps-ex-biden-official-to-audit-nypd-other-agencies-for-sanctuary-law-lapses-00781624" TargetMode="External"/><Relationship Id="rId5" Type="http://schemas.openxmlformats.org/officeDocument/2006/relationships/hyperlink" Target="https://comptroller.nyc.gov/reports/facts-not-fear-how-welcoming-immigrants-benefits-new-york-city/" TargetMode="External"/><Relationship Id="rId61" Type="http://schemas.openxmlformats.org/officeDocument/2006/relationships/hyperlink" Target="https://www.thecity.nyc/2025/11/17/ice-whistles-immigration-nyc-chicago-dhs/" TargetMode="External"/><Relationship Id="rId19" Type="http://schemas.openxmlformats.org/officeDocument/2006/relationships/hyperlink" Target="https://www.americanimmigrationcouncil.org/blog/ice-expanding-detention-system/" TargetMode="External"/><Relationship Id="rId14" Type="http://schemas.openxmlformats.org/officeDocument/2006/relationships/hyperlink" Target="https://www.nilc.org/resources/know-your-rights-expedited-removal-expansion/" TargetMode="External"/><Relationship Id="rId22" Type="http://schemas.openxmlformats.org/officeDocument/2006/relationships/hyperlink" Target="https://www.edweek.org/policy-politics/educators-sue-over-ice-activity-on-school-grounds-and-nearby/2026/02" TargetMode="External"/><Relationship Id="rId27" Type="http://schemas.openxmlformats.org/officeDocument/2006/relationships/hyperlink" Target="https://apnews.com/article/ice-trump-warrantless-arrests-immigration-33f4057527133cd670f540ed67cc735a" TargetMode="External"/><Relationship Id="rId30" Type="http://schemas.openxmlformats.org/officeDocument/2006/relationships/hyperlink" Target="https://www.govexec.com/management/2025/09/report-federal-agencies-have-deployed-nearly-33000-employees-assist-ice/407907/" TargetMode="External"/><Relationship Id="rId35" Type="http://schemas.openxmlformats.org/officeDocument/2006/relationships/hyperlink" Target="https://chicago.suntimes.com/education/2026/02/12/no-recess-lockdowns-less-learning-how-immigration-agents-disrupted-cps-schools-this-fall" TargetMode="External"/><Relationship Id="rId43" Type="http://schemas.openxmlformats.org/officeDocument/2006/relationships/hyperlink" Target="https://documentedny.com/2025/05/29/manhattan-ice-arrests-new-york-immigration-courthouses/" TargetMode="External"/><Relationship Id="rId48" Type="http://schemas.openxmlformats.org/officeDocument/2006/relationships/hyperlink" Target="https://www.thecity.nyc/2025/08/11/26-federal-plaza-immigration-court-trump-arrests-data-analysis/" TargetMode="External"/><Relationship Id="rId56" Type="http://schemas.openxmlformats.org/officeDocument/2006/relationships/hyperlink" Target="https://www.thecity.nyc/2025/11/19/queens-ice-raid-guns-children-mother/" TargetMode="External"/><Relationship Id="rId64" Type="http://schemas.openxmlformats.org/officeDocument/2006/relationships/hyperlink" Target="https://www.thecity.nyc/2026/04/09/ice-lawsuit-new-york-racial-profiling/" TargetMode="External"/><Relationship Id="rId69" Type="http://schemas.openxmlformats.org/officeDocument/2006/relationships/hyperlink" Target="https://citylimits.org/city-to-phase-out-replace-de-blasio-era-program-providing-free-immigration-legal-help/" TargetMode="External"/><Relationship Id="rId8" Type="http://schemas.openxmlformats.org/officeDocument/2006/relationships/hyperlink" Target="https://refugees.org/the-administration-suspends-humanitarian-protection-programs/" TargetMode="External"/><Relationship Id="rId51" Type="http://schemas.openxmlformats.org/officeDocument/2006/relationships/hyperlink" Target="https://gothamist.com/news/these-ny-immigrants-thought-their-deportation-fights-had-ended-they-were-wrong" TargetMode="External"/><Relationship Id="rId72" Type="http://schemas.openxmlformats.org/officeDocument/2006/relationships/hyperlink" Target="https://www.nyc.gov/content/dam/nycgov/mayors-office/downloads/pdf/executive-orders/2026/eo-13.pdf" TargetMode="External"/><Relationship Id="rId3" Type="http://schemas.openxmlformats.org/officeDocument/2006/relationships/hyperlink" Target="https://www.nyc.gov/mayors-office/news/2025/07/mayor-adams-marks-closure-nyc-asylum-arrival-center-recognizes-city-s-historic-accomplishments" TargetMode="External"/><Relationship Id="rId12" Type="http://schemas.openxmlformats.org/officeDocument/2006/relationships/hyperlink" Target="https://www.nytimes.com/2026/04/23/us/politics/justice-dept-citizens-denaturalization.html" TargetMode="External"/><Relationship Id="rId17" Type="http://schemas.openxmlformats.org/officeDocument/2006/relationships/hyperlink" Target="https://www.dhs.gov/news/2025/09/02/dhs-announces-new-reimbursement-opportunities-state-and-local-law-enforcement" TargetMode="External"/><Relationship Id="rId25" Type="http://schemas.openxmlformats.org/officeDocument/2006/relationships/hyperlink" Target="https://www.nytimes.com/2026/04/02/us/politics/ice-lawsuit-forced-entry-warrants.html" TargetMode="External"/><Relationship Id="rId33" Type="http://schemas.openxmlformats.org/officeDocument/2006/relationships/hyperlink" Target="https://calmatters.org/justice/2025/08/la-immigration-raids-empty-spaces/" TargetMode="External"/><Relationship Id="rId38" Type="http://schemas.openxmlformats.org/officeDocument/2006/relationships/hyperlink" Target="https://www.publicrightsproject.org/minnesota-v-noem-operation-metro-surge-fact-sheet/" TargetMode="External"/><Relationship Id="rId46" Type="http://schemas.openxmlformats.org/officeDocument/2006/relationships/hyperlink" Target="https://www.nytimes.com/2025/08/04/nyregion/new-york-immigrant-arrests-trump.html." TargetMode="External"/><Relationship Id="rId59" Type="http://schemas.openxmlformats.org/officeDocument/2006/relationships/hyperlink" Target="https://www.amny.com/news/ice-agents-chinatown-raid-10212025/" TargetMode="External"/><Relationship Id="rId67" Type="http://schemas.openxmlformats.org/officeDocument/2006/relationships/hyperlink" Target="https://www.nyc.gov/site/immigrants/legal-resources/know-your-rights.page" TargetMode="External"/><Relationship Id="rId20" Type="http://schemas.openxmlformats.org/officeDocument/2006/relationships/hyperlink" Target="https://www.dhs.gov/publication/enforcement-actions-or-near-protected-areas" TargetMode="External"/><Relationship Id="rId41" Type="http://schemas.openxmlformats.org/officeDocument/2006/relationships/hyperlink" Target="https://thehill.com/homenews/administration/5735103-ice-operations-minnesota-drawdown/" TargetMode="External"/><Relationship Id="rId54" Type="http://schemas.openxmlformats.org/officeDocument/2006/relationships/hyperlink" Target="https://www.nyc.gov/assets/doi/reports/pdf/2025/49NYPD.SancLawsRelease.Rpt.12.03.2025.pdf" TargetMode="External"/><Relationship Id="rId62" Type="http://schemas.openxmlformats.org/officeDocument/2006/relationships/hyperlink" Target="https://documentedny.com/2026/04/27/one-corner-seven-arrests-queens-community-changed/" TargetMode="External"/><Relationship Id="rId70" Type="http://schemas.openxmlformats.org/officeDocument/2006/relationships/hyperlink" Target="https://www.nyc.gov/content/dam/nycgov/mayors-office/downloads/pdf/executive-orders/2026/eo-13.pdf" TargetMode="External"/><Relationship Id="rId1" Type="http://schemas.openxmlformats.org/officeDocument/2006/relationships/hyperlink" Target="https://cmsny.org/publications/data-briefing-on-new-york-city-immigrants/" TargetMode="External"/><Relationship Id="rId6" Type="http://schemas.openxmlformats.org/officeDocument/2006/relationships/hyperlink" Target="https://www.thecity.nyc/2026/02/04/immigrants-population-affordability-growth-jobs/" TargetMode="External"/><Relationship Id="rId15" Type="http://schemas.openxmlformats.org/officeDocument/2006/relationships/hyperlink" Target="https://www.dhs.gov/news/2025/09/17/dhs-287g-reaches-more-1000-partnerships-state-and-local-enforcement-help-remove" TargetMode="External"/><Relationship Id="rId23" Type="http://schemas.openxmlformats.org/officeDocument/2006/relationships/hyperlink" Target="https://www.americanimmigrationcouncil.org/fact-sheet/ice-cbp-legal-analysis/" TargetMode="External"/><Relationship Id="rId28" Type="http://schemas.openxmlformats.org/officeDocument/2006/relationships/hyperlink" Target="https://www.nytimes.com/2025/04/08/us/politics/irs-ice-tax-data-deal.html" TargetMode="External"/><Relationship Id="rId36" Type="http://schemas.openxmlformats.org/officeDocument/2006/relationships/hyperlink" Target="https://www.theguardian.com/us-news/2026/feb/11/gregory-bovino-praised-agent-shot-us-citizen-chicago" TargetMode="External"/><Relationship Id="rId49" Type="http://schemas.openxmlformats.org/officeDocument/2006/relationships/hyperlink" Target="https://ny1.com/nyc/all-boroughs/inside-city-hall/2025/08/14/comptroller-brad-lander-on-improving-26-federal-plaza" TargetMode="External"/><Relationship Id="rId57" Type="http://schemas.openxmlformats.org/officeDocument/2006/relationships/hyperlink" Target="https://gothamist.com/news/nypd-says-2-officers-injured-during-washington-heights-immigration-action" TargetMode="External"/><Relationship Id="rId10" Type="http://schemas.openxmlformats.org/officeDocument/2006/relationships/hyperlink" Target="https://www.bbc.com/news/articles/cy839m7xd1zo" TargetMode="External"/><Relationship Id="rId31" Type="http://schemas.openxmlformats.org/officeDocument/2006/relationships/hyperlink" Target="https://www.aclu.org/news/immigrants-rights/trump-is-weaponizing-the-uscis-for-the-first-time-in-the-agencys-history" TargetMode="External"/><Relationship Id="rId44" Type="http://schemas.openxmlformats.org/officeDocument/2006/relationships/hyperlink" Target="https://www.thecity.nyc/2025/05/29/ice-arrests-migrants-290-broadway-court-trump/" TargetMode="External"/><Relationship Id="rId52" Type="http://schemas.openxmlformats.org/officeDocument/2006/relationships/hyperlink" Target="https://www.thecity.nyc/2026/04/02/ice-immigration-arrests-collateral-operation-trump/" TargetMode="External"/><Relationship Id="rId60" Type="http://schemas.openxmlformats.org/officeDocument/2006/relationships/hyperlink" Target="https://www.amny.com/news/ice-agents-chinatown-raid-10212025/" TargetMode="External"/><Relationship Id="rId65" Type="http://schemas.openxmlformats.org/officeDocument/2006/relationships/hyperlink" Target="https://www.aclu.org/know-your-rights/immigrants-rights." TargetMode="External"/><Relationship Id="rId73" Type="http://schemas.openxmlformats.org/officeDocument/2006/relationships/hyperlink" Target="https://gothamist.com/news/mayor-mamdani-assembles-ice-response-team-following-president-trumps-threats-to-nyc" TargetMode="External"/><Relationship Id="rId4" Type="http://schemas.openxmlformats.org/officeDocument/2006/relationships/hyperlink" Target="https://languagemap.nyc/Explore/Language" TargetMode="External"/><Relationship Id="rId9" Type="http://schemas.openxmlformats.org/officeDocument/2006/relationships/hyperlink" Target="https://apnews.com/article/immigration-border-security-venezuela-trump-tps-noem-b7e2213c50ee11fca54613702cdaa964" TargetMode="External"/><Relationship Id="rId13" Type="http://schemas.openxmlformats.org/officeDocument/2006/relationships/hyperlink" Target="https://cmsny.org/publications/essential-but-ignored-low-earning-immigrant-healthcare-workers-and-their-role-in-the-health-of-new-york-city/" TargetMode="External"/><Relationship Id="rId18" Type="http://schemas.openxmlformats.org/officeDocument/2006/relationships/hyperlink" Target="https://www.reuters.com/world/us/trumps-early-immigration-enforcement-record-by-numbers-2026-04-22/" TargetMode="External"/><Relationship Id="rId39" Type="http://schemas.openxmlformats.org/officeDocument/2006/relationships/hyperlink" Target="https://www.nytimes.com/2026/02/01/us/alex-pretti-minneapolis.html" TargetMode="External"/><Relationship Id="rId34" Type="http://schemas.openxmlformats.org/officeDocument/2006/relationships/hyperlink" Target="https://www.themarshallproject.org/2025/12/18/ice-chicago-immigration-blitz-data" TargetMode="External"/><Relationship Id="rId50" Type="http://schemas.openxmlformats.org/officeDocument/2006/relationships/hyperlink" Target="https://www.thecity.nyc/2025/08/15/arrests-down-immigration-court-no-shows/" TargetMode="External"/><Relationship Id="rId55" Type="http://schemas.openxmlformats.org/officeDocument/2006/relationships/hyperlink" Target="https://www.hstoday.us/industry/people-on-the-move/kaz-daughtry-set-to-serve-as-ice-liaison-to-new-york-city/" TargetMode="External"/><Relationship Id="rId7" Type="http://schemas.openxmlformats.org/officeDocument/2006/relationships/hyperlink" Target="https://www.usatoday.com/story/news/politics/2025/03/22/trump-temporary-protected-status-hatians-venezuelans-nicaraguans/82611695007" TargetMode="External"/><Relationship Id="rId71" Type="http://schemas.openxmlformats.org/officeDocument/2006/relationships/hyperlink" Target="https://gothamist.com/news/mayor-mamdani-assembles-ice-response-team-following-president-trumps-threats-to-ny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43D3B-AE4F-4E89-A6A3-F8B4891A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4539</Words>
  <Characters>25874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Barilla, Rebecca</dc:creator>
  <cp:keywords/>
  <dc:description/>
  <cp:lastModifiedBy>Delancey, Thaddea</cp:lastModifiedBy>
  <cp:revision>2</cp:revision>
  <dcterms:created xsi:type="dcterms:W3CDTF">2026-06-11T15:36:00Z</dcterms:created>
  <dcterms:modified xsi:type="dcterms:W3CDTF">2026-06-11T15:36:00Z</dcterms:modified>
</cp:coreProperties>
</file>