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0A914F81" w:rsidR="00130508" w:rsidRPr="00130508" w:rsidRDefault="00130508" w:rsidP="006E670C">
      <w:pPr>
        <w:spacing w:after="0" w:line="240" w:lineRule="auto"/>
        <w:jc w:val="center"/>
        <w:rPr>
          <w:rFonts w:ascii="Times New Roman" w:hAnsi="Times New Roman"/>
          <w:sz w:val="24"/>
          <w:szCs w:val="24"/>
        </w:rPr>
      </w:pPr>
      <w:r w:rsidRPr="00130508">
        <w:rPr>
          <w:rFonts w:ascii="Times New Roman" w:hAnsi="Times New Roman"/>
          <w:sz w:val="24"/>
          <w:szCs w:val="24"/>
        </w:rPr>
        <w:t xml:space="preserve">Res. </w:t>
      </w:r>
      <w:r w:rsidR="00BB4607">
        <w:rPr>
          <w:rFonts w:ascii="Times New Roman" w:hAnsi="Times New Roman"/>
          <w:sz w:val="24"/>
          <w:szCs w:val="24"/>
        </w:rPr>
        <w:t>No.</w:t>
      </w:r>
      <w:r w:rsidR="00B8666D">
        <w:rPr>
          <w:rFonts w:ascii="Times New Roman" w:hAnsi="Times New Roman"/>
          <w:sz w:val="24"/>
          <w:szCs w:val="24"/>
        </w:rPr>
        <w:t xml:space="preserve"> </w:t>
      </w:r>
      <w:r w:rsidR="001E5B60">
        <w:rPr>
          <w:rFonts w:ascii="Times New Roman" w:hAnsi="Times New Roman"/>
          <w:sz w:val="24"/>
          <w:szCs w:val="24"/>
        </w:rPr>
        <w:t>16</w:t>
      </w:r>
    </w:p>
    <w:p w14:paraId="5DDD321D" w14:textId="77777777" w:rsidR="006E670C" w:rsidRDefault="006E670C" w:rsidP="006E670C">
      <w:pPr>
        <w:spacing w:after="0" w:line="240" w:lineRule="auto"/>
        <w:jc w:val="both"/>
        <w:rPr>
          <w:rFonts w:ascii="Times New Roman" w:hAnsi="Times New Roman"/>
          <w:sz w:val="24"/>
          <w:szCs w:val="24"/>
        </w:rPr>
      </w:pPr>
    </w:p>
    <w:p w14:paraId="4F0642C0" w14:textId="77777777" w:rsidR="000F7828" w:rsidRPr="000F7828" w:rsidRDefault="000F7828" w:rsidP="0055121F">
      <w:pPr>
        <w:spacing w:after="0" w:line="240" w:lineRule="auto"/>
        <w:jc w:val="both"/>
        <w:rPr>
          <w:rFonts w:ascii="Times New Roman" w:hAnsi="Times New Roman"/>
          <w:vanish/>
          <w:sz w:val="24"/>
          <w:szCs w:val="24"/>
        </w:rPr>
      </w:pPr>
      <w:r w:rsidRPr="000F7828">
        <w:rPr>
          <w:rFonts w:ascii="Times New Roman" w:hAnsi="Times New Roman"/>
          <w:vanish/>
          <w:sz w:val="24"/>
          <w:szCs w:val="24"/>
        </w:rPr>
        <w:t>..Title</w:t>
      </w:r>
    </w:p>
    <w:p w14:paraId="4DD52F9B" w14:textId="4D59CDB5" w:rsidR="00130508"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47330E">
        <w:rPr>
          <w:rFonts w:ascii="Times New Roman" w:hAnsi="Times New Roman"/>
          <w:sz w:val="24"/>
          <w:szCs w:val="24"/>
        </w:rPr>
        <w:t xml:space="preserve">declaring </w:t>
      </w:r>
      <w:r w:rsidR="00C55932">
        <w:rPr>
          <w:rFonts w:ascii="Times New Roman" w:hAnsi="Times New Roman"/>
          <w:sz w:val="24"/>
          <w:szCs w:val="24"/>
        </w:rPr>
        <w:t>March 14</w:t>
      </w:r>
      <w:r w:rsidR="00E957AE">
        <w:rPr>
          <w:rFonts w:ascii="Times New Roman" w:hAnsi="Times New Roman"/>
          <w:sz w:val="24"/>
          <w:szCs w:val="24"/>
        </w:rPr>
        <w:t xml:space="preserve"> annually as </w:t>
      </w:r>
      <w:r w:rsidR="00C55932">
        <w:rPr>
          <w:rFonts w:ascii="Times New Roman" w:hAnsi="Times New Roman"/>
          <w:sz w:val="24"/>
          <w:szCs w:val="24"/>
        </w:rPr>
        <w:t>Innocent 11 Remembrance</w:t>
      </w:r>
      <w:r w:rsidR="00E957AE">
        <w:rPr>
          <w:rFonts w:ascii="Times New Roman" w:hAnsi="Times New Roman"/>
          <w:sz w:val="24"/>
          <w:szCs w:val="24"/>
        </w:rPr>
        <w:t xml:space="preserve"> Day in the City of New York </w:t>
      </w:r>
      <w:r w:rsidR="00E03BDD">
        <w:rPr>
          <w:rFonts w:ascii="Times New Roman" w:hAnsi="Times New Roman"/>
          <w:sz w:val="24"/>
          <w:szCs w:val="24"/>
        </w:rPr>
        <w:t xml:space="preserve">in honor of </w:t>
      </w:r>
      <w:r w:rsidR="00EE2FBF">
        <w:rPr>
          <w:rFonts w:ascii="Times New Roman" w:hAnsi="Times New Roman"/>
          <w:sz w:val="24"/>
          <w:szCs w:val="24"/>
        </w:rPr>
        <w:t>those</w:t>
      </w:r>
      <w:r w:rsidR="00D325F4">
        <w:rPr>
          <w:rFonts w:ascii="Times New Roman" w:hAnsi="Times New Roman"/>
          <w:sz w:val="24"/>
          <w:szCs w:val="24"/>
        </w:rPr>
        <w:t xml:space="preserve"> who were murdered by</w:t>
      </w:r>
      <w:r w:rsidR="00E03BDD">
        <w:rPr>
          <w:rFonts w:ascii="Times New Roman" w:hAnsi="Times New Roman"/>
          <w:sz w:val="24"/>
          <w:szCs w:val="24"/>
        </w:rPr>
        <w:t xml:space="preserve"> an </w:t>
      </w:r>
      <w:r w:rsidR="00EE2FBF">
        <w:rPr>
          <w:rFonts w:ascii="Times New Roman" w:hAnsi="Times New Roman"/>
          <w:sz w:val="24"/>
          <w:szCs w:val="24"/>
        </w:rPr>
        <w:t xml:space="preserve">anti-Italian </w:t>
      </w:r>
      <w:r w:rsidR="00E03BDD">
        <w:rPr>
          <w:rFonts w:ascii="Times New Roman" w:hAnsi="Times New Roman"/>
          <w:sz w:val="24"/>
          <w:szCs w:val="24"/>
        </w:rPr>
        <w:t>mob in New Orleans in 1891</w:t>
      </w:r>
    </w:p>
    <w:p w14:paraId="685FE982" w14:textId="6FBEFEA5" w:rsidR="000F7828" w:rsidRPr="000F7828" w:rsidRDefault="000F7828" w:rsidP="0055121F">
      <w:pPr>
        <w:spacing w:after="0" w:line="240" w:lineRule="auto"/>
        <w:jc w:val="both"/>
        <w:rPr>
          <w:rFonts w:ascii="Times New Roman" w:hAnsi="Times New Roman"/>
          <w:vanish/>
          <w:sz w:val="24"/>
          <w:szCs w:val="24"/>
        </w:rPr>
      </w:pPr>
      <w:r w:rsidRPr="000F7828">
        <w:rPr>
          <w:rFonts w:ascii="Times New Roman" w:hAnsi="Times New Roman"/>
          <w:vanish/>
          <w:sz w:val="24"/>
          <w:szCs w:val="24"/>
        </w:rPr>
        <w:t>..Body</w:t>
      </w:r>
    </w:p>
    <w:p w14:paraId="36926B4C" w14:textId="77777777" w:rsidR="0055121F" w:rsidRDefault="0055121F" w:rsidP="0055121F">
      <w:pPr>
        <w:spacing w:after="0" w:line="240" w:lineRule="auto"/>
        <w:jc w:val="both"/>
        <w:rPr>
          <w:rFonts w:ascii="Times New Roman" w:hAnsi="Times New Roman"/>
          <w:sz w:val="24"/>
          <w:szCs w:val="24"/>
        </w:rPr>
      </w:pPr>
    </w:p>
    <w:p w14:paraId="348B529B" w14:textId="77777777" w:rsidR="007320B6" w:rsidRDefault="007320B6" w:rsidP="007320B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Ariola, Paladino, Carr and Louis</w:t>
      </w:r>
    </w:p>
    <w:p w14:paraId="3BF7C3F5" w14:textId="77777777" w:rsidR="00F07565" w:rsidRPr="00F07565" w:rsidRDefault="00F07565" w:rsidP="00F07565">
      <w:pPr>
        <w:autoSpaceDE w:val="0"/>
        <w:autoSpaceDN w:val="0"/>
        <w:adjustRightInd w:val="0"/>
        <w:spacing w:after="0" w:line="240" w:lineRule="auto"/>
        <w:jc w:val="both"/>
        <w:rPr>
          <w:rFonts w:ascii="Times New Roman" w:hAnsi="Times New Roman"/>
          <w:sz w:val="24"/>
          <w:szCs w:val="24"/>
        </w:rPr>
      </w:pPr>
    </w:p>
    <w:p w14:paraId="074F446D" w14:textId="22A75BF5" w:rsidR="001568A2" w:rsidRDefault="00130508" w:rsidP="00017918">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sidR="00C55932">
        <w:rPr>
          <w:rFonts w:ascii="Times New Roman" w:eastAsia="Times New Roman" w:hAnsi="Times New Roman"/>
          <w:sz w:val="24"/>
          <w:szCs w:val="24"/>
        </w:rPr>
        <w:t xml:space="preserve"> </w:t>
      </w:r>
      <w:r w:rsidR="00266F32">
        <w:rPr>
          <w:rFonts w:ascii="Times New Roman" w:eastAsia="Times New Roman" w:hAnsi="Times New Roman"/>
          <w:sz w:val="24"/>
          <w:szCs w:val="24"/>
        </w:rPr>
        <w:t xml:space="preserve">Between 1880 and 1930, more than 2,500 people were lynched at the hands of </w:t>
      </w:r>
      <w:r w:rsidR="008A59AD">
        <w:rPr>
          <w:rFonts w:ascii="Times New Roman" w:eastAsia="Times New Roman" w:hAnsi="Times New Roman"/>
          <w:sz w:val="24"/>
          <w:szCs w:val="24"/>
        </w:rPr>
        <w:t xml:space="preserve">bigoted </w:t>
      </w:r>
      <w:r w:rsidR="00266F32">
        <w:rPr>
          <w:rFonts w:ascii="Times New Roman" w:eastAsia="Times New Roman" w:hAnsi="Times New Roman"/>
          <w:sz w:val="24"/>
          <w:szCs w:val="24"/>
        </w:rPr>
        <w:t>vigilante mobs in the South in the United States (U.S.), with most of those victims being Black men, but with some being Italian, Chinese, or Jewish</w:t>
      </w:r>
      <w:r w:rsidR="00642540">
        <w:rPr>
          <w:rFonts w:ascii="Times New Roman" w:eastAsia="Times New Roman" w:hAnsi="Times New Roman"/>
          <w:sz w:val="24"/>
          <w:szCs w:val="24"/>
        </w:rPr>
        <w:t>;</w:t>
      </w:r>
      <w:r w:rsidR="00E9354D">
        <w:rPr>
          <w:rFonts w:ascii="Times New Roman" w:eastAsia="Times New Roman" w:hAnsi="Times New Roman"/>
          <w:sz w:val="24"/>
          <w:szCs w:val="24"/>
        </w:rPr>
        <w:t xml:space="preserve"> and</w:t>
      </w:r>
    </w:p>
    <w:p w14:paraId="01C3C70F" w14:textId="21D8B511"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266F32">
        <w:rPr>
          <w:rFonts w:ascii="Times New Roman" w:eastAsia="Times New Roman" w:hAnsi="Times New Roman"/>
          <w:sz w:val="24"/>
          <w:szCs w:val="24"/>
        </w:rPr>
        <w:t>Journalist G.L. Godkin noted in 1893 that “seven-eighths of every lynching [party] is composed of pure, sporting mob, which goes…for the gratification of the lowest and most degraded instincts of humanity”</w:t>
      </w:r>
      <w:r>
        <w:rPr>
          <w:rFonts w:ascii="Times New Roman" w:eastAsia="Times New Roman" w:hAnsi="Times New Roman"/>
          <w:sz w:val="24"/>
          <w:szCs w:val="24"/>
        </w:rPr>
        <w:t>; and</w:t>
      </w:r>
    </w:p>
    <w:p w14:paraId="2A744FC1" w14:textId="41498AE9"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266F32">
        <w:rPr>
          <w:rFonts w:ascii="Times New Roman" w:eastAsia="Times New Roman" w:hAnsi="Times New Roman"/>
          <w:sz w:val="24"/>
          <w:szCs w:val="24"/>
        </w:rPr>
        <w:t>The lynching of 11</w:t>
      </w:r>
      <w:r w:rsidR="00EE2FBF">
        <w:rPr>
          <w:rFonts w:ascii="Times New Roman" w:eastAsia="Times New Roman" w:hAnsi="Times New Roman"/>
          <w:sz w:val="24"/>
          <w:szCs w:val="24"/>
        </w:rPr>
        <w:t xml:space="preserve"> members of the</w:t>
      </w:r>
      <w:r w:rsidR="00266F32">
        <w:rPr>
          <w:rFonts w:ascii="Times New Roman" w:eastAsia="Times New Roman" w:hAnsi="Times New Roman"/>
          <w:sz w:val="24"/>
          <w:szCs w:val="24"/>
        </w:rPr>
        <w:t xml:space="preserve"> Itali</w:t>
      </w:r>
      <w:r w:rsidR="008A59AD">
        <w:rPr>
          <w:rFonts w:ascii="Times New Roman" w:eastAsia="Times New Roman" w:hAnsi="Times New Roman"/>
          <w:sz w:val="24"/>
          <w:szCs w:val="24"/>
        </w:rPr>
        <w:t>an-</w:t>
      </w:r>
      <w:r w:rsidR="00EE2FBF">
        <w:rPr>
          <w:rFonts w:ascii="Times New Roman" w:eastAsia="Times New Roman" w:hAnsi="Times New Roman"/>
          <w:sz w:val="24"/>
          <w:szCs w:val="24"/>
        </w:rPr>
        <w:t>American</w:t>
      </w:r>
      <w:r w:rsidR="00266F32">
        <w:rPr>
          <w:rFonts w:ascii="Times New Roman" w:eastAsia="Times New Roman" w:hAnsi="Times New Roman"/>
          <w:sz w:val="24"/>
          <w:szCs w:val="24"/>
        </w:rPr>
        <w:t xml:space="preserve"> </w:t>
      </w:r>
      <w:r w:rsidR="00231259">
        <w:rPr>
          <w:rFonts w:ascii="Times New Roman" w:eastAsia="Times New Roman" w:hAnsi="Times New Roman"/>
          <w:sz w:val="24"/>
          <w:szCs w:val="24"/>
        </w:rPr>
        <w:t xml:space="preserve">and </w:t>
      </w:r>
      <w:r w:rsidR="00EE2FBF">
        <w:rPr>
          <w:rFonts w:ascii="Times New Roman" w:eastAsia="Times New Roman" w:hAnsi="Times New Roman"/>
          <w:sz w:val="24"/>
          <w:szCs w:val="24"/>
        </w:rPr>
        <w:t>Italian immigrant community</w:t>
      </w:r>
      <w:r w:rsidR="00231259">
        <w:rPr>
          <w:rFonts w:ascii="Times New Roman" w:eastAsia="Times New Roman" w:hAnsi="Times New Roman"/>
          <w:sz w:val="24"/>
          <w:szCs w:val="24"/>
        </w:rPr>
        <w:t xml:space="preserve"> </w:t>
      </w:r>
      <w:r w:rsidR="00266F32">
        <w:rPr>
          <w:rFonts w:ascii="Times New Roman" w:eastAsia="Times New Roman" w:hAnsi="Times New Roman"/>
          <w:sz w:val="24"/>
          <w:szCs w:val="24"/>
        </w:rPr>
        <w:t xml:space="preserve">in New Orleans on March 14, 1891, resulted from the murder of Police Chief David Hennessy, who, as he lay dying, </w:t>
      </w:r>
      <w:r w:rsidR="00A1691A">
        <w:rPr>
          <w:rFonts w:ascii="Times New Roman" w:eastAsia="Times New Roman" w:hAnsi="Times New Roman"/>
          <w:sz w:val="24"/>
          <w:szCs w:val="24"/>
        </w:rPr>
        <w:t>whispered a</w:t>
      </w:r>
      <w:r w:rsidR="008A59AD">
        <w:rPr>
          <w:rFonts w:ascii="Times New Roman" w:eastAsia="Times New Roman" w:hAnsi="Times New Roman"/>
          <w:sz w:val="24"/>
          <w:szCs w:val="24"/>
        </w:rPr>
        <w:t>n anti-Italian</w:t>
      </w:r>
      <w:r w:rsidR="00A1691A">
        <w:rPr>
          <w:rFonts w:ascii="Times New Roman" w:eastAsia="Times New Roman" w:hAnsi="Times New Roman"/>
          <w:sz w:val="24"/>
          <w:szCs w:val="24"/>
        </w:rPr>
        <w:t xml:space="preserve"> slur indicating that</w:t>
      </w:r>
      <w:r w:rsidR="00266F32">
        <w:rPr>
          <w:rFonts w:ascii="Times New Roman" w:eastAsia="Times New Roman" w:hAnsi="Times New Roman"/>
          <w:sz w:val="24"/>
          <w:szCs w:val="24"/>
        </w:rPr>
        <w:t xml:space="preserve"> </w:t>
      </w:r>
      <w:r w:rsidR="00EE2FBF">
        <w:rPr>
          <w:rFonts w:ascii="Times New Roman" w:eastAsia="Times New Roman" w:hAnsi="Times New Roman"/>
          <w:sz w:val="24"/>
          <w:szCs w:val="24"/>
        </w:rPr>
        <w:t xml:space="preserve">those of </w:t>
      </w:r>
      <w:r w:rsidR="00266F32">
        <w:rPr>
          <w:rFonts w:ascii="Times New Roman" w:eastAsia="Times New Roman" w:hAnsi="Times New Roman"/>
          <w:sz w:val="24"/>
          <w:szCs w:val="24"/>
        </w:rPr>
        <w:t>Italian</w:t>
      </w:r>
      <w:r w:rsidR="00EE2FBF">
        <w:rPr>
          <w:rFonts w:ascii="Times New Roman" w:eastAsia="Times New Roman" w:hAnsi="Times New Roman"/>
          <w:sz w:val="24"/>
          <w:szCs w:val="24"/>
        </w:rPr>
        <w:t xml:space="preserve"> heritage</w:t>
      </w:r>
      <w:r w:rsidR="00266F32">
        <w:rPr>
          <w:rFonts w:ascii="Times New Roman" w:eastAsia="Times New Roman" w:hAnsi="Times New Roman"/>
          <w:sz w:val="24"/>
          <w:szCs w:val="24"/>
        </w:rPr>
        <w:t xml:space="preserve"> had shot him</w:t>
      </w:r>
      <w:r>
        <w:rPr>
          <w:rFonts w:ascii="Times New Roman" w:eastAsia="Times New Roman" w:hAnsi="Times New Roman"/>
          <w:sz w:val="24"/>
          <w:szCs w:val="24"/>
        </w:rPr>
        <w:t>; and</w:t>
      </w:r>
    </w:p>
    <w:p w14:paraId="222ACA8F" w14:textId="6AAF99C1" w:rsidR="006A21C9"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A1691A">
        <w:rPr>
          <w:rFonts w:ascii="Times New Roman" w:eastAsia="Times New Roman" w:hAnsi="Times New Roman"/>
          <w:sz w:val="24"/>
          <w:szCs w:val="24"/>
        </w:rPr>
        <w:t xml:space="preserve">At the time of the murder, New Orleans was home to </w:t>
      </w:r>
      <w:r w:rsidR="006A21C9">
        <w:rPr>
          <w:rFonts w:ascii="Times New Roman" w:eastAsia="Times New Roman" w:hAnsi="Times New Roman"/>
          <w:sz w:val="24"/>
          <w:szCs w:val="24"/>
        </w:rPr>
        <w:t>many</w:t>
      </w:r>
      <w:r w:rsidR="00A1691A">
        <w:rPr>
          <w:rFonts w:ascii="Times New Roman" w:eastAsia="Times New Roman" w:hAnsi="Times New Roman"/>
          <w:sz w:val="24"/>
          <w:szCs w:val="24"/>
        </w:rPr>
        <w:t xml:space="preserve"> </w:t>
      </w:r>
      <w:r w:rsidR="00EE2FBF">
        <w:rPr>
          <w:rFonts w:ascii="Times New Roman" w:eastAsia="Times New Roman" w:hAnsi="Times New Roman"/>
          <w:sz w:val="24"/>
          <w:szCs w:val="24"/>
        </w:rPr>
        <w:t xml:space="preserve">Italian Americans and </w:t>
      </w:r>
      <w:r w:rsidR="00A1691A">
        <w:rPr>
          <w:rFonts w:ascii="Times New Roman" w:eastAsia="Times New Roman" w:hAnsi="Times New Roman"/>
          <w:sz w:val="24"/>
          <w:szCs w:val="24"/>
        </w:rPr>
        <w:t>Italian immigrants—more than any other Southern state—</w:t>
      </w:r>
      <w:r w:rsidR="006A21C9">
        <w:rPr>
          <w:rFonts w:ascii="Times New Roman" w:eastAsia="Times New Roman" w:hAnsi="Times New Roman"/>
          <w:sz w:val="24"/>
          <w:szCs w:val="24"/>
        </w:rPr>
        <w:t>who had been coming to New Orleans for almost a century; and</w:t>
      </w:r>
    </w:p>
    <w:p w14:paraId="46D5A99F" w14:textId="4C43D520" w:rsidR="00C55932" w:rsidRDefault="006A21C9" w:rsidP="00C55932">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spite of their long history in New Orleans, many Italian Americans and Italian immigrants </w:t>
      </w:r>
      <w:r w:rsidR="00A1691A">
        <w:rPr>
          <w:rFonts w:ascii="Times New Roman" w:eastAsia="Times New Roman" w:hAnsi="Times New Roman"/>
          <w:sz w:val="24"/>
          <w:szCs w:val="24"/>
        </w:rPr>
        <w:t xml:space="preserve">were </w:t>
      </w:r>
      <w:r w:rsidR="008A59AD">
        <w:rPr>
          <w:rFonts w:ascii="Times New Roman" w:eastAsia="Times New Roman" w:hAnsi="Times New Roman"/>
          <w:sz w:val="24"/>
          <w:szCs w:val="24"/>
        </w:rPr>
        <w:t>discriminatorily</w:t>
      </w:r>
      <w:r w:rsidR="00A1691A">
        <w:rPr>
          <w:rFonts w:ascii="Times New Roman" w:eastAsia="Times New Roman" w:hAnsi="Times New Roman"/>
          <w:sz w:val="24"/>
          <w:szCs w:val="24"/>
        </w:rPr>
        <w:t xml:space="preserve"> viewed as </w:t>
      </w:r>
      <w:r>
        <w:rPr>
          <w:rFonts w:ascii="Times New Roman" w:eastAsia="Times New Roman" w:hAnsi="Times New Roman"/>
          <w:sz w:val="24"/>
          <w:szCs w:val="24"/>
        </w:rPr>
        <w:t>suspicious</w:t>
      </w:r>
      <w:r w:rsidR="00A1691A">
        <w:rPr>
          <w:rFonts w:ascii="Times New Roman" w:eastAsia="Times New Roman" w:hAnsi="Times New Roman"/>
          <w:sz w:val="24"/>
          <w:szCs w:val="24"/>
        </w:rPr>
        <w:t xml:space="preserve"> and related to the Mafia</w:t>
      </w:r>
      <w:r>
        <w:rPr>
          <w:rFonts w:ascii="Times New Roman" w:eastAsia="Times New Roman" w:hAnsi="Times New Roman"/>
          <w:sz w:val="24"/>
          <w:szCs w:val="24"/>
        </w:rPr>
        <w:t xml:space="preserve">, and their customs were looked down on </w:t>
      </w:r>
      <w:r w:rsidR="00EE2FBF">
        <w:rPr>
          <w:rFonts w:ascii="Times New Roman" w:eastAsia="Times New Roman" w:hAnsi="Times New Roman"/>
          <w:sz w:val="24"/>
          <w:szCs w:val="24"/>
        </w:rPr>
        <w:t xml:space="preserve">by New Orleanians </w:t>
      </w:r>
      <w:r>
        <w:rPr>
          <w:rFonts w:ascii="Times New Roman" w:eastAsia="Times New Roman" w:hAnsi="Times New Roman"/>
          <w:sz w:val="24"/>
          <w:szCs w:val="24"/>
        </w:rPr>
        <w:t>as foreign and dangerous</w:t>
      </w:r>
      <w:r w:rsidR="00C55932">
        <w:rPr>
          <w:rFonts w:ascii="Times New Roman" w:eastAsia="Times New Roman" w:hAnsi="Times New Roman"/>
          <w:sz w:val="24"/>
          <w:szCs w:val="24"/>
        </w:rPr>
        <w:t>; and</w:t>
      </w:r>
    </w:p>
    <w:p w14:paraId="2D358A9C" w14:textId="7521A1D8"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231259">
        <w:rPr>
          <w:rFonts w:ascii="Times New Roman" w:eastAsia="Times New Roman" w:hAnsi="Times New Roman"/>
          <w:sz w:val="24"/>
          <w:szCs w:val="24"/>
        </w:rPr>
        <w:t xml:space="preserve">After Hennessy’s murder, </w:t>
      </w:r>
      <w:r w:rsidR="00B56FAF">
        <w:rPr>
          <w:rFonts w:ascii="Times New Roman" w:eastAsia="Times New Roman" w:hAnsi="Times New Roman"/>
          <w:sz w:val="24"/>
          <w:szCs w:val="24"/>
        </w:rPr>
        <w:t xml:space="preserve">hundreds of </w:t>
      </w:r>
      <w:r w:rsidR="00EE2FBF">
        <w:rPr>
          <w:rFonts w:ascii="Times New Roman" w:eastAsia="Times New Roman" w:hAnsi="Times New Roman"/>
          <w:sz w:val="24"/>
          <w:szCs w:val="24"/>
        </w:rPr>
        <w:t xml:space="preserve">presumably innocent </w:t>
      </w:r>
      <w:r w:rsidR="00231259">
        <w:rPr>
          <w:rFonts w:ascii="Times New Roman" w:eastAsia="Times New Roman" w:hAnsi="Times New Roman"/>
          <w:sz w:val="24"/>
          <w:szCs w:val="24"/>
        </w:rPr>
        <w:t>Italian Americans and Italian immigrants were</w:t>
      </w:r>
      <w:r w:rsidR="00B56FAF">
        <w:rPr>
          <w:rFonts w:ascii="Times New Roman" w:eastAsia="Times New Roman" w:hAnsi="Times New Roman"/>
          <w:sz w:val="24"/>
          <w:szCs w:val="24"/>
        </w:rPr>
        <w:t xml:space="preserve"> rounded up, and some were</w:t>
      </w:r>
      <w:r w:rsidR="00231259">
        <w:rPr>
          <w:rFonts w:ascii="Times New Roman" w:eastAsia="Times New Roman" w:hAnsi="Times New Roman"/>
          <w:sz w:val="24"/>
          <w:szCs w:val="24"/>
        </w:rPr>
        <w:t xml:space="preserve"> </w:t>
      </w:r>
      <w:r w:rsidR="00B56FAF">
        <w:rPr>
          <w:rFonts w:ascii="Times New Roman" w:eastAsia="Times New Roman" w:hAnsi="Times New Roman"/>
          <w:sz w:val="24"/>
          <w:szCs w:val="24"/>
        </w:rPr>
        <w:t>imprisoned</w:t>
      </w:r>
      <w:r w:rsidR="00231259">
        <w:rPr>
          <w:rFonts w:ascii="Times New Roman" w:eastAsia="Times New Roman" w:hAnsi="Times New Roman"/>
          <w:sz w:val="24"/>
          <w:szCs w:val="24"/>
        </w:rPr>
        <w:t xml:space="preserve"> and tried</w:t>
      </w:r>
      <w:r>
        <w:rPr>
          <w:rFonts w:ascii="Times New Roman" w:eastAsia="Times New Roman" w:hAnsi="Times New Roman"/>
          <w:sz w:val="24"/>
          <w:szCs w:val="24"/>
        </w:rPr>
        <w:t>; and</w:t>
      </w:r>
    </w:p>
    <w:p w14:paraId="4C56ADD1" w14:textId="3725EF8B"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B56FAF">
        <w:rPr>
          <w:rFonts w:ascii="Times New Roman" w:eastAsia="Times New Roman" w:hAnsi="Times New Roman"/>
          <w:sz w:val="24"/>
          <w:szCs w:val="24"/>
        </w:rPr>
        <w:t>The</w:t>
      </w:r>
      <w:r w:rsidR="00231259">
        <w:rPr>
          <w:rFonts w:ascii="Times New Roman" w:eastAsia="Times New Roman" w:hAnsi="Times New Roman"/>
          <w:sz w:val="24"/>
          <w:szCs w:val="24"/>
        </w:rPr>
        <w:t xml:space="preserve"> trials of </w:t>
      </w:r>
      <w:r w:rsidR="00B56FAF">
        <w:rPr>
          <w:rFonts w:ascii="Times New Roman" w:eastAsia="Times New Roman" w:hAnsi="Times New Roman"/>
          <w:sz w:val="24"/>
          <w:szCs w:val="24"/>
        </w:rPr>
        <w:t>six</w:t>
      </w:r>
      <w:r w:rsidR="00231259">
        <w:rPr>
          <w:rFonts w:ascii="Times New Roman" w:eastAsia="Times New Roman" w:hAnsi="Times New Roman"/>
          <w:sz w:val="24"/>
          <w:szCs w:val="24"/>
        </w:rPr>
        <w:t xml:space="preserve"> imprisoned </w:t>
      </w:r>
      <w:r w:rsidR="00B56FAF">
        <w:rPr>
          <w:rFonts w:ascii="Times New Roman" w:eastAsia="Times New Roman" w:hAnsi="Times New Roman"/>
          <w:sz w:val="24"/>
          <w:szCs w:val="24"/>
        </w:rPr>
        <w:t xml:space="preserve">men ended in not guilty verdicts, and the trials of three more ended in mistrials, which </w:t>
      </w:r>
      <w:r w:rsidR="00EE2FBF">
        <w:rPr>
          <w:rFonts w:ascii="Times New Roman" w:eastAsia="Times New Roman" w:hAnsi="Times New Roman"/>
          <w:sz w:val="24"/>
          <w:szCs w:val="24"/>
        </w:rPr>
        <w:t>led to</w:t>
      </w:r>
      <w:r w:rsidR="00B56FAF">
        <w:rPr>
          <w:rFonts w:ascii="Times New Roman" w:eastAsia="Times New Roman" w:hAnsi="Times New Roman"/>
          <w:sz w:val="24"/>
          <w:szCs w:val="24"/>
        </w:rPr>
        <w:t xml:space="preserve"> angry public sentiment</w:t>
      </w:r>
      <w:r>
        <w:rPr>
          <w:rFonts w:ascii="Times New Roman" w:eastAsia="Times New Roman" w:hAnsi="Times New Roman"/>
          <w:sz w:val="24"/>
          <w:szCs w:val="24"/>
        </w:rPr>
        <w:t>; and</w:t>
      </w:r>
    </w:p>
    <w:p w14:paraId="1906049F" w14:textId="2025DD96"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lastRenderedPageBreak/>
        <w:t>Whereas,</w:t>
      </w:r>
      <w:r>
        <w:rPr>
          <w:rFonts w:ascii="Times New Roman" w:eastAsia="Times New Roman" w:hAnsi="Times New Roman"/>
          <w:sz w:val="24"/>
          <w:szCs w:val="24"/>
        </w:rPr>
        <w:t xml:space="preserve"> </w:t>
      </w:r>
      <w:r w:rsidR="00B56FAF">
        <w:rPr>
          <w:rFonts w:ascii="Times New Roman" w:eastAsia="Times New Roman" w:hAnsi="Times New Roman"/>
          <w:sz w:val="24"/>
          <w:szCs w:val="24"/>
        </w:rPr>
        <w:t xml:space="preserve">The </w:t>
      </w:r>
      <w:r w:rsidR="00B56FAF" w:rsidRPr="00B56FAF">
        <w:rPr>
          <w:rFonts w:ascii="Times New Roman" w:eastAsia="Times New Roman" w:hAnsi="Times New Roman"/>
          <w:i/>
          <w:sz w:val="24"/>
          <w:szCs w:val="24"/>
        </w:rPr>
        <w:t>Daily States</w:t>
      </w:r>
      <w:r w:rsidR="00B56FAF">
        <w:rPr>
          <w:rFonts w:ascii="Times New Roman" w:eastAsia="Times New Roman" w:hAnsi="Times New Roman"/>
          <w:sz w:val="24"/>
          <w:szCs w:val="24"/>
        </w:rPr>
        <w:t xml:space="preserve"> newspaper wrote in response to the verdicts, “Rise, people of New Orleans…[a]lien hands of oath-bound assassins have set the blot of a martyr’s blood upon your vaunted civilization”</w:t>
      </w:r>
      <w:r>
        <w:rPr>
          <w:rFonts w:ascii="Times New Roman" w:eastAsia="Times New Roman" w:hAnsi="Times New Roman"/>
          <w:sz w:val="24"/>
          <w:szCs w:val="24"/>
        </w:rPr>
        <w:t>; and</w:t>
      </w:r>
    </w:p>
    <w:p w14:paraId="38B76906" w14:textId="343C4465"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B56FAF">
        <w:rPr>
          <w:rFonts w:ascii="Times New Roman" w:eastAsia="Times New Roman" w:hAnsi="Times New Roman"/>
          <w:sz w:val="24"/>
          <w:szCs w:val="24"/>
        </w:rPr>
        <w:t xml:space="preserve">After a rally of thousands of New Orleanians protested the verdicts, a group of armed men broke into the prison and pulled out </w:t>
      </w:r>
      <w:r w:rsidR="00E67A39">
        <w:rPr>
          <w:rFonts w:ascii="Times New Roman" w:eastAsia="Times New Roman" w:hAnsi="Times New Roman"/>
          <w:sz w:val="24"/>
          <w:szCs w:val="24"/>
        </w:rPr>
        <w:t>those who had been tried as well as others</w:t>
      </w:r>
      <w:r>
        <w:rPr>
          <w:rFonts w:ascii="Times New Roman" w:eastAsia="Times New Roman" w:hAnsi="Times New Roman"/>
          <w:sz w:val="24"/>
          <w:szCs w:val="24"/>
        </w:rPr>
        <w:t>; and</w:t>
      </w:r>
    </w:p>
    <w:p w14:paraId="4A9664E5" w14:textId="29B8542A"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E67A39">
        <w:rPr>
          <w:rFonts w:ascii="Times New Roman" w:eastAsia="Times New Roman" w:hAnsi="Times New Roman"/>
          <w:sz w:val="24"/>
          <w:szCs w:val="24"/>
        </w:rPr>
        <w:t xml:space="preserve">After hundreds of bullets were fired, the mutilated bodies of 11 </w:t>
      </w:r>
      <w:r w:rsidR="008A59AD">
        <w:rPr>
          <w:rFonts w:ascii="Times New Roman" w:eastAsia="Times New Roman" w:hAnsi="Times New Roman"/>
          <w:sz w:val="24"/>
          <w:szCs w:val="24"/>
        </w:rPr>
        <w:t xml:space="preserve">Italian-American and Italian immigrant </w:t>
      </w:r>
      <w:r w:rsidR="00E67A39">
        <w:rPr>
          <w:rFonts w:ascii="Times New Roman" w:eastAsia="Times New Roman" w:hAnsi="Times New Roman"/>
          <w:sz w:val="24"/>
          <w:szCs w:val="24"/>
        </w:rPr>
        <w:t xml:space="preserve">men were hanged or torn apart by the </w:t>
      </w:r>
      <w:r w:rsidR="00EE2FBF">
        <w:rPr>
          <w:rFonts w:ascii="Times New Roman" w:eastAsia="Times New Roman" w:hAnsi="Times New Roman"/>
          <w:sz w:val="24"/>
          <w:szCs w:val="24"/>
        </w:rPr>
        <w:t xml:space="preserve">lynch </w:t>
      </w:r>
      <w:r w:rsidR="00E67A39">
        <w:rPr>
          <w:rFonts w:ascii="Times New Roman" w:eastAsia="Times New Roman" w:hAnsi="Times New Roman"/>
          <w:sz w:val="24"/>
          <w:szCs w:val="24"/>
        </w:rPr>
        <w:t>mob</w:t>
      </w:r>
      <w:r>
        <w:rPr>
          <w:rFonts w:ascii="Times New Roman" w:eastAsia="Times New Roman" w:hAnsi="Times New Roman"/>
          <w:sz w:val="24"/>
          <w:szCs w:val="24"/>
        </w:rPr>
        <w:t>; and</w:t>
      </w:r>
    </w:p>
    <w:p w14:paraId="252BC404" w14:textId="6DDAF6F9" w:rsidR="00E67A39" w:rsidRDefault="00E67A39" w:rsidP="00C55932">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The men who lost their lives on March 14, 1891, were Antonio Bagnetto (tried and acquitted), James Caruso (never tried), Loreto Comitis (never tried), Rocco Geraci (never tried), Joseph Macheca (tried and acquitted), Antonio Marchesi (tried and acquitted), Pietro Monasterio (mistrial), Emmanuele Polizi (mistrial), Frank Romero (never tried), Antonio Scaffidi (mistrial), and Charles Traina (never tried); and </w:t>
      </w:r>
    </w:p>
    <w:p w14:paraId="6211FBA9" w14:textId="16A8C4B4"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E67A39">
        <w:rPr>
          <w:rFonts w:ascii="Times New Roman" w:eastAsia="Times New Roman" w:hAnsi="Times New Roman"/>
          <w:sz w:val="24"/>
          <w:szCs w:val="24"/>
        </w:rPr>
        <w:t>T</w:t>
      </w:r>
      <w:r w:rsidR="00F55A9E">
        <w:rPr>
          <w:rFonts w:ascii="Times New Roman" w:eastAsia="Times New Roman" w:hAnsi="Times New Roman"/>
          <w:sz w:val="24"/>
          <w:szCs w:val="24"/>
        </w:rPr>
        <w:t>wo days after the lynch</w:t>
      </w:r>
      <w:r w:rsidR="00E67A39">
        <w:rPr>
          <w:rFonts w:ascii="Times New Roman" w:eastAsia="Times New Roman" w:hAnsi="Times New Roman"/>
          <w:sz w:val="24"/>
          <w:szCs w:val="24"/>
        </w:rPr>
        <w:t xml:space="preserve"> mob acted, </w:t>
      </w:r>
      <w:r w:rsidR="00E67A39" w:rsidRPr="00E67A39">
        <w:rPr>
          <w:rFonts w:ascii="Times New Roman" w:eastAsia="Times New Roman" w:hAnsi="Times New Roman"/>
          <w:i/>
          <w:sz w:val="24"/>
          <w:szCs w:val="24"/>
        </w:rPr>
        <w:t>The New York Times</w:t>
      </w:r>
      <w:r w:rsidR="00E67A39">
        <w:rPr>
          <w:rFonts w:ascii="Times New Roman" w:eastAsia="Times New Roman" w:hAnsi="Times New Roman"/>
          <w:sz w:val="24"/>
          <w:szCs w:val="24"/>
        </w:rPr>
        <w:t xml:space="preserve"> wrote that “[t]hese sneaking and cowardly Sicilians, the descendants of bandits and assassins, who have transported to this country the lawless passions, the cut-throat practices, and the oath-bound societies of their native country, are to us a pest without mitigation” and that “[t]hese men of the Mafia killed Chief Hennessy in circumstances of peculiar atrocity”</w:t>
      </w:r>
      <w:r>
        <w:rPr>
          <w:rFonts w:ascii="Times New Roman" w:eastAsia="Times New Roman" w:hAnsi="Times New Roman"/>
          <w:sz w:val="24"/>
          <w:szCs w:val="24"/>
        </w:rPr>
        <w:t>; and</w:t>
      </w:r>
    </w:p>
    <w:p w14:paraId="3EA4A4FE" w14:textId="1C479AF7"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E67A39" w:rsidRPr="00E67A39">
        <w:rPr>
          <w:rFonts w:ascii="Times New Roman" w:eastAsia="Times New Roman" w:hAnsi="Times New Roman"/>
          <w:i/>
          <w:sz w:val="24"/>
          <w:szCs w:val="24"/>
        </w:rPr>
        <w:t>The New York Times</w:t>
      </w:r>
      <w:r w:rsidR="00E67A39">
        <w:rPr>
          <w:rFonts w:ascii="Times New Roman" w:eastAsia="Times New Roman" w:hAnsi="Times New Roman"/>
          <w:sz w:val="24"/>
          <w:szCs w:val="24"/>
        </w:rPr>
        <w:t xml:space="preserve"> further noted that “[l]ynch law was the only course open to the people of New Orleans to stay the issue of a new license to the Mafia to continue its bloody practices”</w:t>
      </w:r>
      <w:r>
        <w:rPr>
          <w:rFonts w:ascii="Times New Roman" w:eastAsia="Times New Roman" w:hAnsi="Times New Roman"/>
          <w:sz w:val="24"/>
          <w:szCs w:val="24"/>
        </w:rPr>
        <w:t>; and</w:t>
      </w:r>
    </w:p>
    <w:p w14:paraId="465C7AAB" w14:textId="6C83BCFB" w:rsidR="00F55A9E" w:rsidRDefault="00F55A9E" w:rsidP="00F55A9E">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The lynch mob, which was made up of well-known New Orleanians, including future mayors and governors, was not punished after a grand jury declared that none of the members of the mob could be identified; and</w:t>
      </w:r>
    </w:p>
    <w:p w14:paraId="64DAC5F7" w14:textId="13984F3F" w:rsidR="00F55A9E" w:rsidRDefault="00F55A9E" w:rsidP="00F55A9E">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lastRenderedPageBreak/>
        <w:t>Whereas,</w:t>
      </w:r>
      <w:r>
        <w:rPr>
          <w:rFonts w:ascii="Times New Roman" w:eastAsia="Times New Roman" w:hAnsi="Times New Roman"/>
          <w:sz w:val="24"/>
          <w:szCs w:val="24"/>
        </w:rPr>
        <w:t xml:space="preserve"> While the true identities of Hennessy’s assassins were never established, </w:t>
      </w:r>
      <w:r w:rsidR="00EE2FBF">
        <w:rPr>
          <w:rFonts w:ascii="Times New Roman" w:eastAsia="Times New Roman" w:hAnsi="Times New Roman"/>
          <w:sz w:val="24"/>
          <w:szCs w:val="24"/>
        </w:rPr>
        <w:t>an</w:t>
      </w:r>
      <w:r>
        <w:rPr>
          <w:rFonts w:ascii="Times New Roman" w:eastAsia="Times New Roman" w:hAnsi="Times New Roman"/>
          <w:sz w:val="24"/>
          <w:szCs w:val="24"/>
        </w:rPr>
        <w:t xml:space="preserve"> unproved Mafia connection led to anti-Italian sentiment for a very long time; and</w:t>
      </w:r>
    </w:p>
    <w:p w14:paraId="408058E5" w14:textId="73BE36B8" w:rsidR="00F55A9E" w:rsidRDefault="00F55A9E" w:rsidP="00F55A9E">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The lynching of </w:t>
      </w:r>
      <w:r w:rsidR="00EE2FBF">
        <w:rPr>
          <w:rFonts w:ascii="Times New Roman" w:eastAsia="Times New Roman" w:hAnsi="Times New Roman"/>
          <w:sz w:val="24"/>
          <w:szCs w:val="24"/>
        </w:rPr>
        <w:t xml:space="preserve">those who came to be known as the </w:t>
      </w:r>
      <w:r>
        <w:rPr>
          <w:rFonts w:ascii="Times New Roman" w:eastAsia="Times New Roman" w:hAnsi="Times New Roman"/>
          <w:sz w:val="24"/>
          <w:szCs w:val="24"/>
        </w:rPr>
        <w:t>“Innocent 11” caused a rift in U.S.-Italian diplomatic relations; and</w:t>
      </w:r>
    </w:p>
    <w:p w14:paraId="16DF3012" w14:textId="1E94CAB8" w:rsidR="00F55A9E" w:rsidRDefault="00F55A9E" w:rsidP="00F55A9E">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415A80">
        <w:rPr>
          <w:rFonts w:ascii="Times New Roman" w:eastAsia="Times New Roman" w:hAnsi="Times New Roman"/>
          <w:sz w:val="24"/>
          <w:szCs w:val="24"/>
        </w:rPr>
        <w:t xml:space="preserve">The following year, </w:t>
      </w:r>
      <w:r>
        <w:rPr>
          <w:rFonts w:ascii="Times New Roman" w:eastAsia="Times New Roman" w:hAnsi="Times New Roman"/>
          <w:sz w:val="24"/>
          <w:szCs w:val="24"/>
        </w:rPr>
        <w:t>U.S. President Benjamin Harrison held the first U.S. Columbus Day celebration to</w:t>
      </w:r>
      <w:r w:rsidR="00415A80">
        <w:rPr>
          <w:rFonts w:ascii="Times New Roman" w:eastAsia="Times New Roman" w:hAnsi="Times New Roman"/>
          <w:sz w:val="24"/>
          <w:szCs w:val="24"/>
        </w:rPr>
        <w:t xml:space="preserve"> help</w:t>
      </w:r>
      <w:r>
        <w:rPr>
          <w:rFonts w:ascii="Times New Roman" w:eastAsia="Times New Roman" w:hAnsi="Times New Roman"/>
          <w:sz w:val="24"/>
          <w:szCs w:val="24"/>
        </w:rPr>
        <w:t xml:space="preserve"> smooth</w:t>
      </w:r>
      <w:r w:rsidR="00415A80">
        <w:rPr>
          <w:rFonts w:ascii="Times New Roman" w:eastAsia="Times New Roman" w:hAnsi="Times New Roman"/>
          <w:sz w:val="24"/>
          <w:szCs w:val="24"/>
        </w:rPr>
        <w:t xml:space="preserve"> relations between the two countries</w:t>
      </w:r>
      <w:r>
        <w:rPr>
          <w:rFonts w:ascii="Times New Roman" w:eastAsia="Times New Roman" w:hAnsi="Times New Roman"/>
          <w:sz w:val="24"/>
          <w:szCs w:val="24"/>
        </w:rPr>
        <w:t>; and</w:t>
      </w:r>
    </w:p>
    <w:p w14:paraId="6878D2F4" w14:textId="046D8F7C" w:rsidR="00C55932" w:rsidRDefault="00C55932" w:rsidP="00C55932">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Whereas,</w:t>
      </w:r>
      <w:r>
        <w:rPr>
          <w:rFonts w:ascii="Times New Roman" w:eastAsia="Times New Roman" w:hAnsi="Times New Roman"/>
          <w:sz w:val="24"/>
          <w:szCs w:val="24"/>
        </w:rPr>
        <w:t xml:space="preserve"> </w:t>
      </w:r>
      <w:r w:rsidR="00415A80">
        <w:rPr>
          <w:rFonts w:ascii="Times New Roman" w:eastAsia="Times New Roman" w:hAnsi="Times New Roman"/>
          <w:sz w:val="24"/>
          <w:szCs w:val="24"/>
        </w:rPr>
        <w:t>The Columbus Circle monument in New York City (NYC) was erected that same year in a gest</w:t>
      </w:r>
      <w:r w:rsidR="008A59AD">
        <w:rPr>
          <w:rFonts w:ascii="Times New Roman" w:eastAsia="Times New Roman" w:hAnsi="Times New Roman"/>
          <w:sz w:val="24"/>
          <w:szCs w:val="24"/>
        </w:rPr>
        <w:t>ure of good will to the Italian-</w:t>
      </w:r>
      <w:r w:rsidR="00415A80">
        <w:rPr>
          <w:rFonts w:ascii="Times New Roman" w:eastAsia="Times New Roman" w:hAnsi="Times New Roman"/>
          <w:sz w:val="24"/>
          <w:szCs w:val="24"/>
        </w:rPr>
        <w:t>American community</w:t>
      </w:r>
      <w:r w:rsidR="00EE2FBF">
        <w:rPr>
          <w:rFonts w:ascii="Times New Roman" w:eastAsia="Times New Roman" w:hAnsi="Times New Roman"/>
          <w:sz w:val="24"/>
          <w:szCs w:val="24"/>
        </w:rPr>
        <w:t>, which</w:t>
      </w:r>
      <w:r w:rsidR="00415A80">
        <w:rPr>
          <w:rFonts w:ascii="Times New Roman" w:eastAsia="Times New Roman" w:hAnsi="Times New Roman"/>
          <w:sz w:val="24"/>
          <w:szCs w:val="24"/>
        </w:rPr>
        <w:t xml:space="preserve"> help</w:t>
      </w:r>
      <w:r w:rsidR="00EE2FBF">
        <w:rPr>
          <w:rFonts w:ascii="Times New Roman" w:eastAsia="Times New Roman" w:hAnsi="Times New Roman"/>
          <w:sz w:val="24"/>
          <w:szCs w:val="24"/>
        </w:rPr>
        <w:t>ed</w:t>
      </w:r>
      <w:r w:rsidR="00415A80">
        <w:rPr>
          <w:rFonts w:ascii="Times New Roman" w:eastAsia="Times New Roman" w:hAnsi="Times New Roman"/>
          <w:sz w:val="24"/>
          <w:szCs w:val="24"/>
        </w:rPr>
        <w:t xml:space="preserve"> make amends for the discrimination Italian Americans and Italian immigrants had faced</w:t>
      </w:r>
      <w:r>
        <w:rPr>
          <w:rFonts w:ascii="Times New Roman" w:eastAsia="Times New Roman" w:hAnsi="Times New Roman"/>
          <w:sz w:val="24"/>
          <w:szCs w:val="24"/>
        </w:rPr>
        <w:t>; and</w:t>
      </w:r>
    </w:p>
    <w:p w14:paraId="51F53BEC" w14:textId="77777777" w:rsidR="00A255AC" w:rsidRDefault="00E92D71" w:rsidP="00A26FDF">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A53875">
        <w:rPr>
          <w:rFonts w:ascii="Times New Roman" w:hAnsi="Times New Roman"/>
          <w:sz w:val="24"/>
          <w:szCs w:val="24"/>
        </w:rPr>
        <w:t xml:space="preserve">There are currently hundreds of thousands </w:t>
      </w:r>
      <w:r w:rsidR="00E03BDD">
        <w:rPr>
          <w:rFonts w:ascii="Times New Roman" w:hAnsi="Times New Roman"/>
          <w:sz w:val="24"/>
          <w:szCs w:val="24"/>
        </w:rPr>
        <w:t>of New Yorkers of Italian</w:t>
      </w:r>
      <w:r>
        <w:rPr>
          <w:rFonts w:ascii="Times New Roman" w:hAnsi="Times New Roman"/>
          <w:sz w:val="24"/>
          <w:szCs w:val="24"/>
        </w:rPr>
        <w:t xml:space="preserve"> </w:t>
      </w:r>
      <w:r w:rsidR="00F72F35">
        <w:rPr>
          <w:rFonts w:ascii="Times New Roman" w:hAnsi="Times New Roman"/>
          <w:sz w:val="24"/>
          <w:szCs w:val="24"/>
        </w:rPr>
        <w:t>heritage</w:t>
      </w:r>
      <w:r w:rsidR="00E03BDD">
        <w:rPr>
          <w:rFonts w:ascii="Times New Roman" w:hAnsi="Times New Roman"/>
          <w:sz w:val="24"/>
          <w:szCs w:val="24"/>
        </w:rPr>
        <w:t xml:space="preserve"> who are living</w:t>
      </w:r>
      <w:r w:rsidR="00F72F35">
        <w:rPr>
          <w:rFonts w:ascii="Times New Roman" w:hAnsi="Times New Roman"/>
          <w:sz w:val="24"/>
          <w:szCs w:val="24"/>
        </w:rPr>
        <w:t xml:space="preserve"> in </w:t>
      </w:r>
      <w:r w:rsidR="00E03BDD">
        <w:rPr>
          <w:rFonts w:ascii="Times New Roman" w:hAnsi="Times New Roman"/>
          <w:sz w:val="24"/>
          <w:szCs w:val="24"/>
        </w:rPr>
        <w:t xml:space="preserve">NYC’s five boroughs and </w:t>
      </w:r>
      <w:r w:rsidR="00F72F35">
        <w:rPr>
          <w:rFonts w:ascii="Times New Roman" w:hAnsi="Times New Roman"/>
          <w:sz w:val="24"/>
          <w:szCs w:val="24"/>
        </w:rPr>
        <w:t>contribut</w:t>
      </w:r>
      <w:r w:rsidR="00E03BDD">
        <w:rPr>
          <w:rFonts w:ascii="Times New Roman" w:hAnsi="Times New Roman"/>
          <w:sz w:val="24"/>
          <w:szCs w:val="24"/>
        </w:rPr>
        <w:t xml:space="preserve">ing to all facets of NYC’s economic, cultural, civic, and political life; </w:t>
      </w:r>
      <w:r w:rsidR="00A255AC">
        <w:rPr>
          <w:rFonts w:ascii="Times New Roman" w:hAnsi="Times New Roman"/>
          <w:sz w:val="24"/>
          <w:szCs w:val="24"/>
        </w:rPr>
        <w:t>and</w:t>
      </w:r>
    </w:p>
    <w:p w14:paraId="2FC19ADC" w14:textId="3B59DB1B" w:rsidR="00DB1366" w:rsidRPr="00130508" w:rsidRDefault="00A255AC" w:rsidP="00A26FDF">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story of the Innocent 11 serves as a </w:t>
      </w:r>
      <w:r w:rsidR="00FC1E7C">
        <w:rPr>
          <w:rFonts w:ascii="Times New Roman" w:hAnsi="Times New Roman"/>
          <w:sz w:val="24"/>
          <w:szCs w:val="24"/>
        </w:rPr>
        <w:t>sorrowful</w:t>
      </w:r>
      <w:r>
        <w:rPr>
          <w:rFonts w:ascii="Times New Roman" w:hAnsi="Times New Roman"/>
          <w:sz w:val="24"/>
          <w:szCs w:val="24"/>
        </w:rPr>
        <w:t xml:space="preserve"> and important reminder of the baseless violence and injustice that have come from racism, religious intolerance, and xenophobia in many times and places in American history; </w:t>
      </w:r>
      <w:r w:rsidR="00DB1366" w:rsidRPr="00130508">
        <w:rPr>
          <w:rFonts w:ascii="Times New Roman" w:hAnsi="Times New Roman"/>
          <w:sz w:val="24"/>
          <w:szCs w:val="24"/>
        </w:rPr>
        <w:t>now, therefore, be it</w:t>
      </w:r>
    </w:p>
    <w:p w14:paraId="73BFD455" w14:textId="093574EB" w:rsidR="00AF03BD"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f New York</w:t>
      </w:r>
      <w:r w:rsidR="009E5BBC">
        <w:rPr>
          <w:rFonts w:ascii="Times New Roman" w:hAnsi="Times New Roman"/>
          <w:sz w:val="24"/>
          <w:szCs w:val="24"/>
        </w:rPr>
        <w:t xml:space="preserve"> </w:t>
      </w:r>
      <w:r w:rsidR="0047330E">
        <w:rPr>
          <w:rFonts w:ascii="Times New Roman" w:hAnsi="Times New Roman"/>
          <w:sz w:val="24"/>
          <w:szCs w:val="24"/>
        </w:rPr>
        <w:t xml:space="preserve">declares </w:t>
      </w:r>
      <w:r w:rsidR="00E03BDD">
        <w:rPr>
          <w:rFonts w:ascii="Times New Roman" w:hAnsi="Times New Roman"/>
          <w:sz w:val="24"/>
          <w:szCs w:val="24"/>
        </w:rPr>
        <w:t xml:space="preserve">March 14 annually as Innocent 11 Remembrance Day in the City of New York in honor of those who </w:t>
      </w:r>
      <w:r w:rsidR="00D325F4">
        <w:rPr>
          <w:rFonts w:ascii="Times New Roman" w:hAnsi="Times New Roman"/>
          <w:sz w:val="24"/>
          <w:szCs w:val="24"/>
        </w:rPr>
        <w:t>were murdered by</w:t>
      </w:r>
      <w:r w:rsidR="00E03BDD">
        <w:rPr>
          <w:rFonts w:ascii="Times New Roman" w:hAnsi="Times New Roman"/>
          <w:sz w:val="24"/>
          <w:szCs w:val="24"/>
        </w:rPr>
        <w:t xml:space="preserve"> an </w:t>
      </w:r>
      <w:r w:rsidR="00EE2FBF">
        <w:rPr>
          <w:rFonts w:ascii="Times New Roman" w:hAnsi="Times New Roman"/>
          <w:sz w:val="24"/>
          <w:szCs w:val="24"/>
        </w:rPr>
        <w:t xml:space="preserve">anti-Italian </w:t>
      </w:r>
      <w:r w:rsidR="00E03BDD">
        <w:rPr>
          <w:rFonts w:ascii="Times New Roman" w:hAnsi="Times New Roman"/>
          <w:sz w:val="24"/>
          <w:szCs w:val="24"/>
        </w:rPr>
        <w:t>mob in New Orleans in 1891</w:t>
      </w:r>
      <w:r w:rsidR="009E5BBC">
        <w:rPr>
          <w:rFonts w:ascii="Times New Roman" w:hAnsi="Times New Roman"/>
          <w:sz w:val="24"/>
          <w:szCs w:val="24"/>
        </w:rPr>
        <w:t>.</w:t>
      </w:r>
    </w:p>
    <w:p w14:paraId="3CC62A7B" w14:textId="77777777" w:rsidR="0047330E" w:rsidRDefault="0047330E" w:rsidP="0047330E">
      <w:pPr>
        <w:spacing w:before="240" w:after="0" w:line="240" w:lineRule="auto"/>
        <w:jc w:val="both"/>
        <w:rPr>
          <w:rFonts w:ascii="Times New Roman" w:hAnsi="Times New Roman"/>
          <w:sz w:val="18"/>
          <w:szCs w:val="18"/>
          <w:u w:val="single"/>
        </w:rPr>
      </w:pPr>
    </w:p>
    <w:p w14:paraId="21315652" w14:textId="77777777" w:rsidR="0047330E" w:rsidRDefault="0047330E" w:rsidP="00177049">
      <w:pPr>
        <w:spacing w:after="0" w:line="240" w:lineRule="auto"/>
        <w:jc w:val="both"/>
        <w:rPr>
          <w:rFonts w:ascii="Times New Roman" w:hAnsi="Times New Roman"/>
          <w:sz w:val="18"/>
          <w:szCs w:val="18"/>
        </w:rPr>
      </w:pPr>
      <w:r>
        <w:rPr>
          <w:rFonts w:ascii="Times New Roman" w:hAnsi="Times New Roman"/>
          <w:sz w:val="18"/>
          <w:szCs w:val="18"/>
        </w:rPr>
        <w:t>RHP</w:t>
      </w:r>
    </w:p>
    <w:p w14:paraId="7FCDD8AA" w14:textId="30CF7111"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C55932">
        <w:rPr>
          <w:rFonts w:ascii="Times New Roman" w:hAnsi="Times New Roman"/>
          <w:sz w:val="18"/>
          <w:szCs w:val="18"/>
        </w:rPr>
        <w:t>15906</w:t>
      </w:r>
    </w:p>
    <w:p w14:paraId="67A5F38F" w14:textId="0FEECD41" w:rsidR="0047330E" w:rsidRDefault="0047330E" w:rsidP="00177049">
      <w:pPr>
        <w:spacing w:after="0" w:line="240" w:lineRule="auto"/>
        <w:jc w:val="both"/>
        <w:rPr>
          <w:rFonts w:ascii="Times New Roman" w:hAnsi="Times New Roman"/>
          <w:sz w:val="18"/>
          <w:szCs w:val="18"/>
        </w:rPr>
      </w:pPr>
      <w:r>
        <w:rPr>
          <w:rFonts w:ascii="Times New Roman" w:hAnsi="Times New Roman"/>
          <w:sz w:val="18"/>
          <w:szCs w:val="18"/>
        </w:rPr>
        <w:t>Res. #0596-2024</w:t>
      </w:r>
    </w:p>
    <w:p w14:paraId="2FE45730" w14:textId="6B7966EB" w:rsidR="00612619" w:rsidRPr="00177049" w:rsidRDefault="00B57F67" w:rsidP="00B57F67">
      <w:pPr>
        <w:spacing w:after="0" w:line="240" w:lineRule="auto"/>
        <w:jc w:val="both"/>
        <w:rPr>
          <w:rFonts w:ascii="Times New Roman" w:hAnsi="Times New Roman"/>
          <w:sz w:val="18"/>
          <w:szCs w:val="18"/>
        </w:rPr>
      </w:pPr>
      <w:r>
        <w:rPr>
          <w:rFonts w:ascii="Times New Roman" w:hAnsi="Times New Roman"/>
          <w:sz w:val="18"/>
          <w:szCs w:val="18"/>
        </w:rPr>
        <w:t>12/30/2025 12:28 PM</w:t>
      </w:r>
    </w:p>
    <w:sectPr w:rsidR="00612619" w:rsidRPr="0017704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37F7" w14:textId="77777777" w:rsidR="0053101F" w:rsidRDefault="0053101F" w:rsidP="00130508">
      <w:pPr>
        <w:spacing w:after="0" w:line="240" w:lineRule="auto"/>
      </w:pPr>
      <w:r>
        <w:separator/>
      </w:r>
    </w:p>
  </w:endnote>
  <w:endnote w:type="continuationSeparator" w:id="0">
    <w:p w14:paraId="38498A11" w14:textId="77777777" w:rsidR="0053101F" w:rsidRDefault="0053101F"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379618"/>
      <w:docPartObj>
        <w:docPartGallery w:val="Page Numbers (Bottom of Page)"/>
        <w:docPartUnique/>
      </w:docPartObj>
    </w:sdtPr>
    <w:sdtEndPr>
      <w:rPr>
        <w:noProof/>
      </w:rPr>
    </w:sdtEndPr>
    <w:sdtContent>
      <w:p w14:paraId="2C90F3B0" w14:textId="1613C6A1" w:rsidR="00EF5641" w:rsidRDefault="00EF56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E51706" w14:textId="0FA1FDE1" w:rsidR="00F0609E" w:rsidRPr="00130508" w:rsidRDefault="00F0609E" w:rsidP="00D9387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6525" w14:textId="77777777" w:rsidR="0053101F" w:rsidRDefault="0053101F" w:rsidP="00130508">
      <w:pPr>
        <w:spacing w:after="0" w:line="240" w:lineRule="auto"/>
      </w:pPr>
      <w:r>
        <w:separator/>
      </w:r>
    </w:p>
  </w:footnote>
  <w:footnote w:type="continuationSeparator" w:id="0">
    <w:p w14:paraId="0DA27BC5" w14:textId="77777777" w:rsidR="0053101F" w:rsidRDefault="0053101F"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124B5"/>
    <w:rsid w:val="0001642D"/>
    <w:rsid w:val="00017918"/>
    <w:rsid w:val="00031000"/>
    <w:rsid w:val="000370D1"/>
    <w:rsid w:val="00043F86"/>
    <w:rsid w:val="00051480"/>
    <w:rsid w:val="000570A6"/>
    <w:rsid w:val="00061C0E"/>
    <w:rsid w:val="000643C7"/>
    <w:rsid w:val="000732C7"/>
    <w:rsid w:val="00077447"/>
    <w:rsid w:val="000877AD"/>
    <w:rsid w:val="000A748C"/>
    <w:rsid w:val="000B0ACE"/>
    <w:rsid w:val="000D25D5"/>
    <w:rsid w:val="000E0361"/>
    <w:rsid w:val="000E3EB5"/>
    <w:rsid w:val="000E7710"/>
    <w:rsid w:val="000F03D0"/>
    <w:rsid w:val="000F0F9C"/>
    <w:rsid w:val="000F125A"/>
    <w:rsid w:val="000F42D9"/>
    <w:rsid w:val="000F7828"/>
    <w:rsid w:val="001220B3"/>
    <w:rsid w:val="00130508"/>
    <w:rsid w:val="001456A4"/>
    <w:rsid w:val="001568A2"/>
    <w:rsid w:val="00173D01"/>
    <w:rsid w:val="00177049"/>
    <w:rsid w:val="00181F55"/>
    <w:rsid w:val="00183BF6"/>
    <w:rsid w:val="001842FF"/>
    <w:rsid w:val="00184FF7"/>
    <w:rsid w:val="00187001"/>
    <w:rsid w:val="001A36EF"/>
    <w:rsid w:val="001A38C9"/>
    <w:rsid w:val="001A5C10"/>
    <w:rsid w:val="001C0A25"/>
    <w:rsid w:val="001D0023"/>
    <w:rsid w:val="001D3697"/>
    <w:rsid w:val="001D5A87"/>
    <w:rsid w:val="001D64C3"/>
    <w:rsid w:val="001E35FA"/>
    <w:rsid w:val="001E5B60"/>
    <w:rsid w:val="001E76FB"/>
    <w:rsid w:val="001F339F"/>
    <w:rsid w:val="001F433B"/>
    <w:rsid w:val="00216427"/>
    <w:rsid w:val="00231259"/>
    <w:rsid w:val="00246B7A"/>
    <w:rsid w:val="00266F32"/>
    <w:rsid w:val="00267188"/>
    <w:rsid w:val="00267798"/>
    <w:rsid w:val="002701AF"/>
    <w:rsid w:val="00274698"/>
    <w:rsid w:val="0027664A"/>
    <w:rsid w:val="0029444C"/>
    <w:rsid w:val="00297795"/>
    <w:rsid w:val="002A1D6C"/>
    <w:rsid w:val="002A2662"/>
    <w:rsid w:val="002B24B9"/>
    <w:rsid w:val="002E3853"/>
    <w:rsid w:val="002E6E52"/>
    <w:rsid w:val="002F3543"/>
    <w:rsid w:val="003053DA"/>
    <w:rsid w:val="00326FBD"/>
    <w:rsid w:val="00337EEC"/>
    <w:rsid w:val="003400B9"/>
    <w:rsid w:val="00355C0A"/>
    <w:rsid w:val="00357C45"/>
    <w:rsid w:val="00360EF8"/>
    <w:rsid w:val="00361798"/>
    <w:rsid w:val="00365BAA"/>
    <w:rsid w:val="003726BD"/>
    <w:rsid w:val="003755AA"/>
    <w:rsid w:val="0038104B"/>
    <w:rsid w:val="00384001"/>
    <w:rsid w:val="00390D1B"/>
    <w:rsid w:val="00391630"/>
    <w:rsid w:val="00392AC7"/>
    <w:rsid w:val="00394BEC"/>
    <w:rsid w:val="003957E4"/>
    <w:rsid w:val="00397AA4"/>
    <w:rsid w:val="003A0AAD"/>
    <w:rsid w:val="003A2B29"/>
    <w:rsid w:val="003B00B6"/>
    <w:rsid w:val="003B6ADD"/>
    <w:rsid w:val="003C7FEE"/>
    <w:rsid w:val="003D7A02"/>
    <w:rsid w:val="003E1DF4"/>
    <w:rsid w:val="003E5CFC"/>
    <w:rsid w:val="003E66C1"/>
    <w:rsid w:val="003F1060"/>
    <w:rsid w:val="003F4E4F"/>
    <w:rsid w:val="00410CC5"/>
    <w:rsid w:val="00415A80"/>
    <w:rsid w:val="004229DB"/>
    <w:rsid w:val="00422D96"/>
    <w:rsid w:val="00441228"/>
    <w:rsid w:val="00445359"/>
    <w:rsid w:val="004529D5"/>
    <w:rsid w:val="00455EB2"/>
    <w:rsid w:val="00460E06"/>
    <w:rsid w:val="00467354"/>
    <w:rsid w:val="0047330E"/>
    <w:rsid w:val="00477F07"/>
    <w:rsid w:val="0048128D"/>
    <w:rsid w:val="004929AB"/>
    <w:rsid w:val="004A6BC0"/>
    <w:rsid w:val="004C2958"/>
    <w:rsid w:val="004F3F6A"/>
    <w:rsid w:val="004F5E8C"/>
    <w:rsid w:val="004F68AC"/>
    <w:rsid w:val="00510D01"/>
    <w:rsid w:val="005256A9"/>
    <w:rsid w:val="0053101F"/>
    <w:rsid w:val="00535F7C"/>
    <w:rsid w:val="005378FC"/>
    <w:rsid w:val="0055121F"/>
    <w:rsid w:val="005639CA"/>
    <w:rsid w:val="00567EAB"/>
    <w:rsid w:val="00571914"/>
    <w:rsid w:val="00574041"/>
    <w:rsid w:val="005763D8"/>
    <w:rsid w:val="00584009"/>
    <w:rsid w:val="00596D98"/>
    <w:rsid w:val="005A50C5"/>
    <w:rsid w:val="005B0F8C"/>
    <w:rsid w:val="005C5FFD"/>
    <w:rsid w:val="005C63B6"/>
    <w:rsid w:val="005D2F16"/>
    <w:rsid w:val="005E019B"/>
    <w:rsid w:val="005E4872"/>
    <w:rsid w:val="005F00DC"/>
    <w:rsid w:val="005F2657"/>
    <w:rsid w:val="005F44CD"/>
    <w:rsid w:val="00612619"/>
    <w:rsid w:val="006167DB"/>
    <w:rsid w:val="00617FBA"/>
    <w:rsid w:val="006200A4"/>
    <w:rsid w:val="00637C6E"/>
    <w:rsid w:val="00642540"/>
    <w:rsid w:val="00643700"/>
    <w:rsid w:val="00647085"/>
    <w:rsid w:val="00652466"/>
    <w:rsid w:val="006608A7"/>
    <w:rsid w:val="006778BB"/>
    <w:rsid w:val="00683BC6"/>
    <w:rsid w:val="006A0E79"/>
    <w:rsid w:val="006A21C9"/>
    <w:rsid w:val="006A2AA6"/>
    <w:rsid w:val="006B74AC"/>
    <w:rsid w:val="006C6089"/>
    <w:rsid w:val="006D2672"/>
    <w:rsid w:val="006D6887"/>
    <w:rsid w:val="006E670C"/>
    <w:rsid w:val="006E7279"/>
    <w:rsid w:val="0071133D"/>
    <w:rsid w:val="007320B6"/>
    <w:rsid w:val="0074649D"/>
    <w:rsid w:val="007524BB"/>
    <w:rsid w:val="00752987"/>
    <w:rsid w:val="007618D4"/>
    <w:rsid w:val="00770F23"/>
    <w:rsid w:val="00771FA7"/>
    <w:rsid w:val="00776460"/>
    <w:rsid w:val="00794B3D"/>
    <w:rsid w:val="007A0B81"/>
    <w:rsid w:val="007B1807"/>
    <w:rsid w:val="007C6747"/>
    <w:rsid w:val="007C7796"/>
    <w:rsid w:val="007D3125"/>
    <w:rsid w:val="007E1F9D"/>
    <w:rsid w:val="008141E4"/>
    <w:rsid w:val="00814688"/>
    <w:rsid w:val="00822B04"/>
    <w:rsid w:val="00861611"/>
    <w:rsid w:val="00862B7A"/>
    <w:rsid w:val="00864590"/>
    <w:rsid w:val="0088460B"/>
    <w:rsid w:val="00887679"/>
    <w:rsid w:val="008911D9"/>
    <w:rsid w:val="008950AE"/>
    <w:rsid w:val="00896266"/>
    <w:rsid w:val="008A25DC"/>
    <w:rsid w:val="008A59AD"/>
    <w:rsid w:val="008D18A0"/>
    <w:rsid w:val="008E0E4A"/>
    <w:rsid w:val="008E5048"/>
    <w:rsid w:val="008F6290"/>
    <w:rsid w:val="00903ECE"/>
    <w:rsid w:val="00906912"/>
    <w:rsid w:val="00907F1B"/>
    <w:rsid w:val="00910AD7"/>
    <w:rsid w:val="00911ADE"/>
    <w:rsid w:val="00924D91"/>
    <w:rsid w:val="00926A0A"/>
    <w:rsid w:val="00943478"/>
    <w:rsid w:val="00952F48"/>
    <w:rsid w:val="0096305C"/>
    <w:rsid w:val="0096462F"/>
    <w:rsid w:val="00982F10"/>
    <w:rsid w:val="0099114D"/>
    <w:rsid w:val="00991B05"/>
    <w:rsid w:val="00996B41"/>
    <w:rsid w:val="009A3EDC"/>
    <w:rsid w:val="009A7030"/>
    <w:rsid w:val="009A7A9A"/>
    <w:rsid w:val="009B23E8"/>
    <w:rsid w:val="009C4DA8"/>
    <w:rsid w:val="009E5BBC"/>
    <w:rsid w:val="009E7338"/>
    <w:rsid w:val="009F76DA"/>
    <w:rsid w:val="00A1691A"/>
    <w:rsid w:val="00A17926"/>
    <w:rsid w:val="00A224A7"/>
    <w:rsid w:val="00A22A1C"/>
    <w:rsid w:val="00A255AC"/>
    <w:rsid w:val="00A26FDF"/>
    <w:rsid w:val="00A3008F"/>
    <w:rsid w:val="00A3225B"/>
    <w:rsid w:val="00A36CD9"/>
    <w:rsid w:val="00A4352A"/>
    <w:rsid w:val="00A53308"/>
    <w:rsid w:val="00A53875"/>
    <w:rsid w:val="00A67600"/>
    <w:rsid w:val="00A70B9D"/>
    <w:rsid w:val="00A8504B"/>
    <w:rsid w:val="00A91958"/>
    <w:rsid w:val="00A94455"/>
    <w:rsid w:val="00AA760E"/>
    <w:rsid w:val="00AB78E8"/>
    <w:rsid w:val="00AC156B"/>
    <w:rsid w:val="00AC1D42"/>
    <w:rsid w:val="00AC7963"/>
    <w:rsid w:val="00AD630F"/>
    <w:rsid w:val="00AE08BC"/>
    <w:rsid w:val="00AE526D"/>
    <w:rsid w:val="00AF03BD"/>
    <w:rsid w:val="00AF3A70"/>
    <w:rsid w:val="00AF60D5"/>
    <w:rsid w:val="00B027F0"/>
    <w:rsid w:val="00B03AA1"/>
    <w:rsid w:val="00B3740F"/>
    <w:rsid w:val="00B42B4D"/>
    <w:rsid w:val="00B469C8"/>
    <w:rsid w:val="00B47DF4"/>
    <w:rsid w:val="00B51429"/>
    <w:rsid w:val="00B56FAF"/>
    <w:rsid w:val="00B57F67"/>
    <w:rsid w:val="00B84182"/>
    <w:rsid w:val="00B8666D"/>
    <w:rsid w:val="00BA2762"/>
    <w:rsid w:val="00BB38EE"/>
    <w:rsid w:val="00BB4607"/>
    <w:rsid w:val="00BB514F"/>
    <w:rsid w:val="00BB6DDB"/>
    <w:rsid w:val="00BC19CC"/>
    <w:rsid w:val="00BC4FD2"/>
    <w:rsid w:val="00BC6490"/>
    <w:rsid w:val="00BD3F54"/>
    <w:rsid w:val="00BD636A"/>
    <w:rsid w:val="00BD7986"/>
    <w:rsid w:val="00BE26FD"/>
    <w:rsid w:val="00BE3538"/>
    <w:rsid w:val="00BF045F"/>
    <w:rsid w:val="00BF4F60"/>
    <w:rsid w:val="00C16AF3"/>
    <w:rsid w:val="00C3661A"/>
    <w:rsid w:val="00C43BF3"/>
    <w:rsid w:val="00C55932"/>
    <w:rsid w:val="00C607B7"/>
    <w:rsid w:val="00C75414"/>
    <w:rsid w:val="00C800E9"/>
    <w:rsid w:val="00C913F3"/>
    <w:rsid w:val="00C932EC"/>
    <w:rsid w:val="00C95732"/>
    <w:rsid w:val="00C95D1D"/>
    <w:rsid w:val="00C97DF1"/>
    <w:rsid w:val="00CA220F"/>
    <w:rsid w:val="00CA44E7"/>
    <w:rsid w:val="00CE57D3"/>
    <w:rsid w:val="00CE7A4E"/>
    <w:rsid w:val="00CE7E8F"/>
    <w:rsid w:val="00D241B6"/>
    <w:rsid w:val="00D325F4"/>
    <w:rsid w:val="00D36194"/>
    <w:rsid w:val="00D37405"/>
    <w:rsid w:val="00D44F80"/>
    <w:rsid w:val="00D46023"/>
    <w:rsid w:val="00D52DC4"/>
    <w:rsid w:val="00D60934"/>
    <w:rsid w:val="00D71859"/>
    <w:rsid w:val="00D82B9F"/>
    <w:rsid w:val="00D83280"/>
    <w:rsid w:val="00D873F9"/>
    <w:rsid w:val="00D93876"/>
    <w:rsid w:val="00D95DEF"/>
    <w:rsid w:val="00D97F4C"/>
    <w:rsid w:val="00DA04A8"/>
    <w:rsid w:val="00DA0B3D"/>
    <w:rsid w:val="00DA0D5C"/>
    <w:rsid w:val="00DB1366"/>
    <w:rsid w:val="00DB685C"/>
    <w:rsid w:val="00DD31E1"/>
    <w:rsid w:val="00DD6A61"/>
    <w:rsid w:val="00DF5A20"/>
    <w:rsid w:val="00E008EC"/>
    <w:rsid w:val="00E022C5"/>
    <w:rsid w:val="00E03BDD"/>
    <w:rsid w:val="00E1175E"/>
    <w:rsid w:val="00E21F45"/>
    <w:rsid w:val="00E2370D"/>
    <w:rsid w:val="00E476A5"/>
    <w:rsid w:val="00E52CCA"/>
    <w:rsid w:val="00E5514F"/>
    <w:rsid w:val="00E64A2E"/>
    <w:rsid w:val="00E67A39"/>
    <w:rsid w:val="00E87BFC"/>
    <w:rsid w:val="00E92D71"/>
    <w:rsid w:val="00E9354D"/>
    <w:rsid w:val="00E957AE"/>
    <w:rsid w:val="00EB3B03"/>
    <w:rsid w:val="00ED1147"/>
    <w:rsid w:val="00EE2FBF"/>
    <w:rsid w:val="00EF44A0"/>
    <w:rsid w:val="00EF5641"/>
    <w:rsid w:val="00F0300B"/>
    <w:rsid w:val="00F034E0"/>
    <w:rsid w:val="00F0609E"/>
    <w:rsid w:val="00F07565"/>
    <w:rsid w:val="00F11D3B"/>
    <w:rsid w:val="00F210AE"/>
    <w:rsid w:val="00F23547"/>
    <w:rsid w:val="00F3232F"/>
    <w:rsid w:val="00F55A9E"/>
    <w:rsid w:val="00F57ADB"/>
    <w:rsid w:val="00F642C6"/>
    <w:rsid w:val="00F72F35"/>
    <w:rsid w:val="00F734FC"/>
    <w:rsid w:val="00F77334"/>
    <w:rsid w:val="00F8605E"/>
    <w:rsid w:val="00F913A9"/>
    <w:rsid w:val="00F9164F"/>
    <w:rsid w:val="00F967CF"/>
    <w:rsid w:val="00FB77F5"/>
    <w:rsid w:val="00FB7A38"/>
    <w:rsid w:val="00FC1C0B"/>
    <w:rsid w:val="00FC1E7C"/>
    <w:rsid w:val="00FC79EC"/>
    <w:rsid w:val="00FD2088"/>
    <w:rsid w:val="00FE2B16"/>
    <w:rsid w:val="00FE50F7"/>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character" w:styleId="CommentReference">
    <w:name w:val="annotation reference"/>
    <w:basedOn w:val="DefaultParagraphFont"/>
    <w:uiPriority w:val="99"/>
    <w:semiHidden/>
    <w:unhideWhenUsed/>
    <w:rsid w:val="00952F48"/>
    <w:rPr>
      <w:sz w:val="16"/>
      <w:szCs w:val="16"/>
    </w:rPr>
  </w:style>
  <w:style w:type="paragraph" w:styleId="CommentText">
    <w:name w:val="annotation text"/>
    <w:basedOn w:val="Normal"/>
    <w:link w:val="CommentTextChar"/>
    <w:uiPriority w:val="99"/>
    <w:semiHidden/>
    <w:unhideWhenUsed/>
    <w:rsid w:val="00952F48"/>
    <w:pPr>
      <w:spacing w:line="240" w:lineRule="auto"/>
    </w:pPr>
    <w:rPr>
      <w:sz w:val="20"/>
      <w:szCs w:val="20"/>
    </w:rPr>
  </w:style>
  <w:style w:type="character" w:customStyle="1" w:styleId="CommentTextChar">
    <w:name w:val="Comment Text Char"/>
    <w:basedOn w:val="DefaultParagraphFont"/>
    <w:link w:val="CommentText"/>
    <w:uiPriority w:val="99"/>
    <w:semiHidden/>
    <w:rsid w:val="00952F48"/>
  </w:style>
  <w:style w:type="paragraph" w:styleId="CommentSubject">
    <w:name w:val="annotation subject"/>
    <w:basedOn w:val="CommentText"/>
    <w:next w:val="CommentText"/>
    <w:link w:val="CommentSubjectChar"/>
    <w:uiPriority w:val="99"/>
    <w:semiHidden/>
    <w:unhideWhenUsed/>
    <w:rsid w:val="00952F48"/>
    <w:rPr>
      <w:b/>
      <w:bCs/>
    </w:rPr>
  </w:style>
  <w:style w:type="character" w:customStyle="1" w:styleId="CommentSubjectChar">
    <w:name w:val="Comment Subject Char"/>
    <w:basedOn w:val="CommentTextChar"/>
    <w:link w:val="CommentSubject"/>
    <w:uiPriority w:val="99"/>
    <w:semiHidden/>
    <w:rsid w:val="00952F48"/>
    <w:rPr>
      <w:b/>
      <w:bCs/>
    </w:rPr>
  </w:style>
  <w:style w:type="paragraph" w:styleId="Revision">
    <w:name w:val="Revision"/>
    <w:hidden/>
    <w:uiPriority w:val="99"/>
    <w:semiHidden/>
    <w:rsid w:val="0046735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225">
      <w:bodyDiv w:val="1"/>
      <w:marLeft w:val="0"/>
      <w:marRight w:val="0"/>
      <w:marTop w:val="0"/>
      <w:marBottom w:val="0"/>
      <w:divBdr>
        <w:top w:val="none" w:sz="0" w:space="0" w:color="auto"/>
        <w:left w:val="none" w:sz="0" w:space="0" w:color="auto"/>
        <w:bottom w:val="none" w:sz="0" w:space="0" w:color="auto"/>
        <w:right w:val="none" w:sz="0" w:space="0" w:color="auto"/>
      </w:divBdr>
      <w:divsChild>
        <w:div w:id="2054502800">
          <w:marLeft w:val="0"/>
          <w:marRight w:val="0"/>
          <w:marTop w:val="240"/>
          <w:marBottom w:val="240"/>
          <w:divBdr>
            <w:top w:val="none" w:sz="0" w:space="0" w:color="auto"/>
            <w:left w:val="none" w:sz="0" w:space="0" w:color="auto"/>
            <w:bottom w:val="none" w:sz="0" w:space="0" w:color="auto"/>
            <w:right w:val="none" w:sz="0" w:space="0" w:color="auto"/>
          </w:divBdr>
        </w:div>
        <w:div w:id="1891264547">
          <w:marLeft w:val="0"/>
          <w:marRight w:val="0"/>
          <w:marTop w:val="240"/>
          <w:marBottom w:val="240"/>
          <w:divBdr>
            <w:top w:val="none" w:sz="0" w:space="0" w:color="auto"/>
            <w:left w:val="none" w:sz="0" w:space="0" w:color="auto"/>
            <w:bottom w:val="none" w:sz="0" w:space="0" w:color="auto"/>
            <w:right w:val="none" w:sz="0" w:space="0" w:color="auto"/>
          </w:divBdr>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30037">
      <w:bodyDiv w:val="1"/>
      <w:marLeft w:val="0"/>
      <w:marRight w:val="0"/>
      <w:marTop w:val="0"/>
      <w:marBottom w:val="0"/>
      <w:divBdr>
        <w:top w:val="none" w:sz="0" w:space="0" w:color="auto"/>
        <w:left w:val="none" w:sz="0" w:space="0" w:color="auto"/>
        <w:bottom w:val="none" w:sz="0" w:space="0" w:color="auto"/>
        <w:right w:val="none" w:sz="0" w:space="0" w:color="auto"/>
      </w:divBdr>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98565">
      <w:bodyDiv w:val="1"/>
      <w:marLeft w:val="0"/>
      <w:marRight w:val="0"/>
      <w:marTop w:val="0"/>
      <w:marBottom w:val="0"/>
      <w:divBdr>
        <w:top w:val="none" w:sz="0" w:space="0" w:color="auto"/>
        <w:left w:val="none" w:sz="0" w:space="0" w:color="auto"/>
        <w:bottom w:val="none" w:sz="0" w:space="0" w:color="auto"/>
        <w:right w:val="none" w:sz="0" w:space="0" w:color="auto"/>
      </w:divBdr>
    </w:div>
    <w:div w:id="901596179">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82785">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2.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4</cp:revision>
  <dcterms:created xsi:type="dcterms:W3CDTF">2026-02-18T20:20:00Z</dcterms:created>
  <dcterms:modified xsi:type="dcterms:W3CDTF">2026-02-18T23:36:00Z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