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08EB" w14:textId="3F1A3DFD" w:rsidR="00BD53FC" w:rsidRDefault="00BD53FC" w:rsidP="00BD53FC">
      <w:pPr>
        <w:suppressLineNumbers/>
        <w:jc w:val="right"/>
        <w:rPr>
          <w:rFonts w:eastAsia="MS Mincho"/>
          <w:iCs/>
          <w:u w:val="single"/>
        </w:rPr>
      </w:pPr>
      <w:r>
        <w:rPr>
          <w:rFonts w:eastAsia="MS Mincho"/>
          <w:iCs/>
          <w:u w:val="single"/>
        </w:rPr>
        <w:t>Committee on Civil Service and Labor</w:t>
      </w:r>
    </w:p>
    <w:p w14:paraId="6CC8F9EF" w14:textId="441020AB" w:rsidR="00BD53FC" w:rsidRDefault="00BD53FC" w:rsidP="00BD53FC">
      <w:pPr>
        <w:suppressLineNumbers/>
        <w:jc w:val="right"/>
        <w:rPr>
          <w:rFonts w:eastAsia="MS Mincho"/>
          <w:iCs/>
        </w:rPr>
      </w:pPr>
      <w:r w:rsidRPr="00BD53FC">
        <w:rPr>
          <w:rFonts w:eastAsia="MS Mincho"/>
          <w:iCs/>
        </w:rPr>
        <w:t xml:space="preserve">Rie Ogasawara, </w:t>
      </w:r>
      <w:r w:rsidR="008B7D49" w:rsidRPr="008B7D49">
        <w:rPr>
          <w:rFonts w:eastAsia="MS Mincho"/>
          <w:i/>
          <w:iCs/>
        </w:rPr>
        <w:t xml:space="preserve">Senior </w:t>
      </w:r>
      <w:r w:rsidR="001F372C">
        <w:rPr>
          <w:rFonts w:eastAsia="MS Mincho"/>
          <w:i/>
          <w:iCs/>
        </w:rPr>
        <w:t>Legislative Counsel</w:t>
      </w:r>
    </w:p>
    <w:p w14:paraId="5F815650" w14:textId="0C1CB884" w:rsidR="00BD53FC" w:rsidRDefault="00933256" w:rsidP="00BD53FC">
      <w:pPr>
        <w:suppressLineNumbers/>
        <w:jc w:val="right"/>
        <w:rPr>
          <w:rFonts w:eastAsia="MS Mincho"/>
          <w:i/>
          <w:iCs/>
        </w:rPr>
      </w:pPr>
      <w:r>
        <w:rPr>
          <w:rFonts w:eastAsia="MS Mincho"/>
          <w:iCs/>
        </w:rPr>
        <w:t>Nina Rosenberg</w:t>
      </w:r>
      <w:r w:rsidR="00BD53FC">
        <w:rPr>
          <w:rFonts w:eastAsia="MS Mincho"/>
          <w:iCs/>
        </w:rPr>
        <w:t xml:space="preserve">, </w:t>
      </w:r>
      <w:r w:rsidR="00B5013F" w:rsidRPr="001F372C">
        <w:rPr>
          <w:rFonts w:eastAsia="MS Mincho"/>
          <w:i/>
          <w:iCs/>
        </w:rPr>
        <w:t>Senior</w:t>
      </w:r>
      <w:r w:rsidR="00B5013F">
        <w:rPr>
          <w:rFonts w:eastAsia="MS Mincho"/>
          <w:iCs/>
        </w:rPr>
        <w:t xml:space="preserve"> </w:t>
      </w:r>
      <w:r w:rsidR="00BD53FC" w:rsidRPr="00BD53FC">
        <w:rPr>
          <w:rFonts w:eastAsia="MS Mincho"/>
          <w:i/>
          <w:iCs/>
        </w:rPr>
        <w:t>Policy Analyst</w:t>
      </w:r>
    </w:p>
    <w:p w14:paraId="2AB91917" w14:textId="3D289ABA" w:rsidR="0061603E" w:rsidRDefault="00AA0436" w:rsidP="00BD53FC">
      <w:pPr>
        <w:suppressLineNumbers/>
        <w:jc w:val="right"/>
        <w:rPr>
          <w:rFonts w:eastAsia="MS Mincho"/>
          <w:i/>
          <w:iCs/>
        </w:rPr>
      </w:pPr>
      <w:r>
        <w:rPr>
          <w:rFonts w:eastAsia="MS Mincho"/>
          <w:iCs/>
        </w:rPr>
        <w:t>Adrian Drepaul</w:t>
      </w:r>
      <w:r w:rsidR="0061603E">
        <w:rPr>
          <w:rFonts w:eastAsia="MS Mincho"/>
          <w:i/>
          <w:iCs/>
        </w:rPr>
        <w:t>, Finance Analyst</w:t>
      </w:r>
    </w:p>
    <w:p w14:paraId="27C5C9AD" w14:textId="77777777" w:rsidR="0028322B" w:rsidRPr="00BD53FC" w:rsidRDefault="0028322B" w:rsidP="00BD53FC">
      <w:pPr>
        <w:suppressLineNumbers/>
        <w:jc w:val="right"/>
        <w:rPr>
          <w:rFonts w:eastAsia="MS Mincho"/>
          <w:i/>
          <w:iCs/>
        </w:rPr>
      </w:pPr>
    </w:p>
    <w:p w14:paraId="286DF00C" w14:textId="77777777" w:rsidR="00BD53FC" w:rsidRPr="00575418" w:rsidRDefault="00BD53FC" w:rsidP="00BD53FC">
      <w:pPr>
        <w:suppressLineNumbers/>
        <w:jc w:val="right"/>
        <w:rPr>
          <w:rFonts w:eastAsia="MS Mincho"/>
          <w:i/>
        </w:rPr>
      </w:pPr>
    </w:p>
    <w:p w14:paraId="1C9ED035" w14:textId="77777777" w:rsidR="00BD53FC" w:rsidRDefault="00BD53FC" w:rsidP="00BD53FC">
      <w:pPr>
        <w:suppressLineNumbers/>
        <w:rPr>
          <w:rFonts w:eastAsia="MS Mincho"/>
        </w:rPr>
      </w:pPr>
    </w:p>
    <w:p w14:paraId="13A63E8C" w14:textId="14326AEC" w:rsidR="00BD53FC" w:rsidRDefault="00581E0F" w:rsidP="00BD53FC">
      <w:pPr>
        <w:suppressLineNumbers/>
        <w:spacing w:before="120" w:after="120"/>
        <w:rPr>
          <w:rFonts w:eastAsia="MS Mincho"/>
        </w:rPr>
      </w:pPr>
      <w:r>
        <w:rPr>
          <w:noProof/>
        </w:rPr>
        <w:drawing>
          <wp:anchor distT="0" distB="0" distL="114300" distR="114300" simplePos="0" relativeHeight="251659264" behindDoc="1" locked="0" layoutInCell="1" allowOverlap="1" wp14:anchorId="3AF057AA" wp14:editId="48A14863">
            <wp:simplePos x="0" y="0"/>
            <wp:positionH relativeFrom="page">
              <wp:posOffset>3276600</wp:posOffset>
            </wp:positionH>
            <wp:positionV relativeFrom="margin">
              <wp:posOffset>1343025</wp:posOffset>
            </wp:positionV>
            <wp:extent cx="1704975" cy="1733550"/>
            <wp:effectExtent l="0" t="0" r="9525" b="0"/>
            <wp:wrapTight wrapText="bothSides">
              <wp:wrapPolygon edited="0">
                <wp:start x="0" y="0"/>
                <wp:lineTo x="0" y="21363"/>
                <wp:lineTo x="21479" y="21363"/>
                <wp:lineTo x="214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A4AA9" w14:textId="38FB1A72" w:rsidR="00BD53FC" w:rsidRDefault="00BD53FC" w:rsidP="00BD53FC">
      <w:pPr>
        <w:suppressLineNumbers/>
        <w:spacing w:before="120" w:after="120"/>
        <w:rPr>
          <w:rFonts w:eastAsia="MS Mincho"/>
        </w:rPr>
      </w:pPr>
    </w:p>
    <w:p w14:paraId="64CF325F" w14:textId="77777777" w:rsidR="00BD53FC" w:rsidRDefault="00BD53FC" w:rsidP="00BD53FC">
      <w:pPr>
        <w:suppressLineNumbers/>
        <w:spacing w:before="120" w:after="120"/>
        <w:rPr>
          <w:rFonts w:eastAsia="MS Mincho"/>
        </w:rPr>
      </w:pPr>
    </w:p>
    <w:p w14:paraId="7BCC65D0" w14:textId="77777777" w:rsidR="00BD53FC" w:rsidRPr="004C4883" w:rsidRDefault="00BD53FC" w:rsidP="00BD53FC">
      <w:pPr>
        <w:suppressLineNumbers/>
        <w:spacing w:before="120" w:after="120"/>
        <w:rPr>
          <w:rFonts w:eastAsia="MS Mincho"/>
        </w:rPr>
      </w:pPr>
    </w:p>
    <w:p w14:paraId="06B13290" w14:textId="6D48D386" w:rsidR="00BD53FC" w:rsidRPr="00F844A6" w:rsidRDefault="00BD53FC" w:rsidP="0028322B">
      <w:pPr>
        <w:suppressLineNumbers/>
        <w:tabs>
          <w:tab w:val="left" w:pos="6240"/>
        </w:tabs>
        <w:jc w:val="both"/>
        <w:rPr>
          <w:rFonts w:eastAsia="MS Mincho"/>
        </w:rPr>
      </w:pPr>
    </w:p>
    <w:p w14:paraId="56ED6666" w14:textId="77777777" w:rsidR="00BD53FC" w:rsidRPr="00AF0BBE" w:rsidRDefault="00BD53FC" w:rsidP="00BD53FC">
      <w:pPr>
        <w:keepNext/>
        <w:suppressLineNumbers/>
        <w:suppressAutoHyphens/>
        <w:outlineLvl w:val="3"/>
        <w:rPr>
          <w:rFonts w:eastAsia="MS Mincho"/>
          <w:b/>
          <w:spacing w:val="-3"/>
          <w:sz w:val="28"/>
          <w:szCs w:val="28"/>
        </w:rPr>
      </w:pPr>
    </w:p>
    <w:p w14:paraId="58A743C5" w14:textId="77777777" w:rsidR="00011DF1" w:rsidRDefault="00011DF1" w:rsidP="00BD53FC">
      <w:pPr>
        <w:keepNext/>
        <w:suppressLineNumbers/>
        <w:suppressAutoHyphens/>
        <w:jc w:val="center"/>
        <w:outlineLvl w:val="3"/>
        <w:rPr>
          <w:rFonts w:eastAsia="MS Mincho"/>
          <w:b/>
          <w:spacing w:val="-3"/>
        </w:rPr>
      </w:pPr>
    </w:p>
    <w:p w14:paraId="492A41CE" w14:textId="77777777" w:rsidR="00581E0F" w:rsidRDefault="00581E0F" w:rsidP="00BD53FC">
      <w:pPr>
        <w:keepNext/>
        <w:suppressLineNumbers/>
        <w:suppressAutoHyphens/>
        <w:jc w:val="center"/>
        <w:outlineLvl w:val="3"/>
        <w:rPr>
          <w:rFonts w:eastAsia="MS Mincho"/>
          <w:b/>
          <w:spacing w:val="-3"/>
        </w:rPr>
      </w:pPr>
    </w:p>
    <w:p w14:paraId="1A49221C" w14:textId="77777777" w:rsidR="00581E0F" w:rsidRDefault="00581E0F" w:rsidP="00BD53FC">
      <w:pPr>
        <w:keepNext/>
        <w:suppressLineNumbers/>
        <w:suppressAutoHyphens/>
        <w:jc w:val="center"/>
        <w:outlineLvl w:val="3"/>
        <w:rPr>
          <w:rFonts w:eastAsia="MS Mincho"/>
          <w:b/>
          <w:spacing w:val="-3"/>
        </w:rPr>
      </w:pPr>
    </w:p>
    <w:p w14:paraId="5F825C94" w14:textId="77777777" w:rsidR="00581E0F" w:rsidRDefault="00581E0F" w:rsidP="00BD53FC">
      <w:pPr>
        <w:keepNext/>
        <w:suppressLineNumbers/>
        <w:suppressAutoHyphens/>
        <w:jc w:val="center"/>
        <w:outlineLvl w:val="3"/>
        <w:rPr>
          <w:rFonts w:eastAsia="MS Mincho"/>
          <w:b/>
          <w:spacing w:val="-3"/>
        </w:rPr>
      </w:pPr>
    </w:p>
    <w:p w14:paraId="6C7E37B6" w14:textId="6E62CDE9" w:rsidR="00BD53FC" w:rsidRDefault="00BD53FC" w:rsidP="00BD53FC">
      <w:pPr>
        <w:keepNext/>
        <w:suppressLineNumbers/>
        <w:suppressAutoHyphens/>
        <w:jc w:val="center"/>
        <w:outlineLvl w:val="3"/>
        <w:rPr>
          <w:rFonts w:eastAsia="MS Mincho"/>
          <w:b/>
          <w:spacing w:val="-3"/>
        </w:rPr>
      </w:pPr>
      <w:r w:rsidRPr="00AF0BBE">
        <w:rPr>
          <w:rFonts w:eastAsia="MS Mincho"/>
          <w:b/>
          <w:spacing w:val="-3"/>
        </w:rPr>
        <w:t>THE COUNCIL OF THE CITY OF NEW YORK</w:t>
      </w:r>
    </w:p>
    <w:p w14:paraId="613FEA5A" w14:textId="7CC5201D" w:rsidR="00BD53FC" w:rsidRDefault="00BD53FC" w:rsidP="00BD53FC">
      <w:pPr>
        <w:keepNext/>
        <w:suppressLineNumbers/>
        <w:suppressAutoHyphens/>
        <w:jc w:val="center"/>
        <w:outlineLvl w:val="3"/>
        <w:rPr>
          <w:rFonts w:eastAsia="MS Mincho"/>
          <w:b/>
          <w:spacing w:val="-3"/>
          <w:u w:val="single"/>
        </w:rPr>
      </w:pPr>
    </w:p>
    <w:p w14:paraId="316DFC43" w14:textId="77777777" w:rsidR="00011DF1" w:rsidRPr="00F844A6" w:rsidRDefault="00011DF1" w:rsidP="00BD53FC">
      <w:pPr>
        <w:keepNext/>
        <w:suppressLineNumbers/>
        <w:suppressAutoHyphens/>
        <w:jc w:val="center"/>
        <w:outlineLvl w:val="3"/>
        <w:rPr>
          <w:rFonts w:eastAsia="MS Mincho"/>
          <w:b/>
          <w:spacing w:val="-3"/>
          <w:u w:val="single"/>
        </w:rPr>
      </w:pPr>
    </w:p>
    <w:p w14:paraId="6EF9CAFD" w14:textId="6ECC8B2B" w:rsidR="00BD53FC" w:rsidRPr="00575418" w:rsidRDefault="00BD53FC" w:rsidP="00BD53FC">
      <w:pPr>
        <w:keepNext/>
        <w:suppressLineNumbers/>
        <w:suppressAutoHyphens/>
        <w:jc w:val="center"/>
        <w:outlineLvl w:val="3"/>
        <w:rPr>
          <w:rFonts w:eastAsia="MS Mincho"/>
          <w:b/>
          <w:spacing w:val="-3"/>
          <w:u w:val="single"/>
        </w:rPr>
      </w:pPr>
      <w:r w:rsidRPr="00575418">
        <w:rPr>
          <w:rFonts w:eastAsia="MS Mincho"/>
          <w:b/>
          <w:spacing w:val="-3"/>
          <w:u w:val="single"/>
        </w:rPr>
        <w:t>COMMITTEE REPORT</w:t>
      </w:r>
      <w:r w:rsidR="001006A7">
        <w:rPr>
          <w:rFonts w:eastAsia="MS Mincho"/>
          <w:b/>
          <w:spacing w:val="-3"/>
          <w:u w:val="single"/>
        </w:rPr>
        <w:t xml:space="preserve"> </w:t>
      </w:r>
      <w:r w:rsidRPr="00575418">
        <w:rPr>
          <w:rFonts w:eastAsia="MS Mincho"/>
          <w:b/>
          <w:spacing w:val="-3"/>
          <w:u w:val="single"/>
        </w:rPr>
        <w:t xml:space="preserve">OF THE </w:t>
      </w:r>
      <w:r>
        <w:rPr>
          <w:rFonts w:eastAsia="MS Mincho"/>
          <w:b/>
          <w:spacing w:val="-3"/>
          <w:u w:val="single"/>
        </w:rPr>
        <w:t>LEGISLATIVE</w:t>
      </w:r>
      <w:r w:rsidRPr="00575418">
        <w:rPr>
          <w:rFonts w:eastAsia="MS Mincho"/>
          <w:b/>
          <w:spacing w:val="-3"/>
          <w:u w:val="single"/>
        </w:rPr>
        <w:t xml:space="preserve"> DIVISION</w:t>
      </w:r>
    </w:p>
    <w:p w14:paraId="4C827262" w14:textId="1BDBF326" w:rsidR="00BD53FC" w:rsidRPr="00BD53FC" w:rsidRDefault="00BD53FC" w:rsidP="00EE5009">
      <w:pPr>
        <w:keepNext/>
        <w:suppressLineNumbers/>
        <w:suppressAutoHyphens/>
        <w:jc w:val="center"/>
        <w:outlineLvl w:val="3"/>
        <w:rPr>
          <w:rFonts w:eastAsia="MS Mincho"/>
          <w:bCs/>
          <w:i/>
          <w:spacing w:val="-3"/>
        </w:rPr>
      </w:pPr>
      <w:r w:rsidRPr="00BD53FC">
        <w:rPr>
          <w:rFonts w:eastAsia="MS Mincho"/>
          <w:bCs/>
          <w:iCs/>
          <w:spacing w:val="-3"/>
        </w:rPr>
        <w:t xml:space="preserve">Andrea Vazquez, </w:t>
      </w:r>
      <w:r>
        <w:rPr>
          <w:rFonts w:eastAsia="MS Mincho"/>
          <w:bCs/>
          <w:i/>
          <w:iCs/>
          <w:spacing w:val="-3"/>
        </w:rPr>
        <w:t>Director</w:t>
      </w:r>
    </w:p>
    <w:p w14:paraId="7FCE75C3" w14:textId="2E1D1ED9" w:rsidR="00BD53FC" w:rsidRPr="00BD53FC" w:rsidRDefault="00BD53FC" w:rsidP="00BD53FC">
      <w:pPr>
        <w:keepNext/>
        <w:suppressLineNumbers/>
        <w:suppressAutoHyphens/>
        <w:jc w:val="center"/>
        <w:outlineLvl w:val="3"/>
        <w:rPr>
          <w:rFonts w:eastAsia="MS Mincho"/>
          <w:bCs/>
          <w:i/>
          <w:spacing w:val="-3"/>
        </w:rPr>
      </w:pPr>
      <w:r w:rsidRPr="00BD53FC">
        <w:rPr>
          <w:rFonts w:eastAsia="MS Mincho"/>
          <w:bCs/>
          <w:spacing w:val="-3"/>
        </w:rPr>
        <w:t>Smita Deshmukh</w:t>
      </w:r>
      <w:r w:rsidRPr="00BD53FC">
        <w:rPr>
          <w:rFonts w:eastAsia="MS Mincho"/>
          <w:bCs/>
          <w:i/>
          <w:spacing w:val="-3"/>
        </w:rPr>
        <w:t>, Deputy Director, Human</w:t>
      </w:r>
      <w:r w:rsidR="008067CE">
        <w:rPr>
          <w:rFonts w:eastAsia="MS Mincho"/>
          <w:bCs/>
          <w:i/>
          <w:spacing w:val="-3"/>
        </w:rPr>
        <w:t xml:space="preserve"> and Social</w:t>
      </w:r>
      <w:r w:rsidRPr="00BD53FC">
        <w:rPr>
          <w:rFonts w:eastAsia="MS Mincho"/>
          <w:bCs/>
          <w:i/>
          <w:spacing w:val="-3"/>
        </w:rPr>
        <w:t xml:space="preserve"> Services</w:t>
      </w:r>
    </w:p>
    <w:p w14:paraId="21E08299" w14:textId="515AED3E" w:rsidR="00BD53FC" w:rsidRDefault="00BD53FC" w:rsidP="00BD53FC">
      <w:pPr>
        <w:keepNext/>
        <w:suppressLineNumbers/>
        <w:suppressAutoHyphens/>
        <w:outlineLvl w:val="3"/>
        <w:rPr>
          <w:rFonts w:eastAsia="MS Mincho"/>
          <w:b/>
          <w:bCs/>
          <w:spacing w:val="-3"/>
          <w:u w:val="single"/>
        </w:rPr>
      </w:pPr>
    </w:p>
    <w:p w14:paraId="284C3C51" w14:textId="77777777" w:rsidR="00011DF1" w:rsidRDefault="00011DF1" w:rsidP="00BD53FC">
      <w:pPr>
        <w:keepNext/>
        <w:suppressLineNumbers/>
        <w:suppressAutoHyphens/>
        <w:outlineLvl w:val="3"/>
        <w:rPr>
          <w:rFonts w:eastAsia="MS Mincho"/>
          <w:b/>
          <w:bCs/>
          <w:spacing w:val="-3"/>
          <w:u w:val="single"/>
        </w:rPr>
      </w:pPr>
    </w:p>
    <w:p w14:paraId="53F9D5EB" w14:textId="5114B13E" w:rsidR="00BD53FC" w:rsidRPr="00BD53FC" w:rsidRDefault="00BD53FC" w:rsidP="00BD53FC">
      <w:pPr>
        <w:keepNext/>
        <w:suppressLineNumbers/>
        <w:suppressAutoHyphens/>
        <w:jc w:val="center"/>
        <w:outlineLvl w:val="3"/>
        <w:rPr>
          <w:rFonts w:eastAsia="MS Mincho"/>
          <w:b/>
          <w:bCs/>
          <w:spacing w:val="-3"/>
          <w:u w:val="single"/>
        </w:rPr>
      </w:pPr>
      <w:r w:rsidRPr="00BD53FC">
        <w:rPr>
          <w:rFonts w:eastAsia="MS Mincho"/>
          <w:b/>
          <w:bCs/>
          <w:spacing w:val="-3"/>
          <w:u w:val="single"/>
        </w:rPr>
        <w:t>COMMITTEE ON CIVIL SERVICE AND LABOR</w:t>
      </w:r>
    </w:p>
    <w:p w14:paraId="32907A74" w14:textId="38A9A5F6" w:rsidR="00BD53FC" w:rsidRPr="00BD53FC" w:rsidRDefault="00BD53FC" w:rsidP="00BD53FC">
      <w:pPr>
        <w:keepNext/>
        <w:suppressLineNumbers/>
        <w:suppressAutoHyphens/>
        <w:jc w:val="center"/>
        <w:outlineLvl w:val="3"/>
        <w:rPr>
          <w:rFonts w:eastAsia="MS Mincho"/>
          <w:bCs/>
          <w:i/>
          <w:spacing w:val="-3"/>
        </w:rPr>
      </w:pPr>
      <w:r w:rsidRPr="00BD53FC">
        <w:rPr>
          <w:rFonts w:eastAsia="MS Mincho"/>
          <w:bCs/>
          <w:spacing w:val="-3"/>
        </w:rPr>
        <w:t xml:space="preserve">Hon. </w:t>
      </w:r>
      <w:r w:rsidR="00933256">
        <w:rPr>
          <w:rFonts w:eastAsia="MS Mincho"/>
          <w:bCs/>
          <w:spacing w:val="-3"/>
        </w:rPr>
        <w:t>Shirley Aldebol</w:t>
      </w:r>
      <w:r w:rsidRPr="00BD53FC">
        <w:rPr>
          <w:rFonts w:eastAsia="MS Mincho"/>
          <w:bCs/>
          <w:spacing w:val="-3"/>
        </w:rPr>
        <w:t xml:space="preserve">, </w:t>
      </w:r>
      <w:r w:rsidRPr="00BD53FC">
        <w:rPr>
          <w:rFonts w:eastAsia="MS Mincho"/>
          <w:bCs/>
          <w:i/>
          <w:spacing w:val="-3"/>
        </w:rPr>
        <w:t>Chair</w:t>
      </w:r>
    </w:p>
    <w:p w14:paraId="77E52B70" w14:textId="77777777" w:rsidR="00BD53FC" w:rsidRPr="00575418" w:rsidRDefault="00BD53FC" w:rsidP="00BD53FC">
      <w:pPr>
        <w:keepNext/>
        <w:suppressLineNumbers/>
        <w:suppressAutoHyphens/>
        <w:outlineLvl w:val="3"/>
        <w:rPr>
          <w:rFonts w:eastAsia="MS Mincho"/>
          <w:b/>
          <w:bCs/>
          <w:i/>
          <w:spacing w:val="-3"/>
        </w:rPr>
      </w:pPr>
    </w:p>
    <w:p w14:paraId="01602C34" w14:textId="77777777" w:rsidR="00BD53FC" w:rsidRPr="00575418" w:rsidRDefault="00BD53FC" w:rsidP="00BD53FC">
      <w:pPr>
        <w:keepNext/>
        <w:suppressLineNumbers/>
        <w:suppressAutoHyphens/>
        <w:jc w:val="center"/>
        <w:outlineLvl w:val="3"/>
        <w:rPr>
          <w:rFonts w:eastAsia="MS Mincho"/>
          <w:spacing w:val="-3"/>
        </w:rPr>
      </w:pPr>
    </w:p>
    <w:p w14:paraId="618C88AD" w14:textId="4F7F61D8" w:rsidR="00BD53FC" w:rsidRDefault="00933256" w:rsidP="00BD53FC">
      <w:pPr>
        <w:keepNext/>
        <w:suppressLineNumbers/>
        <w:jc w:val="center"/>
        <w:outlineLvl w:val="4"/>
        <w:rPr>
          <w:rFonts w:eastAsia="MS Mincho"/>
          <w:b/>
        </w:rPr>
      </w:pPr>
      <w:r>
        <w:rPr>
          <w:rFonts w:eastAsia="MS Mincho"/>
          <w:b/>
        </w:rPr>
        <w:t>May 1</w:t>
      </w:r>
      <w:r w:rsidR="003676DE">
        <w:rPr>
          <w:rFonts w:eastAsia="MS Mincho"/>
          <w:b/>
        </w:rPr>
        <w:t>4</w:t>
      </w:r>
      <w:r w:rsidR="00E54EDD">
        <w:rPr>
          <w:rFonts w:eastAsia="MS Mincho"/>
          <w:b/>
        </w:rPr>
        <w:t>,</w:t>
      </w:r>
      <w:r w:rsidR="00BC5BE2">
        <w:rPr>
          <w:rFonts w:eastAsia="MS Mincho"/>
          <w:b/>
        </w:rPr>
        <w:t xml:space="preserve"> 202</w:t>
      </w:r>
      <w:r>
        <w:rPr>
          <w:rFonts w:eastAsia="MS Mincho"/>
          <w:b/>
        </w:rPr>
        <w:t>6</w:t>
      </w:r>
    </w:p>
    <w:p w14:paraId="38DAB8B4" w14:textId="6FB41F6D" w:rsidR="00F57DFF" w:rsidRDefault="00F57DFF" w:rsidP="00B23A85">
      <w:pPr>
        <w:keepNext/>
        <w:suppressLineNumbers/>
        <w:outlineLvl w:val="4"/>
        <w:rPr>
          <w:rFonts w:eastAsia="MS Mincho"/>
          <w:b/>
        </w:rPr>
      </w:pPr>
    </w:p>
    <w:p w14:paraId="6C268312" w14:textId="77777777" w:rsidR="009F3536" w:rsidRPr="00F844A6" w:rsidRDefault="009F3536" w:rsidP="00BD53FC">
      <w:pPr>
        <w:keepNext/>
        <w:suppressLineNumbers/>
        <w:jc w:val="center"/>
        <w:outlineLvl w:val="4"/>
        <w:rPr>
          <w:rFonts w:eastAsia="MS Mincho"/>
          <w:b/>
        </w:rPr>
      </w:pPr>
    </w:p>
    <w:p w14:paraId="38A6B261" w14:textId="1F7E1573" w:rsidR="00BD53FC" w:rsidRDefault="00BD53FC" w:rsidP="00BD53FC">
      <w:pPr>
        <w:suppressLineNumbers/>
        <w:jc w:val="both"/>
        <w:rPr>
          <w:rFonts w:eastAsia="MS Mincho"/>
          <w:b/>
          <w:spacing w:val="-3"/>
          <w:u w:val="single"/>
        </w:rPr>
      </w:pPr>
    </w:p>
    <w:p w14:paraId="4309A7C8" w14:textId="77777777" w:rsidR="00011DF1" w:rsidRDefault="00011DF1" w:rsidP="00BD53FC">
      <w:pPr>
        <w:suppressLineNumbers/>
        <w:jc w:val="both"/>
        <w:rPr>
          <w:rFonts w:eastAsia="MS Mincho"/>
          <w:b/>
          <w:spacing w:val="-3"/>
          <w:u w:val="single"/>
        </w:rPr>
      </w:pPr>
    </w:p>
    <w:p w14:paraId="40CBBBD2" w14:textId="03A6B12C" w:rsidR="00817BB1" w:rsidRPr="00BD53FC" w:rsidRDefault="00933256" w:rsidP="00817BB1">
      <w:pPr>
        <w:suppressLineNumbers/>
        <w:ind w:left="5040" w:hanging="5040"/>
        <w:jc w:val="both"/>
        <w:rPr>
          <w:rFonts w:eastAsia="MS Mincho"/>
          <w:spacing w:val="-3"/>
        </w:rPr>
      </w:pPr>
      <w:r>
        <w:rPr>
          <w:rFonts w:eastAsia="MS Mincho"/>
          <w:b/>
          <w:spacing w:val="-3"/>
          <w:u w:val="single"/>
        </w:rPr>
        <w:t>Res. 0026-2026</w:t>
      </w:r>
      <w:r w:rsidR="00817BB1" w:rsidRPr="00411549">
        <w:rPr>
          <w:rFonts w:eastAsia="MS Mincho"/>
          <w:b/>
          <w:spacing w:val="-3"/>
        </w:rPr>
        <w:tab/>
      </w:r>
      <w:r w:rsidR="00817BB1" w:rsidRPr="00FB7A6A">
        <w:rPr>
          <w:rFonts w:eastAsia="MS Mincho"/>
          <w:spacing w:val="-3"/>
        </w:rPr>
        <w:t xml:space="preserve">By </w:t>
      </w:r>
      <w:r w:rsidR="00BD0ED7">
        <w:rPr>
          <w:rFonts w:eastAsia="MS Mincho"/>
          <w:spacing w:val="-3"/>
        </w:rPr>
        <w:t>Council Member</w:t>
      </w:r>
      <w:r w:rsidR="00592D75">
        <w:rPr>
          <w:rFonts w:eastAsia="MS Mincho"/>
          <w:spacing w:val="-3"/>
        </w:rPr>
        <w:t>s</w:t>
      </w:r>
      <w:r w:rsidR="00BD0ED7">
        <w:rPr>
          <w:rFonts w:eastAsia="MS Mincho"/>
          <w:spacing w:val="-3"/>
        </w:rPr>
        <w:t xml:space="preserve"> </w:t>
      </w:r>
      <w:r>
        <w:rPr>
          <w:rFonts w:eastAsia="MS Mincho"/>
          <w:spacing w:val="-3"/>
        </w:rPr>
        <w:t>Avil</w:t>
      </w:r>
      <w:r w:rsidR="00581E0F">
        <w:rPr>
          <w:rFonts w:eastAsia="MS Mincho"/>
          <w:spacing w:val="-3"/>
        </w:rPr>
        <w:t>é</w:t>
      </w:r>
      <w:r>
        <w:rPr>
          <w:rFonts w:eastAsia="MS Mincho"/>
          <w:spacing w:val="-3"/>
        </w:rPr>
        <w:t>s</w:t>
      </w:r>
      <w:r w:rsidR="00581E0F">
        <w:rPr>
          <w:rFonts w:eastAsia="MS Mincho"/>
          <w:spacing w:val="-3"/>
        </w:rPr>
        <w:t>,</w:t>
      </w:r>
      <w:r>
        <w:rPr>
          <w:rFonts w:eastAsia="MS Mincho"/>
          <w:spacing w:val="-3"/>
        </w:rPr>
        <w:t xml:space="preserve"> Joseph, De La Rosa, Louis, Farías, Cabán, Ossé, Santosuosso, Narcisse, Feliz, Thomas-Henry, Gutiérrez, and Hanif</w:t>
      </w:r>
    </w:p>
    <w:p w14:paraId="62F142C6" w14:textId="77777777" w:rsidR="00817BB1" w:rsidRPr="00411549" w:rsidRDefault="00817BB1" w:rsidP="00817BB1">
      <w:pPr>
        <w:suppressLineNumbers/>
        <w:jc w:val="both"/>
        <w:rPr>
          <w:rFonts w:eastAsia="MS Mincho"/>
          <w:b/>
          <w:spacing w:val="-3"/>
          <w:u w:val="single"/>
        </w:rPr>
      </w:pPr>
    </w:p>
    <w:p w14:paraId="59022661" w14:textId="60AF16F4" w:rsidR="00817BB1" w:rsidRPr="00BD53FC" w:rsidRDefault="00817BB1" w:rsidP="00817BB1">
      <w:pPr>
        <w:suppressLineNumbers/>
        <w:ind w:left="5040" w:hanging="5040"/>
        <w:jc w:val="both"/>
        <w:rPr>
          <w:color w:val="000000"/>
        </w:rPr>
      </w:pPr>
      <w:r>
        <w:rPr>
          <w:rFonts w:eastAsia="MS Mincho"/>
          <w:b/>
          <w:spacing w:val="-3"/>
          <w:u w:val="single"/>
        </w:rPr>
        <w:t>Title</w:t>
      </w:r>
      <w:r w:rsidRPr="00B543AA">
        <w:rPr>
          <w:rFonts w:eastAsia="MS Mincho"/>
          <w:b/>
          <w:spacing w:val="-3"/>
          <w:u w:val="single"/>
        </w:rPr>
        <w:t>:</w:t>
      </w:r>
      <w:r w:rsidRPr="00411549">
        <w:rPr>
          <w:rFonts w:eastAsia="MS Mincho"/>
          <w:spacing w:val="-3"/>
        </w:rPr>
        <w:tab/>
      </w:r>
      <w:r w:rsidR="00933256" w:rsidRPr="00933256">
        <w:t>Resolution calling upon the New York City Department of Education to establish May annually as Labor History Month in New York City public schools</w:t>
      </w:r>
    </w:p>
    <w:p w14:paraId="6E5B4755" w14:textId="77777777" w:rsidR="00FC166D" w:rsidRDefault="00FC166D" w:rsidP="00BD53FC">
      <w:pPr>
        <w:rPr>
          <w:b/>
        </w:rPr>
      </w:pPr>
    </w:p>
    <w:p w14:paraId="21AACF6A" w14:textId="77777777" w:rsidR="0051387D" w:rsidRPr="00BD53FC" w:rsidRDefault="0051387D" w:rsidP="00BD53FC">
      <w:pPr>
        <w:rPr>
          <w:b/>
        </w:rPr>
      </w:pPr>
    </w:p>
    <w:p w14:paraId="27FB920C" w14:textId="0DEE8114" w:rsidR="005A25BA" w:rsidRPr="0078009B" w:rsidRDefault="00574977" w:rsidP="00E97E7E">
      <w:pPr>
        <w:pStyle w:val="ListParagraph"/>
        <w:numPr>
          <w:ilvl w:val="0"/>
          <w:numId w:val="2"/>
        </w:numPr>
        <w:spacing w:after="240"/>
        <w:jc w:val="both"/>
        <w:rPr>
          <w:b/>
        </w:rPr>
      </w:pPr>
      <w:r w:rsidRPr="0078009B">
        <w:rPr>
          <w:b/>
        </w:rPr>
        <w:t xml:space="preserve">Introduction </w:t>
      </w:r>
    </w:p>
    <w:p w14:paraId="20BE6B6B" w14:textId="77777777" w:rsidR="003F051B" w:rsidRDefault="00263D78" w:rsidP="00553450">
      <w:pPr>
        <w:spacing w:after="240" w:line="480" w:lineRule="auto"/>
        <w:ind w:firstLine="360"/>
        <w:jc w:val="both"/>
        <w:rPr>
          <w:rFonts w:eastAsia="MS Mincho"/>
          <w:spacing w:val="-3"/>
        </w:rPr>
      </w:pPr>
      <w:r>
        <w:t xml:space="preserve">On </w:t>
      </w:r>
      <w:r w:rsidR="00933256">
        <w:t>May 13, 2026</w:t>
      </w:r>
      <w:r w:rsidR="00476232">
        <w:t xml:space="preserve">, </w:t>
      </w:r>
      <w:r w:rsidR="0082210C">
        <w:t xml:space="preserve">the Committee on Civil Service </w:t>
      </w:r>
      <w:r w:rsidR="0028322B">
        <w:t>and</w:t>
      </w:r>
      <w:r w:rsidR="0082210C">
        <w:t xml:space="preserve"> Labor</w:t>
      </w:r>
      <w:r w:rsidR="005A06F3">
        <w:t xml:space="preserve"> (“the Committee”)</w:t>
      </w:r>
      <w:r w:rsidR="00EE5009">
        <w:t>,</w:t>
      </w:r>
      <w:r w:rsidR="00A04235">
        <w:t xml:space="preserve"> </w:t>
      </w:r>
      <w:r w:rsidR="0082210C" w:rsidRPr="00F0652C">
        <w:t xml:space="preserve">chaired by Council Member </w:t>
      </w:r>
      <w:r w:rsidR="00933256">
        <w:t>Shirley Aldebol</w:t>
      </w:r>
      <w:r w:rsidR="001006A7">
        <w:t xml:space="preserve">, </w:t>
      </w:r>
      <w:r w:rsidR="00512941">
        <w:t>held</w:t>
      </w:r>
      <w:r w:rsidR="00553450">
        <w:t xml:space="preserve"> a hearing on and consider</w:t>
      </w:r>
      <w:r w:rsidR="00512941">
        <w:t>ed</w:t>
      </w:r>
      <w:r w:rsidR="00553450">
        <w:t xml:space="preserve"> Resolution 0026-2026 (“Res. 26”), sponsored by Council Member </w:t>
      </w:r>
      <w:r w:rsidR="00553450">
        <w:rPr>
          <w:rFonts w:eastAsia="MS Mincho"/>
          <w:spacing w:val="-3"/>
        </w:rPr>
        <w:t xml:space="preserve">Alexa Avilés, which </w:t>
      </w:r>
      <w:r w:rsidR="00553450">
        <w:t>calls upon the New York City Department of Education to establish May annually as Labor History Month in New York City public schools</w:t>
      </w:r>
      <w:r w:rsidR="00553450">
        <w:rPr>
          <w:rFonts w:eastAsia="MS Mincho"/>
          <w:spacing w:val="-3"/>
        </w:rPr>
        <w:t xml:space="preserve">. </w:t>
      </w:r>
    </w:p>
    <w:p w14:paraId="0A6C9A86" w14:textId="26D89871" w:rsidR="00553450" w:rsidRPr="00E97E7E" w:rsidRDefault="00512941" w:rsidP="00553450">
      <w:pPr>
        <w:spacing w:after="240" w:line="480" w:lineRule="auto"/>
        <w:ind w:firstLine="360"/>
        <w:jc w:val="both"/>
      </w:pPr>
      <w:r>
        <w:rPr>
          <w:rFonts w:eastAsia="MS Mincho"/>
          <w:spacing w:val="-3"/>
        </w:rPr>
        <w:t xml:space="preserve">On May 13, 2026, the Committee voted to adopt Res. 26 with </w:t>
      </w:r>
      <w:r w:rsidR="003F051B">
        <w:rPr>
          <w:rFonts w:eastAsia="MS Mincho"/>
          <w:spacing w:val="-3"/>
        </w:rPr>
        <w:t>seven</w:t>
      </w:r>
      <w:r>
        <w:rPr>
          <w:rFonts w:eastAsia="MS Mincho"/>
          <w:spacing w:val="-3"/>
        </w:rPr>
        <w:t xml:space="preserve"> votes in the affirmative, </w:t>
      </w:r>
      <w:r w:rsidR="003F051B">
        <w:rPr>
          <w:rFonts w:eastAsia="MS Mincho"/>
          <w:spacing w:val="-3"/>
        </w:rPr>
        <w:t xml:space="preserve">zero </w:t>
      </w:r>
      <w:r>
        <w:rPr>
          <w:rFonts w:eastAsia="MS Mincho"/>
          <w:spacing w:val="-3"/>
        </w:rPr>
        <w:t xml:space="preserve">votes in the negative, and no abstentions. </w:t>
      </w:r>
    </w:p>
    <w:p w14:paraId="0370B01E" w14:textId="77777777" w:rsidR="00553450" w:rsidRDefault="00553450" w:rsidP="00553450">
      <w:pPr>
        <w:pStyle w:val="ListParagraph"/>
        <w:numPr>
          <w:ilvl w:val="0"/>
          <w:numId w:val="17"/>
        </w:numPr>
        <w:spacing w:line="480" w:lineRule="auto"/>
        <w:jc w:val="both"/>
        <w:rPr>
          <w:rFonts w:eastAsia="Calibri"/>
          <w:b/>
          <w:bCs/>
        </w:rPr>
      </w:pPr>
      <w:r w:rsidRPr="00470A6C">
        <w:rPr>
          <w:rFonts w:eastAsia="Calibri"/>
          <w:b/>
          <w:bCs/>
        </w:rPr>
        <w:t>Background</w:t>
      </w:r>
    </w:p>
    <w:p w14:paraId="2C9481E3" w14:textId="1307D60E" w:rsidR="004A6666" w:rsidRDefault="00553450" w:rsidP="00825A93">
      <w:pPr>
        <w:spacing w:after="240" w:line="480" w:lineRule="auto"/>
        <w:ind w:firstLine="360"/>
        <w:jc w:val="both"/>
        <w:rPr>
          <w:rFonts w:eastAsia="Calibri"/>
        </w:rPr>
      </w:pPr>
      <w:r>
        <w:rPr>
          <w:rFonts w:eastAsia="Calibri"/>
        </w:rPr>
        <w:t>Throughout U.S. history, labor activists and unions have played an integral role in improving working conditions for workers across all industries.</w:t>
      </w:r>
      <w:r w:rsidR="0012643F">
        <w:rPr>
          <w:rStyle w:val="FootnoteReference"/>
          <w:rFonts w:eastAsia="Calibri"/>
        </w:rPr>
        <w:footnoteReference w:id="1"/>
      </w:r>
      <w:r>
        <w:rPr>
          <w:rFonts w:eastAsia="Calibri"/>
        </w:rPr>
        <w:t xml:space="preserve"> The </w:t>
      </w:r>
      <w:r w:rsidR="00B927A5">
        <w:rPr>
          <w:rFonts w:eastAsia="Calibri"/>
        </w:rPr>
        <w:t xml:space="preserve">establishment of the </w:t>
      </w:r>
      <w:r>
        <w:rPr>
          <w:rFonts w:eastAsia="Calibri"/>
        </w:rPr>
        <w:t xml:space="preserve">modern five-day work week, minimum wage rates, parental leave, and </w:t>
      </w:r>
      <w:r w:rsidR="00CC04E0">
        <w:rPr>
          <w:rFonts w:eastAsia="Calibri"/>
        </w:rPr>
        <w:t>equal pay for equal work</w:t>
      </w:r>
      <w:r>
        <w:rPr>
          <w:rFonts w:eastAsia="Calibri"/>
        </w:rPr>
        <w:t xml:space="preserve"> are all examples of worker protections that have been secured by the labor movement.</w:t>
      </w:r>
      <w:r w:rsidR="00C44831">
        <w:rPr>
          <w:rStyle w:val="FootnoteReference"/>
          <w:rFonts w:eastAsia="Calibri"/>
        </w:rPr>
        <w:footnoteReference w:id="2"/>
      </w:r>
      <w:r>
        <w:rPr>
          <w:rFonts w:eastAsia="Calibri"/>
        </w:rPr>
        <w:t xml:space="preserve"> However, such progress has not been accomplished without </w:t>
      </w:r>
      <w:r w:rsidR="00523CA4">
        <w:rPr>
          <w:rFonts w:eastAsia="Calibri"/>
        </w:rPr>
        <w:t xml:space="preserve">resistance. It is well-documented that in efforts to increase business efficiency and cut costs, employers utilized abusive tactics that exploited </w:t>
      </w:r>
      <w:r w:rsidR="009B087D">
        <w:rPr>
          <w:rFonts w:eastAsia="Calibri"/>
        </w:rPr>
        <w:t>workers, particularly former slaves, women, and children</w:t>
      </w:r>
      <w:r w:rsidR="00523CA4">
        <w:rPr>
          <w:rFonts w:eastAsia="Calibri"/>
        </w:rPr>
        <w:t>.</w:t>
      </w:r>
      <w:r w:rsidR="00284677">
        <w:rPr>
          <w:rStyle w:val="FootnoteReference"/>
          <w:rFonts w:eastAsia="Calibri"/>
        </w:rPr>
        <w:footnoteReference w:id="3"/>
      </w:r>
      <w:r w:rsidR="00523CA4">
        <w:rPr>
          <w:rFonts w:eastAsia="Calibri"/>
        </w:rPr>
        <w:t xml:space="preserve"> </w:t>
      </w:r>
      <w:r w:rsidR="009B087D">
        <w:rPr>
          <w:rFonts w:eastAsia="Calibri"/>
        </w:rPr>
        <w:t xml:space="preserve">In many cases, </w:t>
      </w:r>
      <w:r w:rsidR="0062673F">
        <w:rPr>
          <w:rFonts w:eastAsia="Calibri"/>
        </w:rPr>
        <w:t xml:space="preserve">improved </w:t>
      </w:r>
      <w:r w:rsidR="009B087D">
        <w:rPr>
          <w:rFonts w:eastAsia="Calibri"/>
        </w:rPr>
        <w:t xml:space="preserve">labor standards and worker protections were not agreed to </w:t>
      </w:r>
      <w:r w:rsidR="00E54AFB">
        <w:rPr>
          <w:rFonts w:eastAsia="Calibri"/>
        </w:rPr>
        <w:t xml:space="preserve">unilaterally </w:t>
      </w:r>
      <w:r w:rsidR="009B087D">
        <w:rPr>
          <w:rFonts w:eastAsia="Calibri"/>
        </w:rPr>
        <w:t xml:space="preserve">by employers; rather, preventable tragedies that </w:t>
      </w:r>
      <w:r w:rsidR="009B087D">
        <w:rPr>
          <w:rFonts w:eastAsia="Calibri"/>
        </w:rPr>
        <w:lastRenderedPageBreak/>
        <w:t xml:space="preserve">exemplified the dangers of exploitative working practices </w:t>
      </w:r>
      <w:r w:rsidR="00E54AFB">
        <w:rPr>
          <w:rFonts w:eastAsia="Calibri"/>
        </w:rPr>
        <w:t xml:space="preserve">first </w:t>
      </w:r>
      <w:r w:rsidR="009B087D">
        <w:rPr>
          <w:rFonts w:eastAsia="Calibri"/>
        </w:rPr>
        <w:t>occur</w:t>
      </w:r>
      <w:r w:rsidR="00E54AFB">
        <w:rPr>
          <w:rFonts w:eastAsia="Calibri"/>
        </w:rPr>
        <w:t xml:space="preserve">red, motivating </w:t>
      </w:r>
      <w:r w:rsidR="009B087D">
        <w:rPr>
          <w:rFonts w:eastAsia="Calibri"/>
        </w:rPr>
        <w:t>legislatures to take action to enact meaningful reforms.</w:t>
      </w:r>
      <w:r w:rsidR="009B087D">
        <w:rPr>
          <w:rStyle w:val="FootnoteReference"/>
          <w:rFonts w:eastAsia="Calibri"/>
        </w:rPr>
        <w:footnoteReference w:id="4"/>
      </w:r>
      <w:r w:rsidR="009B087D">
        <w:rPr>
          <w:rFonts w:eastAsia="Calibri"/>
        </w:rPr>
        <w:t xml:space="preserve"> </w:t>
      </w:r>
    </w:p>
    <w:p w14:paraId="0E39C03E" w14:textId="0D05C908" w:rsidR="009741F4" w:rsidRDefault="00523CA4" w:rsidP="00397327">
      <w:pPr>
        <w:spacing w:after="240" w:line="480" w:lineRule="auto"/>
        <w:ind w:firstLine="720"/>
        <w:jc w:val="both"/>
        <w:rPr>
          <w:rFonts w:eastAsia="Calibri"/>
        </w:rPr>
      </w:pPr>
      <w:r>
        <w:rPr>
          <w:rFonts w:eastAsia="Calibri"/>
        </w:rPr>
        <w:t xml:space="preserve">One of the most famous examples of </w:t>
      </w:r>
      <w:r w:rsidR="00E54AFB">
        <w:rPr>
          <w:rFonts w:eastAsia="Calibri"/>
        </w:rPr>
        <w:t xml:space="preserve">a </w:t>
      </w:r>
      <w:r>
        <w:rPr>
          <w:rFonts w:eastAsia="Calibri"/>
        </w:rPr>
        <w:t>traged</w:t>
      </w:r>
      <w:r w:rsidR="00E54AFB">
        <w:rPr>
          <w:rFonts w:eastAsia="Calibri"/>
        </w:rPr>
        <w:t>y</w:t>
      </w:r>
      <w:r>
        <w:rPr>
          <w:rFonts w:eastAsia="Calibri"/>
        </w:rPr>
        <w:t xml:space="preserve"> that triggered major labor reforms was the</w:t>
      </w:r>
      <w:r w:rsidR="00553450">
        <w:rPr>
          <w:rFonts w:eastAsia="Calibri"/>
        </w:rPr>
        <w:t xml:space="preserve"> 1911 Triangle Shirtwaist Factory fire in New York City.</w:t>
      </w:r>
      <w:r w:rsidR="00C71538">
        <w:rPr>
          <w:rStyle w:val="FootnoteReference"/>
          <w:rFonts w:eastAsia="Calibri"/>
        </w:rPr>
        <w:footnoteReference w:id="5"/>
      </w:r>
      <w:r w:rsidR="00553450">
        <w:rPr>
          <w:rFonts w:eastAsia="Calibri"/>
        </w:rPr>
        <w:t xml:space="preserve">  </w:t>
      </w:r>
      <w:r w:rsidR="00166852">
        <w:rPr>
          <w:rFonts w:eastAsia="Calibri"/>
        </w:rPr>
        <w:t>The factory, located in the Asch Building in Lower Manhattan, housed three floors of a sweatshop wherein hundreds of young immigrant women w</w:t>
      </w:r>
      <w:r w:rsidR="008C699B">
        <w:rPr>
          <w:rFonts w:eastAsia="Calibri"/>
        </w:rPr>
        <w:t xml:space="preserve">orked 8 to 14 hours a day </w:t>
      </w:r>
      <w:r w:rsidR="00166852">
        <w:rPr>
          <w:rFonts w:eastAsia="Calibri"/>
        </w:rPr>
        <w:t>sewing garments</w:t>
      </w:r>
      <w:r w:rsidR="008C699B">
        <w:rPr>
          <w:rFonts w:eastAsia="Calibri"/>
        </w:rPr>
        <w:t xml:space="preserve"> while only being paid a mere $9 to $15 a week</w:t>
      </w:r>
      <w:r w:rsidR="00166852">
        <w:rPr>
          <w:rFonts w:eastAsia="Calibri"/>
        </w:rPr>
        <w:t>.</w:t>
      </w:r>
      <w:r w:rsidR="00166852">
        <w:rPr>
          <w:rStyle w:val="FootnoteReference"/>
          <w:rFonts w:eastAsia="Calibri"/>
        </w:rPr>
        <w:footnoteReference w:id="6"/>
      </w:r>
      <w:r w:rsidR="00166852">
        <w:rPr>
          <w:rFonts w:eastAsia="Calibri"/>
        </w:rPr>
        <w:t xml:space="preserve"> </w:t>
      </w:r>
      <w:r w:rsidR="008C699B">
        <w:rPr>
          <w:rFonts w:eastAsia="Calibri"/>
        </w:rPr>
        <w:t>Owned by Max Blanck and Isaac Harris, who had histories of fires in their other factories, the Triangle Shirtwaist Factory did not have sprinkler systems, nor did it have adequate escape routes or fully functional elevators.</w:t>
      </w:r>
      <w:r w:rsidR="00825A93">
        <w:rPr>
          <w:rStyle w:val="FootnoteReference"/>
          <w:rFonts w:eastAsia="Calibri"/>
        </w:rPr>
        <w:footnoteReference w:id="7"/>
      </w:r>
      <w:r w:rsidR="008C699B">
        <w:rPr>
          <w:rFonts w:eastAsia="Calibri"/>
        </w:rPr>
        <w:t xml:space="preserve"> </w:t>
      </w:r>
      <w:r w:rsidR="00166852">
        <w:rPr>
          <w:rFonts w:eastAsia="Calibri"/>
        </w:rPr>
        <w:t>On March 25, 1911, the factory caught fire</w:t>
      </w:r>
      <w:r w:rsidR="00825A93">
        <w:rPr>
          <w:rFonts w:eastAsia="Calibri"/>
        </w:rPr>
        <w:t>;</w:t>
      </w:r>
      <w:r w:rsidR="004A6666" w:rsidRPr="004A6666">
        <w:rPr>
          <w:rFonts w:eastAsia="Calibri"/>
        </w:rPr>
        <w:t xml:space="preserve"> </w:t>
      </w:r>
      <w:r w:rsidR="004A6666">
        <w:rPr>
          <w:rFonts w:eastAsia="Calibri"/>
        </w:rPr>
        <w:t>broken fire extinguishers,</w:t>
      </w:r>
      <w:r w:rsidR="00825A93">
        <w:rPr>
          <w:rFonts w:eastAsia="Calibri"/>
        </w:rPr>
        <w:t xml:space="preserve"> </w:t>
      </w:r>
      <w:r w:rsidR="004A6666">
        <w:rPr>
          <w:rFonts w:eastAsia="Calibri"/>
        </w:rPr>
        <w:t xml:space="preserve">locked staircases, and inoperable elevators led </w:t>
      </w:r>
      <w:r w:rsidR="00166852">
        <w:rPr>
          <w:rFonts w:eastAsia="Calibri"/>
        </w:rPr>
        <w:t xml:space="preserve">to the deaths of 146 </w:t>
      </w:r>
      <w:r w:rsidR="00923D18">
        <w:rPr>
          <w:rFonts w:eastAsia="Calibri"/>
        </w:rPr>
        <w:t>young girls</w:t>
      </w:r>
      <w:r w:rsidR="00166852">
        <w:rPr>
          <w:rFonts w:eastAsia="Calibri"/>
        </w:rPr>
        <w:t>.</w:t>
      </w:r>
      <w:r w:rsidR="00166852">
        <w:rPr>
          <w:rStyle w:val="FootnoteReference"/>
          <w:rFonts w:eastAsia="Calibri"/>
        </w:rPr>
        <w:footnoteReference w:id="8"/>
      </w:r>
      <w:r w:rsidR="00BE52A9">
        <w:rPr>
          <w:rFonts w:eastAsia="Calibri"/>
        </w:rPr>
        <w:t xml:space="preserve"> </w:t>
      </w:r>
    </w:p>
    <w:p w14:paraId="445A25CE" w14:textId="77777777" w:rsidR="00397327" w:rsidRDefault="00BE52A9" w:rsidP="00FB60B1">
      <w:pPr>
        <w:spacing w:after="240" w:line="480" w:lineRule="auto"/>
        <w:ind w:firstLine="720"/>
        <w:jc w:val="both"/>
        <w:rPr>
          <w:rFonts w:eastAsia="Calibri"/>
        </w:rPr>
      </w:pPr>
      <w:r>
        <w:rPr>
          <w:rFonts w:eastAsia="Calibri"/>
        </w:rPr>
        <w:t>This, and many other tragic events</w:t>
      </w:r>
      <w:r w:rsidR="00E54AFB">
        <w:rPr>
          <w:rFonts w:eastAsia="Calibri"/>
        </w:rPr>
        <w:t xml:space="preserve"> affecting workers</w:t>
      </w:r>
      <w:r>
        <w:rPr>
          <w:rFonts w:eastAsia="Calibri"/>
        </w:rPr>
        <w:t xml:space="preserve"> throughout U.S. history, have been the impetus </w:t>
      </w:r>
      <w:r w:rsidR="004E2BD9">
        <w:rPr>
          <w:rFonts w:eastAsia="Calibri"/>
        </w:rPr>
        <w:t>for</w:t>
      </w:r>
      <w:r>
        <w:rPr>
          <w:rFonts w:eastAsia="Calibri"/>
        </w:rPr>
        <w:t xml:space="preserve"> politicians enact meaningful legislative reforms</w:t>
      </w:r>
      <w:r w:rsidR="004E2BD9">
        <w:rPr>
          <w:rFonts w:eastAsia="Calibri"/>
        </w:rPr>
        <w:t xml:space="preserve"> and to investigate corruption</w:t>
      </w:r>
      <w:r>
        <w:rPr>
          <w:rFonts w:eastAsia="Calibri"/>
        </w:rPr>
        <w:t xml:space="preserve"> to protect the safety of workers.</w:t>
      </w:r>
      <w:r>
        <w:rPr>
          <w:rStyle w:val="FootnoteReference"/>
          <w:rFonts w:eastAsia="Calibri"/>
        </w:rPr>
        <w:footnoteReference w:id="9"/>
      </w:r>
      <w:r>
        <w:rPr>
          <w:rFonts w:eastAsia="Calibri"/>
        </w:rPr>
        <w:t xml:space="preserve"> </w:t>
      </w:r>
      <w:r w:rsidR="00166852">
        <w:rPr>
          <w:rFonts w:eastAsia="Calibri"/>
        </w:rPr>
        <w:t xml:space="preserve"> </w:t>
      </w:r>
      <w:r w:rsidR="00901D4A">
        <w:rPr>
          <w:rFonts w:eastAsia="Calibri"/>
        </w:rPr>
        <w:t>While many exploitative working conditions have been abolished and safety protocols put in place, modern workers still face threats of unsafe or unethical practices in their workplace.</w:t>
      </w:r>
      <w:r w:rsidR="00901D4A">
        <w:rPr>
          <w:rStyle w:val="FootnoteReference"/>
          <w:rFonts w:eastAsia="Calibri"/>
        </w:rPr>
        <w:footnoteReference w:id="10"/>
      </w:r>
      <w:r w:rsidR="00901D4A">
        <w:rPr>
          <w:rFonts w:eastAsia="Calibri"/>
        </w:rPr>
        <w:t xml:space="preserve"> </w:t>
      </w:r>
      <w:r w:rsidR="00201C70">
        <w:rPr>
          <w:rFonts w:eastAsia="Calibri"/>
        </w:rPr>
        <w:t>Yet, without educating future generations on the history</w:t>
      </w:r>
      <w:r w:rsidR="0084277B">
        <w:rPr>
          <w:rFonts w:eastAsia="Calibri"/>
        </w:rPr>
        <w:t xml:space="preserve"> of labor </w:t>
      </w:r>
      <w:r w:rsidR="00411173">
        <w:rPr>
          <w:rFonts w:eastAsia="Calibri"/>
        </w:rPr>
        <w:t>activism</w:t>
      </w:r>
      <w:r w:rsidR="00201C70">
        <w:rPr>
          <w:rFonts w:eastAsia="Calibri"/>
        </w:rPr>
        <w:t xml:space="preserve"> </w:t>
      </w:r>
      <w:r w:rsidR="00411173">
        <w:rPr>
          <w:rFonts w:eastAsia="Calibri"/>
        </w:rPr>
        <w:t xml:space="preserve">and organization </w:t>
      </w:r>
      <w:r w:rsidR="00201C70">
        <w:rPr>
          <w:rFonts w:eastAsia="Calibri"/>
        </w:rPr>
        <w:t>that ha</w:t>
      </w:r>
      <w:r w:rsidR="0084277B">
        <w:rPr>
          <w:rFonts w:eastAsia="Calibri"/>
        </w:rPr>
        <w:t>ve</w:t>
      </w:r>
      <w:r w:rsidR="00201C70">
        <w:rPr>
          <w:rFonts w:eastAsia="Calibri"/>
        </w:rPr>
        <w:t xml:space="preserve"> </w:t>
      </w:r>
      <w:r w:rsidR="0084277B">
        <w:rPr>
          <w:rFonts w:eastAsia="Calibri"/>
        </w:rPr>
        <w:t>established</w:t>
      </w:r>
      <w:r w:rsidR="00201C70">
        <w:rPr>
          <w:rFonts w:eastAsia="Calibri"/>
        </w:rPr>
        <w:t xml:space="preserve"> the </w:t>
      </w:r>
      <w:r w:rsidR="0084277B">
        <w:rPr>
          <w:rFonts w:eastAsia="Calibri"/>
        </w:rPr>
        <w:t xml:space="preserve">protections in </w:t>
      </w:r>
      <w:r w:rsidR="00201C70">
        <w:rPr>
          <w:rFonts w:eastAsia="Calibri"/>
        </w:rPr>
        <w:t>current work</w:t>
      </w:r>
      <w:r w:rsidR="0084277B">
        <w:rPr>
          <w:rFonts w:eastAsia="Calibri"/>
        </w:rPr>
        <w:t>places</w:t>
      </w:r>
      <w:r w:rsidR="00411173">
        <w:rPr>
          <w:rFonts w:eastAsia="Calibri"/>
        </w:rPr>
        <w:t xml:space="preserve">, </w:t>
      </w:r>
      <w:r w:rsidR="00E54AFB">
        <w:rPr>
          <w:rFonts w:eastAsia="Calibri"/>
        </w:rPr>
        <w:t xml:space="preserve">existing </w:t>
      </w:r>
      <w:r w:rsidR="00650A00">
        <w:rPr>
          <w:rFonts w:eastAsia="Calibri"/>
        </w:rPr>
        <w:t>protections are not guaranteed to be upheld indefinitely.</w:t>
      </w:r>
      <w:r w:rsidR="00650A00">
        <w:rPr>
          <w:rStyle w:val="FootnoteReference"/>
          <w:rFonts w:eastAsia="Calibri"/>
        </w:rPr>
        <w:footnoteReference w:id="11"/>
      </w:r>
    </w:p>
    <w:p w14:paraId="4C50ADEC" w14:textId="77777777" w:rsidR="00397327" w:rsidRDefault="00397327">
      <w:pPr>
        <w:spacing w:after="160" w:line="259" w:lineRule="auto"/>
        <w:rPr>
          <w:rFonts w:eastAsia="Calibri"/>
        </w:rPr>
      </w:pPr>
      <w:r>
        <w:rPr>
          <w:rFonts w:eastAsia="Calibri"/>
        </w:rPr>
        <w:lastRenderedPageBreak/>
        <w:br w:type="page"/>
      </w:r>
    </w:p>
    <w:p w14:paraId="3347E947" w14:textId="1BD31CD5" w:rsidR="008E760D" w:rsidRDefault="00553450" w:rsidP="00553450">
      <w:pPr>
        <w:jc w:val="center"/>
      </w:pPr>
      <w:r>
        <w:lastRenderedPageBreak/>
        <w:t>Res. No.</w:t>
      </w:r>
      <w:r w:rsidRPr="002A524E">
        <w:t xml:space="preserve"> </w:t>
      </w:r>
      <w:r>
        <w:t>26</w:t>
      </w:r>
    </w:p>
    <w:p w14:paraId="4BCB152C" w14:textId="77777777" w:rsidR="00397327" w:rsidRDefault="00397327" w:rsidP="00553450">
      <w:pPr>
        <w:jc w:val="center"/>
      </w:pPr>
    </w:p>
    <w:p w14:paraId="68CD1452" w14:textId="77777777" w:rsidR="008E760D" w:rsidRPr="00667080" w:rsidRDefault="008E760D" w:rsidP="008E760D">
      <w:pPr>
        <w:rPr>
          <w:vanish/>
        </w:rPr>
      </w:pPr>
      <w:r w:rsidRPr="00667080">
        <w:rPr>
          <w:vanish/>
        </w:rPr>
        <w:t>..Title</w:t>
      </w:r>
    </w:p>
    <w:p w14:paraId="1E916B3A" w14:textId="77777777" w:rsidR="008E760D" w:rsidRDefault="008E760D" w:rsidP="008E760D">
      <w:r>
        <w:t>Resolution calling upon the New York City Department of Education to establish May annually as Labor History Month in New York City public schools</w:t>
      </w:r>
    </w:p>
    <w:p w14:paraId="4BCB56F4" w14:textId="77777777" w:rsidR="008E760D" w:rsidRPr="00667080" w:rsidRDefault="008E760D" w:rsidP="008E760D">
      <w:pPr>
        <w:rPr>
          <w:vanish/>
        </w:rPr>
      </w:pPr>
      <w:r w:rsidRPr="00667080">
        <w:rPr>
          <w:vanish/>
        </w:rPr>
        <w:t>..Body</w:t>
      </w:r>
    </w:p>
    <w:p w14:paraId="52D3A209" w14:textId="77777777" w:rsidR="008E760D" w:rsidRDefault="008E760D" w:rsidP="008E760D"/>
    <w:p w14:paraId="1BFC137B" w14:textId="77777777" w:rsidR="008E760D" w:rsidRDefault="008E760D" w:rsidP="008E760D">
      <w:pPr>
        <w:autoSpaceDE w:val="0"/>
        <w:autoSpaceDN w:val="0"/>
        <w:adjustRightInd w:val="0"/>
      </w:pPr>
      <w:r>
        <w:t>By Council Members Avilés, Joseph, De La Rosa, Louis, Farías, Cabán, Ossé, Santosuosso, Narcisse, Feliz, Thomas-Henry, Gutiérrez and Hanif</w:t>
      </w:r>
    </w:p>
    <w:p w14:paraId="308411DA" w14:textId="77777777" w:rsidR="008E760D" w:rsidRDefault="008E760D" w:rsidP="008E760D"/>
    <w:p w14:paraId="55ADAC90" w14:textId="77777777" w:rsidR="008E760D" w:rsidRDefault="008E760D" w:rsidP="008E760D">
      <w:pPr>
        <w:spacing w:line="480" w:lineRule="auto"/>
        <w:jc w:val="both"/>
      </w:pPr>
      <w:r>
        <w:tab/>
        <w:t>Whereas, The labor m</w:t>
      </w:r>
      <w:r w:rsidRPr="00E92C7B">
        <w:t xml:space="preserve">ovement </w:t>
      </w:r>
      <w:r>
        <w:t xml:space="preserve">in the United States (U.S) </w:t>
      </w:r>
      <w:r w:rsidRPr="00E92C7B">
        <w:t>is th</w:t>
      </w:r>
      <w:r>
        <w:t xml:space="preserve">e organized effort by workers </w:t>
      </w:r>
      <w:r w:rsidRPr="00E92C7B">
        <w:t>collectively</w:t>
      </w:r>
      <w:r>
        <w:t xml:space="preserve"> to</w:t>
      </w:r>
      <w:r w:rsidRPr="00E92C7B">
        <w:t xml:space="preserve"> improve their working conditions, wages, benefits, and safety, often through the formation of labor unions and political action; and</w:t>
      </w:r>
    </w:p>
    <w:p w14:paraId="02C1FE63" w14:textId="77777777" w:rsidR="008E760D" w:rsidRDefault="008E760D" w:rsidP="008E760D">
      <w:pPr>
        <w:spacing w:line="480" w:lineRule="auto"/>
        <w:jc w:val="both"/>
      </w:pPr>
      <w:r>
        <w:tab/>
        <w:t xml:space="preserve">Whereas, Labor unions have a long history in New York City (NYC), including the founding of the United Federation of Teachers (UFT), which </w:t>
      </w:r>
      <w:r w:rsidRPr="00B653C7">
        <w:t>rep</w:t>
      </w:r>
      <w:r>
        <w:t xml:space="preserve">resents nearly 200,000 members and </w:t>
      </w:r>
      <w:r w:rsidRPr="00B653C7">
        <w:t>is the sole bargaining agent for most of the non</w:t>
      </w:r>
      <w:r>
        <w:t>-</w:t>
      </w:r>
      <w:r w:rsidRPr="00B653C7">
        <w:t>supervisory educators who</w:t>
      </w:r>
      <w:r>
        <w:t xml:space="preserve"> work in the NYC </w:t>
      </w:r>
      <w:r w:rsidRPr="00B653C7">
        <w:t>public schools</w:t>
      </w:r>
      <w:r>
        <w:t>;</w:t>
      </w:r>
    </w:p>
    <w:p w14:paraId="6748C8EB" w14:textId="77777777" w:rsidR="008E760D" w:rsidRDefault="008E760D" w:rsidP="008E760D">
      <w:pPr>
        <w:spacing w:line="480" w:lineRule="auto"/>
        <w:jc w:val="both"/>
      </w:pPr>
      <w:r>
        <w:tab/>
        <w:t>Whereas, Labor movement events such as t</w:t>
      </w:r>
      <w:r w:rsidRPr="0026142E">
        <w:t>he Triangle Shirtwaist Fa</w:t>
      </w:r>
      <w:r>
        <w:t xml:space="preserve">ctory Fire are important to teach NYC public school children because it helps students understand workplace conditions that have led </w:t>
      </w:r>
      <w:r w:rsidRPr="0026142E">
        <w:t>to significant reforms in labor laws and s</w:t>
      </w:r>
      <w:r>
        <w:t>afety regulations; and</w:t>
      </w:r>
    </w:p>
    <w:p w14:paraId="6E50DEF9" w14:textId="77777777" w:rsidR="008E760D" w:rsidRDefault="008E760D" w:rsidP="008E760D">
      <w:pPr>
        <w:spacing w:line="480" w:lineRule="auto"/>
        <w:jc w:val="both"/>
      </w:pPr>
      <w:r>
        <w:tab/>
        <w:t>Whereas, The Triangle Shirtwaist Factory Fire was a</w:t>
      </w:r>
      <w:r w:rsidRPr="00EB17E6">
        <w:t xml:space="preserve"> devasta</w:t>
      </w:r>
      <w:r>
        <w:t>ting 1911 blaze in NYC</w:t>
      </w:r>
      <w:r w:rsidRPr="00EB17E6">
        <w:t xml:space="preserve">, </w:t>
      </w:r>
      <w:r>
        <w:t xml:space="preserve">which </w:t>
      </w:r>
      <w:r w:rsidRPr="00EB17E6">
        <w:t xml:space="preserve">tragically killed 146 garment workers, mostly young immigrant women, due to unsafe working conditions, locked exits, and inadequate fire safety measures, </w:t>
      </w:r>
      <w:r>
        <w:t>and sparked</w:t>
      </w:r>
      <w:r w:rsidRPr="00EB17E6">
        <w:t xml:space="preserve"> a national moveme</w:t>
      </w:r>
      <w:r>
        <w:t xml:space="preserve">nt for workplace safety reforms; and </w:t>
      </w:r>
    </w:p>
    <w:p w14:paraId="2F86F41D" w14:textId="77777777" w:rsidR="008E760D" w:rsidRDefault="008E760D" w:rsidP="008E760D">
      <w:pPr>
        <w:spacing w:line="480" w:lineRule="auto"/>
        <w:jc w:val="both"/>
      </w:pPr>
      <w:r>
        <w:tab/>
        <w:t>Whereas, New York State (NYS) Senate Bill S.1254, introduced on January 11, 2023, by NYS Senator Rachel May, representing NYS Senate District 48 in Manhattan, and pending in the State Senate, would require the NYS commissioner of education to implement an expanded curriculum on the history of the labor movement in the U.S; and</w:t>
      </w:r>
    </w:p>
    <w:p w14:paraId="674FC789" w14:textId="77777777" w:rsidR="008E760D" w:rsidRDefault="008E760D" w:rsidP="008E760D">
      <w:pPr>
        <w:spacing w:line="480" w:lineRule="auto"/>
        <w:jc w:val="both"/>
      </w:pPr>
      <w:r>
        <w:lastRenderedPageBreak/>
        <w:tab/>
        <w:t xml:space="preserve">Whereas, In Sonali Kolhatkar’s article, “Labor Education Starts in School,” published in </w:t>
      </w:r>
      <w:r w:rsidRPr="00EC49B0">
        <w:rPr>
          <w:i/>
        </w:rPr>
        <w:t>The New York Times</w:t>
      </w:r>
      <w:r>
        <w:t xml:space="preserve"> on September 3, 2007, claims that high school students are routinely trained in job readiness and career preparation and such training is intended to ensure children shape themselves to meet the needs of existing jobs, but not how young people can protect themselves from exploitation; and </w:t>
      </w:r>
    </w:p>
    <w:p w14:paraId="7AA6CC26" w14:textId="77777777" w:rsidR="008E760D" w:rsidRDefault="008E760D" w:rsidP="008E760D">
      <w:pPr>
        <w:spacing w:line="480" w:lineRule="auto"/>
        <w:jc w:val="both"/>
      </w:pPr>
      <w:r>
        <w:tab/>
        <w:t>Whereas, Kolhatkar states such education is essential at a time when increasing numbers of minors are entering the workforce and vulnerable children make ideal low-wage workers from a corporate perspective and are often the victims of labor violations; and</w:t>
      </w:r>
    </w:p>
    <w:p w14:paraId="6BF2D7E5" w14:textId="77777777" w:rsidR="008E760D" w:rsidRDefault="008E760D" w:rsidP="008E760D">
      <w:pPr>
        <w:spacing w:line="480" w:lineRule="auto"/>
        <w:jc w:val="both"/>
      </w:pPr>
      <w:r>
        <w:tab/>
        <w:t>Whereas, In Florida State Senate bill SB.918, introduced on March 4, 2025, by Senator Jay Collins, representing District 14 in Tampa, and pending in the State Senate, builds on</w:t>
      </w:r>
      <w:r w:rsidRPr="008E132D">
        <w:t xml:space="preserve"> the </w:t>
      </w:r>
      <w:r>
        <w:t>Florida HB 49</w:t>
      </w:r>
      <w:r w:rsidRPr="008E132D">
        <w:t xml:space="preserve"> </w:t>
      </w:r>
      <w:r>
        <w:t xml:space="preserve">and </w:t>
      </w:r>
      <w:r w:rsidRPr="008E132D">
        <w:t xml:space="preserve">would </w:t>
      </w:r>
      <w:r>
        <w:t xml:space="preserve">allow 16-and-17-year-olds </w:t>
      </w:r>
      <w:r w:rsidRPr="008E132D">
        <w:t>to w</w:t>
      </w:r>
      <w:r>
        <w:t xml:space="preserve">ork more than eight hours </w:t>
      </w:r>
      <w:r w:rsidRPr="008E132D">
        <w:t>on school nights and over 30 hours a week while school is in session, without mandat</w:t>
      </w:r>
      <w:r>
        <w:t xml:space="preserve">ed breaks; and </w:t>
      </w:r>
    </w:p>
    <w:p w14:paraId="5E516367" w14:textId="77777777" w:rsidR="008E760D" w:rsidRDefault="008E760D" w:rsidP="008E760D">
      <w:pPr>
        <w:spacing w:line="480" w:lineRule="auto"/>
        <w:jc w:val="both"/>
      </w:pPr>
      <w:r>
        <w:tab/>
        <w:t xml:space="preserve">Whereas, Florida State House bill 49, introduced in </w:t>
      </w:r>
      <w:r w:rsidRPr="005B1903">
        <w:t>March 2024,</w:t>
      </w:r>
      <w:r>
        <w:t xml:space="preserve"> by </w:t>
      </w:r>
      <w:r w:rsidRPr="00C06D76">
        <w:t>Governor Ron DeSantis</w:t>
      </w:r>
      <w:r>
        <w:t>,</w:t>
      </w:r>
      <w:r w:rsidRPr="005B1903">
        <w:t xml:space="preserve"> eased restrictions on the number of hours minors can work a</w:t>
      </w:r>
      <w:r>
        <w:t>nd allowed for waivers of the 30- hour-per-</w:t>
      </w:r>
      <w:r w:rsidRPr="005B1903">
        <w:t>week limit when school is in session</w:t>
      </w:r>
      <w:r>
        <w:t xml:space="preserve">; and </w:t>
      </w:r>
    </w:p>
    <w:p w14:paraId="735F3FF4" w14:textId="77777777" w:rsidR="008E760D" w:rsidRDefault="008E760D" w:rsidP="008E760D">
      <w:pPr>
        <w:spacing w:line="480" w:lineRule="auto"/>
        <w:jc w:val="both"/>
      </w:pPr>
      <w:r>
        <w:tab/>
        <w:t>Whereas, A 2001 study by Hart Research found that 54 percent of student respondents in high school said that they knew little to nothing about unions and some had some knowledge about unions, and of those who had some knowledge, 37 percent of them gained it from personal experience, 26 percent from people in unions, and 25 percent from the media; and</w:t>
      </w:r>
    </w:p>
    <w:p w14:paraId="2825762B" w14:textId="77777777" w:rsidR="008E760D" w:rsidRDefault="008E760D" w:rsidP="008E760D">
      <w:pPr>
        <w:spacing w:line="480" w:lineRule="auto"/>
        <w:ind w:firstLine="720"/>
        <w:jc w:val="both"/>
      </w:pPr>
      <w:r w:rsidRPr="00331DE0">
        <w:t>Wherea</w:t>
      </w:r>
      <w:r>
        <w:t>s, It is fitting that May</w:t>
      </w:r>
      <w:r w:rsidRPr="00331DE0">
        <w:t xml:space="preserve"> be recognized as Labor History Month</w:t>
      </w:r>
      <w:r>
        <w:t xml:space="preserve"> throughout NYC</w:t>
      </w:r>
      <w:r w:rsidRPr="00331DE0">
        <w:t xml:space="preserve"> public schools to educate students about the significant role the labor movement has played in shaping society; and</w:t>
      </w:r>
      <w:r>
        <w:t xml:space="preserve"> now, therefore, be it</w:t>
      </w:r>
    </w:p>
    <w:p w14:paraId="40331348" w14:textId="77777777" w:rsidR="008E760D" w:rsidRDefault="008E760D" w:rsidP="008E760D">
      <w:pPr>
        <w:spacing w:line="480" w:lineRule="auto"/>
        <w:jc w:val="both"/>
      </w:pPr>
      <w:r>
        <w:lastRenderedPageBreak/>
        <w:tab/>
        <w:t>Resolved, That the Council of the City of New York calls</w:t>
      </w:r>
      <w:r w:rsidRPr="006F4046">
        <w:t xml:space="preserve"> upon the New York City Department of Education to establish May </w:t>
      </w:r>
      <w:r>
        <w:t xml:space="preserve">annually </w:t>
      </w:r>
      <w:r w:rsidRPr="006F4046">
        <w:t>as Labor History Month in New York City public schools</w:t>
      </w:r>
      <w:r>
        <w:t>.</w:t>
      </w:r>
    </w:p>
    <w:p w14:paraId="02778BD3" w14:textId="77777777" w:rsidR="008E760D" w:rsidRDefault="008E760D" w:rsidP="008E760D">
      <w:pPr>
        <w:rPr>
          <w:sz w:val="16"/>
          <w:szCs w:val="16"/>
        </w:rPr>
      </w:pPr>
    </w:p>
    <w:p w14:paraId="3F3BC8E3" w14:textId="77777777" w:rsidR="008E760D" w:rsidRPr="0037226F" w:rsidRDefault="008E760D" w:rsidP="008E760D">
      <w:pPr>
        <w:rPr>
          <w:sz w:val="20"/>
          <w:szCs w:val="20"/>
        </w:rPr>
      </w:pPr>
      <w:r w:rsidRPr="0037226F">
        <w:rPr>
          <w:sz w:val="20"/>
          <w:szCs w:val="20"/>
        </w:rPr>
        <w:t>OO</w:t>
      </w:r>
    </w:p>
    <w:p w14:paraId="73967EE3" w14:textId="77777777" w:rsidR="008E760D" w:rsidRPr="0037226F" w:rsidRDefault="008E760D" w:rsidP="008E760D">
      <w:pPr>
        <w:rPr>
          <w:sz w:val="20"/>
          <w:szCs w:val="20"/>
        </w:rPr>
      </w:pPr>
      <w:r w:rsidRPr="0037226F">
        <w:rPr>
          <w:sz w:val="20"/>
          <w:szCs w:val="20"/>
        </w:rPr>
        <w:t>LS #19260</w:t>
      </w:r>
    </w:p>
    <w:p w14:paraId="6F8EB3D0" w14:textId="77777777" w:rsidR="008E760D" w:rsidRPr="0037226F" w:rsidRDefault="008E760D" w:rsidP="008E760D">
      <w:pPr>
        <w:rPr>
          <w:sz w:val="20"/>
          <w:szCs w:val="20"/>
        </w:rPr>
      </w:pPr>
      <w:r w:rsidRPr="0037226F">
        <w:rPr>
          <w:sz w:val="20"/>
          <w:szCs w:val="20"/>
        </w:rPr>
        <w:t>Res. #0870-2025</w:t>
      </w:r>
    </w:p>
    <w:p w14:paraId="50951B63" w14:textId="77777777" w:rsidR="008E760D" w:rsidRPr="0037226F" w:rsidRDefault="008E760D" w:rsidP="008E760D">
      <w:pPr>
        <w:rPr>
          <w:sz w:val="20"/>
          <w:szCs w:val="20"/>
        </w:rPr>
      </w:pPr>
      <w:r w:rsidRPr="0037226F">
        <w:rPr>
          <w:sz w:val="20"/>
          <w:szCs w:val="20"/>
        </w:rPr>
        <w:t>1/5/2026 4:08 PM</w:t>
      </w:r>
    </w:p>
    <w:p w14:paraId="1572E468" w14:textId="0348834E" w:rsidR="00470A6C" w:rsidRDefault="00470A6C" w:rsidP="00745A23">
      <w:pPr>
        <w:spacing w:after="160" w:line="480" w:lineRule="auto"/>
        <w:ind w:firstLine="288"/>
        <w:jc w:val="both"/>
      </w:pPr>
    </w:p>
    <w:sectPr w:rsidR="00470A6C" w:rsidSect="008E760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9219" w14:textId="77777777" w:rsidR="004E0FDB" w:rsidRDefault="004E0FDB" w:rsidP="00296C93">
      <w:r>
        <w:separator/>
      </w:r>
    </w:p>
  </w:endnote>
  <w:endnote w:type="continuationSeparator" w:id="0">
    <w:p w14:paraId="57403B41" w14:textId="77777777" w:rsidR="004E0FDB" w:rsidRDefault="004E0FDB" w:rsidP="00296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39E64D34" w14:textId="77777777" w:rsidR="00BA6753" w:rsidRDefault="00BA67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2C9530" w14:textId="77777777" w:rsidR="00BA6753" w:rsidRDefault="00BA6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95CD" w14:textId="77777777" w:rsidR="004E0FDB" w:rsidRDefault="004E0FDB" w:rsidP="00296C93">
      <w:r>
        <w:separator/>
      </w:r>
    </w:p>
  </w:footnote>
  <w:footnote w:type="continuationSeparator" w:id="0">
    <w:p w14:paraId="1E767356" w14:textId="77777777" w:rsidR="004E0FDB" w:rsidRDefault="004E0FDB" w:rsidP="00296C93">
      <w:r>
        <w:continuationSeparator/>
      </w:r>
    </w:p>
  </w:footnote>
  <w:footnote w:id="1">
    <w:p w14:paraId="7AD48FF9" w14:textId="1FDCF3EA" w:rsidR="0012643F" w:rsidRDefault="0012643F">
      <w:pPr>
        <w:pStyle w:val="FootnoteText"/>
      </w:pPr>
      <w:r>
        <w:rPr>
          <w:rStyle w:val="FootnoteReference"/>
        </w:rPr>
        <w:footnoteRef/>
      </w:r>
      <w:r>
        <w:t xml:space="preserve"> Alice Clarke, “Labor in America”, Smithsonian Libraries and Archives, (Aug. 30, 2013), available at </w:t>
      </w:r>
      <w:hyperlink r:id="rId1" w:history="1">
        <w:r w:rsidRPr="006C4567">
          <w:rPr>
            <w:rStyle w:val="Hyperlink"/>
          </w:rPr>
          <w:t>https://blog.library.si.edu/blog/2013/08/30/labor-in-america/?utm_source=si.edu&amp;utm_medium=referral&amp;utm_campaign=spotlight</w:t>
        </w:r>
      </w:hyperlink>
      <w:r>
        <w:t xml:space="preserve">.  </w:t>
      </w:r>
    </w:p>
  </w:footnote>
  <w:footnote w:id="2">
    <w:p w14:paraId="6A2EC14D" w14:textId="77580060" w:rsidR="00C44831" w:rsidRPr="00C44831" w:rsidRDefault="00C44831">
      <w:pPr>
        <w:pStyle w:val="FootnoteText"/>
        <w:rPr>
          <w:i/>
          <w:iCs/>
        </w:rPr>
      </w:pPr>
      <w:r>
        <w:rPr>
          <w:rStyle w:val="FootnoteReference"/>
        </w:rPr>
        <w:footnoteRef/>
      </w:r>
      <w:r>
        <w:t xml:space="preserve"> </w:t>
      </w:r>
      <w:r>
        <w:rPr>
          <w:i/>
          <w:iCs/>
        </w:rPr>
        <w:t>Id.</w:t>
      </w:r>
    </w:p>
  </w:footnote>
  <w:footnote w:id="3">
    <w:p w14:paraId="1D1F439E" w14:textId="163DFAFF" w:rsidR="00284677" w:rsidRPr="00284677" w:rsidRDefault="00284677">
      <w:pPr>
        <w:pStyle w:val="FootnoteText"/>
        <w:rPr>
          <w:i/>
          <w:iCs/>
        </w:rPr>
      </w:pPr>
      <w:r>
        <w:rPr>
          <w:rStyle w:val="FootnoteReference"/>
        </w:rPr>
        <w:footnoteRef/>
      </w:r>
      <w:r>
        <w:t xml:space="preserve"> </w:t>
      </w:r>
      <w:r>
        <w:rPr>
          <w:i/>
          <w:iCs/>
        </w:rPr>
        <w:t>Id.</w:t>
      </w:r>
    </w:p>
  </w:footnote>
  <w:footnote w:id="4">
    <w:p w14:paraId="07C00C4D" w14:textId="3CB340FB" w:rsidR="009B087D" w:rsidRPr="009B087D" w:rsidRDefault="009B087D">
      <w:pPr>
        <w:pStyle w:val="FootnoteText"/>
        <w:rPr>
          <w:i/>
          <w:iCs/>
        </w:rPr>
      </w:pPr>
      <w:r>
        <w:rPr>
          <w:rStyle w:val="FootnoteReference"/>
        </w:rPr>
        <w:footnoteRef/>
      </w:r>
      <w:r>
        <w:t xml:space="preserve"> </w:t>
      </w:r>
      <w:r>
        <w:rPr>
          <w:i/>
          <w:iCs/>
        </w:rPr>
        <w:t>Id.</w:t>
      </w:r>
    </w:p>
  </w:footnote>
  <w:footnote w:id="5">
    <w:p w14:paraId="179488BB" w14:textId="2E73C070" w:rsidR="00C71538" w:rsidRDefault="00C71538">
      <w:pPr>
        <w:pStyle w:val="FootnoteText"/>
      </w:pPr>
      <w:r>
        <w:rPr>
          <w:rStyle w:val="FootnoteReference"/>
        </w:rPr>
        <w:footnoteRef/>
      </w:r>
      <w:r>
        <w:t xml:space="preserve"> History, “</w:t>
      </w:r>
      <w:r w:rsidR="008E6100">
        <w:t>Triangle Shirtwaist Factory Fire”</w:t>
      </w:r>
      <w:r w:rsidR="00952549">
        <w:t xml:space="preserve"> (last updated May 20, 2025), </w:t>
      </w:r>
      <w:r w:rsidR="008E6100" w:rsidRPr="00952549">
        <w:rPr>
          <w:i/>
          <w:iCs/>
        </w:rPr>
        <w:t>available at</w:t>
      </w:r>
      <w:r w:rsidR="008E6100">
        <w:t xml:space="preserve"> </w:t>
      </w:r>
      <w:hyperlink r:id="rId2" w:history="1">
        <w:r w:rsidR="008E6100" w:rsidRPr="00DD310A">
          <w:rPr>
            <w:rStyle w:val="Hyperlink"/>
          </w:rPr>
          <w:t>https://www.history.com/articles/triangle-shirtwaist-fire</w:t>
        </w:r>
      </w:hyperlink>
      <w:r w:rsidR="008E6100">
        <w:t xml:space="preserve">. </w:t>
      </w:r>
    </w:p>
  </w:footnote>
  <w:footnote w:id="6">
    <w:p w14:paraId="70AEAA70" w14:textId="104EDF28" w:rsidR="00166852" w:rsidRPr="00166852" w:rsidRDefault="00166852">
      <w:pPr>
        <w:pStyle w:val="FootnoteText"/>
        <w:rPr>
          <w:i/>
          <w:iCs/>
        </w:rPr>
      </w:pPr>
      <w:r>
        <w:rPr>
          <w:rStyle w:val="FootnoteReference"/>
        </w:rPr>
        <w:footnoteRef/>
      </w:r>
      <w:r>
        <w:t xml:space="preserve"> </w:t>
      </w:r>
      <w:r>
        <w:rPr>
          <w:i/>
          <w:iCs/>
        </w:rPr>
        <w:t>Id.</w:t>
      </w:r>
    </w:p>
  </w:footnote>
  <w:footnote w:id="7">
    <w:p w14:paraId="74AC2B60" w14:textId="3A2FB678" w:rsidR="00825A93" w:rsidRPr="00825A93" w:rsidRDefault="00825A93">
      <w:pPr>
        <w:pStyle w:val="FootnoteText"/>
        <w:rPr>
          <w:i/>
          <w:iCs/>
        </w:rPr>
      </w:pPr>
      <w:r>
        <w:rPr>
          <w:rStyle w:val="FootnoteReference"/>
        </w:rPr>
        <w:footnoteRef/>
      </w:r>
      <w:r>
        <w:t xml:space="preserve"> </w:t>
      </w:r>
      <w:r>
        <w:rPr>
          <w:i/>
          <w:iCs/>
        </w:rPr>
        <w:t>Id.</w:t>
      </w:r>
    </w:p>
  </w:footnote>
  <w:footnote w:id="8">
    <w:p w14:paraId="5D7AEFB1" w14:textId="2D7AD284" w:rsidR="00166852" w:rsidRPr="00166852" w:rsidRDefault="00166852">
      <w:pPr>
        <w:pStyle w:val="FootnoteText"/>
        <w:rPr>
          <w:i/>
          <w:iCs/>
        </w:rPr>
      </w:pPr>
      <w:r>
        <w:rPr>
          <w:rStyle w:val="FootnoteReference"/>
        </w:rPr>
        <w:footnoteRef/>
      </w:r>
      <w:r>
        <w:t xml:space="preserve"> </w:t>
      </w:r>
      <w:r>
        <w:rPr>
          <w:i/>
          <w:iCs/>
        </w:rPr>
        <w:t>Id</w:t>
      </w:r>
      <w:r w:rsidR="008C699B">
        <w:rPr>
          <w:i/>
          <w:iCs/>
        </w:rPr>
        <w:t>.</w:t>
      </w:r>
    </w:p>
  </w:footnote>
  <w:footnote w:id="9">
    <w:p w14:paraId="6DE9D9DE" w14:textId="05424409" w:rsidR="00BE52A9" w:rsidRPr="00BE52A9" w:rsidRDefault="00BE52A9">
      <w:pPr>
        <w:pStyle w:val="FootnoteText"/>
        <w:rPr>
          <w:i/>
          <w:iCs/>
        </w:rPr>
      </w:pPr>
      <w:r>
        <w:rPr>
          <w:rStyle w:val="FootnoteReference"/>
        </w:rPr>
        <w:footnoteRef/>
      </w:r>
      <w:r>
        <w:t xml:space="preserve"> </w:t>
      </w:r>
      <w:r>
        <w:rPr>
          <w:i/>
          <w:iCs/>
        </w:rPr>
        <w:t>Id.</w:t>
      </w:r>
    </w:p>
  </w:footnote>
  <w:footnote w:id="10">
    <w:p w14:paraId="6FE25686" w14:textId="7FD281B6" w:rsidR="00901D4A" w:rsidRDefault="00901D4A">
      <w:pPr>
        <w:pStyle w:val="FootnoteText"/>
      </w:pPr>
      <w:r>
        <w:rPr>
          <w:rStyle w:val="FootnoteReference"/>
        </w:rPr>
        <w:footnoteRef/>
      </w:r>
      <w:r>
        <w:t xml:space="preserve"> </w:t>
      </w:r>
      <w:r w:rsidR="00FE6948">
        <w:t xml:space="preserve">Sonali Kolhatkar, </w:t>
      </w:r>
      <w:r w:rsidR="00AE4ECA">
        <w:t>“</w:t>
      </w:r>
      <w:r w:rsidR="00FE6948">
        <w:t>Opinion: Labor education starts in school</w:t>
      </w:r>
      <w:r w:rsidR="00AE4ECA">
        <w:t>”</w:t>
      </w:r>
      <w:r w:rsidR="00FE6948">
        <w:t xml:space="preserve">, Labor Tribune, (Nov. 6, 2023), </w:t>
      </w:r>
      <w:r w:rsidR="00FE6948" w:rsidRPr="00AE4ECA">
        <w:rPr>
          <w:i/>
          <w:iCs/>
        </w:rPr>
        <w:t>available at</w:t>
      </w:r>
      <w:r w:rsidR="00FE6948">
        <w:t xml:space="preserve"> </w:t>
      </w:r>
      <w:hyperlink r:id="rId3" w:history="1">
        <w:r w:rsidR="00FE6948" w:rsidRPr="006C4567">
          <w:rPr>
            <w:rStyle w:val="Hyperlink"/>
          </w:rPr>
          <w:t>https://labortribune.com/opinion-labor-education-starts-in-school/</w:t>
        </w:r>
      </w:hyperlink>
      <w:r w:rsidR="00FE6948">
        <w:t xml:space="preserve">. </w:t>
      </w:r>
    </w:p>
  </w:footnote>
  <w:footnote w:id="11">
    <w:p w14:paraId="2F4B2140" w14:textId="3CF54DBE" w:rsidR="00650A00" w:rsidRDefault="00650A00">
      <w:pPr>
        <w:pStyle w:val="FootnoteText"/>
      </w:pPr>
      <w:r>
        <w:rPr>
          <w:rStyle w:val="FootnoteReference"/>
        </w:rPr>
        <w:footnoteRef/>
      </w:r>
      <w:r>
        <w:t xml:space="preserve"> Daniel Judt, “To Build Working-Class Power, We Need a Workers’ Education Movement”, The Nation., (Aug. 13, 2024), </w:t>
      </w:r>
      <w:r w:rsidRPr="005B14D3">
        <w:rPr>
          <w:i/>
          <w:iCs/>
        </w:rPr>
        <w:t>available at</w:t>
      </w:r>
      <w:r>
        <w:t xml:space="preserve"> </w:t>
      </w:r>
      <w:hyperlink r:id="rId4" w:history="1">
        <w:r w:rsidRPr="006C4567">
          <w:rPr>
            <w:rStyle w:val="Hyperlink"/>
          </w:rPr>
          <w:t>https://www.thenation.com/article/society/brookwood-labor-workers-education-movement/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BC9"/>
    <w:multiLevelType w:val="hybridMultilevel"/>
    <w:tmpl w:val="67C2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031BD"/>
    <w:multiLevelType w:val="hybridMultilevel"/>
    <w:tmpl w:val="D904F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16A4E"/>
    <w:multiLevelType w:val="hybridMultilevel"/>
    <w:tmpl w:val="04CE90C8"/>
    <w:lvl w:ilvl="0" w:tplc="29A40028">
      <w:start w:val="1"/>
      <w:numFmt w:val="lowerLetter"/>
      <w:lvlText w:val="%1."/>
      <w:lvlJc w:val="right"/>
      <w:pPr>
        <w:ind w:left="2664" w:hanging="144"/>
      </w:pPr>
      <w:rPr>
        <w:rFonts w:ascii="Times New Roman" w:eastAsiaTheme="minorHAnsi" w:hAnsi="Times New Roman" w:cstheme="minorBidi"/>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D6744F"/>
    <w:multiLevelType w:val="hybridMultilevel"/>
    <w:tmpl w:val="4B2C6742"/>
    <w:lvl w:ilvl="0" w:tplc="EAD47A9E">
      <w:start w:val="1"/>
      <w:numFmt w:val="upperRoman"/>
      <w:lvlText w:val="%1."/>
      <w:lvlJc w:val="right"/>
      <w:pPr>
        <w:ind w:left="360" w:hanging="288"/>
      </w:pPr>
      <w:rPr>
        <w:rFonts w:hint="default"/>
        <w:i w:val="0"/>
      </w:rPr>
    </w:lvl>
    <w:lvl w:ilvl="1" w:tplc="D84672D2">
      <w:start w:val="1"/>
      <w:numFmt w:val="lowerLetter"/>
      <w:lvlText w:val="%2."/>
      <w:lvlJc w:val="left"/>
      <w:pPr>
        <w:ind w:left="864" w:hanging="288"/>
      </w:pPr>
      <w:rPr>
        <w:rFonts w:hint="default"/>
        <w:b/>
        <w:bCs/>
        <w:i w:val="0"/>
        <w:iCs w:val="0"/>
      </w:rPr>
    </w:lvl>
    <w:lvl w:ilvl="2" w:tplc="7A5824EA">
      <w:start w:val="1"/>
      <w:numFmt w:val="lowerRoman"/>
      <w:lvlText w:val="%3."/>
      <w:lvlJc w:val="right"/>
      <w:pPr>
        <w:ind w:left="1224" w:hanging="144"/>
      </w:pPr>
      <w:rPr>
        <w:rFonts w:ascii="Times New Roman" w:eastAsiaTheme="minorHAnsi" w:hAnsi="Times New Roman" w:cstheme="minorBidi"/>
        <w:b w:val="0"/>
        <w:bCs/>
      </w:rPr>
    </w:lvl>
    <w:lvl w:ilvl="3" w:tplc="04090001">
      <w:start w:val="1"/>
      <w:numFmt w:val="bullet"/>
      <w:lvlText w:val=""/>
      <w:lvlJc w:val="left"/>
      <w:pPr>
        <w:ind w:left="900" w:hanging="360"/>
      </w:pPr>
      <w:rPr>
        <w:rFonts w:ascii="Symbol" w:hAnsi="Symbol" w:hint="default"/>
      </w:rPr>
    </w:lvl>
    <w:lvl w:ilvl="4" w:tplc="1CBEF5D4">
      <w:start w:val="1"/>
      <w:numFmt w:val="lowerLetter"/>
      <w:suff w:val="space"/>
      <w:lvlText w:val="%5."/>
      <w:lvlJc w:val="left"/>
      <w:pPr>
        <w:ind w:left="2304" w:hanging="288"/>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82013"/>
    <w:multiLevelType w:val="hybridMultilevel"/>
    <w:tmpl w:val="F7D2E610"/>
    <w:lvl w:ilvl="0" w:tplc="A6B62442">
      <w:start w:val="1"/>
      <w:numFmt w:val="upperRoman"/>
      <w:lvlText w:val="%1."/>
      <w:lvlJc w:val="right"/>
      <w:pPr>
        <w:ind w:left="720" w:hanging="288"/>
      </w:pPr>
      <w:rPr>
        <w:rFonts w:hint="default"/>
        <w:i w:val="0"/>
      </w:rPr>
    </w:lvl>
    <w:lvl w:ilvl="1" w:tplc="D84672D2">
      <w:start w:val="1"/>
      <w:numFmt w:val="lowerLetter"/>
      <w:lvlText w:val="%2."/>
      <w:lvlJc w:val="left"/>
      <w:pPr>
        <w:ind w:left="864" w:hanging="288"/>
      </w:pPr>
      <w:rPr>
        <w:rFonts w:hint="default"/>
        <w:b/>
        <w:bCs/>
        <w:i w:val="0"/>
        <w:iCs w:val="0"/>
      </w:rPr>
    </w:lvl>
    <w:lvl w:ilvl="2" w:tplc="7A5824EA">
      <w:start w:val="1"/>
      <w:numFmt w:val="lowerRoman"/>
      <w:lvlText w:val="%3."/>
      <w:lvlJc w:val="right"/>
      <w:pPr>
        <w:ind w:left="1224" w:hanging="144"/>
      </w:pPr>
      <w:rPr>
        <w:rFonts w:ascii="Times New Roman" w:eastAsiaTheme="minorHAnsi" w:hAnsi="Times New Roman" w:cstheme="minorBidi"/>
        <w:b w:val="0"/>
        <w:bCs/>
      </w:rPr>
    </w:lvl>
    <w:lvl w:ilvl="3" w:tplc="04090001">
      <w:start w:val="1"/>
      <w:numFmt w:val="bullet"/>
      <w:lvlText w:val=""/>
      <w:lvlJc w:val="left"/>
      <w:pPr>
        <w:ind w:left="900" w:hanging="360"/>
      </w:pPr>
      <w:rPr>
        <w:rFonts w:ascii="Symbol" w:hAnsi="Symbol" w:hint="default"/>
      </w:rPr>
    </w:lvl>
    <w:lvl w:ilvl="4" w:tplc="1CBEF5D4">
      <w:start w:val="1"/>
      <w:numFmt w:val="lowerLetter"/>
      <w:suff w:val="space"/>
      <w:lvlText w:val="%5."/>
      <w:lvlJc w:val="left"/>
      <w:pPr>
        <w:ind w:left="2304" w:hanging="288"/>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926F0"/>
    <w:multiLevelType w:val="hybridMultilevel"/>
    <w:tmpl w:val="EB4A3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2804B3"/>
    <w:multiLevelType w:val="hybridMultilevel"/>
    <w:tmpl w:val="D02A67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A486A"/>
    <w:multiLevelType w:val="hybridMultilevel"/>
    <w:tmpl w:val="F7D2E610"/>
    <w:lvl w:ilvl="0" w:tplc="FFFFFFFF">
      <w:start w:val="1"/>
      <w:numFmt w:val="upperRoman"/>
      <w:lvlText w:val="%1."/>
      <w:lvlJc w:val="right"/>
      <w:pPr>
        <w:ind w:left="720" w:hanging="288"/>
      </w:pPr>
      <w:rPr>
        <w:rFonts w:hint="default"/>
        <w:i w:val="0"/>
      </w:rPr>
    </w:lvl>
    <w:lvl w:ilvl="1" w:tplc="FFFFFFFF">
      <w:start w:val="1"/>
      <w:numFmt w:val="lowerLetter"/>
      <w:lvlText w:val="%2."/>
      <w:lvlJc w:val="left"/>
      <w:pPr>
        <w:ind w:left="864" w:hanging="288"/>
      </w:pPr>
      <w:rPr>
        <w:rFonts w:hint="default"/>
        <w:b/>
        <w:bCs/>
        <w:i w:val="0"/>
        <w:iCs w:val="0"/>
      </w:rPr>
    </w:lvl>
    <w:lvl w:ilvl="2" w:tplc="FFFFFFFF">
      <w:start w:val="1"/>
      <w:numFmt w:val="lowerRoman"/>
      <w:lvlText w:val="%3."/>
      <w:lvlJc w:val="right"/>
      <w:pPr>
        <w:ind w:left="1224" w:hanging="144"/>
      </w:pPr>
      <w:rPr>
        <w:rFonts w:ascii="Times New Roman" w:eastAsiaTheme="minorHAnsi" w:hAnsi="Times New Roman" w:cstheme="minorBidi"/>
        <w:b w:val="0"/>
        <w:bCs/>
      </w:rPr>
    </w:lvl>
    <w:lvl w:ilvl="3" w:tplc="FFFFFFFF">
      <w:start w:val="1"/>
      <w:numFmt w:val="bullet"/>
      <w:lvlText w:val=""/>
      <w:lvlJc w:val="left"/>
      <w:pPr>
        <w:ind w:left="900" w:hanging="360"/>
      </w:pPr>
      <w:rPr>
        <w:rFonts w:ascii="Symbol" w:hAnsi="Symbol" w:hint="default"/>
      </w:rPr>
    </w:lvl>
    <w:lvl w:ilvl="4" w:tplc="FFFFFFFF">
      <w:start w:val="1"/>
      <w:numFmt w:val="lowerLetter"/>
      <w:suff w:val="space"/>
      <w:lvlText w:val="%5."/>
      <w:lvlJc w:val="left"/>
      <w:pPr>
        <w:ind w:left="2304" w:hanging="288"/>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F02511"/>
    <w:multiLevelType w:val="multilevel"/>
    <w:tmpl w:val="0AA24ABE"/>
    <w:lvl w:ilvl="0">
      <w:start w:val="1"/>
      <w:numFmt w:val="decimal"/>
      <w:lvlText w:val="%1."/>
      <w:lvlJc w:val="left"/>
      <w:pPr>
        <w:ind w:left="1440" w:hanging="360"/>
      </w:pPr>
      <w:rPr>
        <w:rFonts w:ascii="Times New Roman" w:eastAsiaTheme="minorHAnsi" w:hAnsi="Times New Roman" w:cstheme="minorBidi"/>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50C30247"/>
    <w:multiLevelType w:val="multilevel"/>
    <w:tmpl w:val="1B1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E32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AB64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A274D53"/>
    <w:multiLevelType w:val="hybridMultilevel"/>
    <w:tmpl w:val="810AE552"/>
    <w:lvl w:ilvl="0" w:tplc="B02278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7835A3"/>
    <w:multiLevelType w:val="hybridMultilevel"/>
    <w:tmpl w:val="4B2C6742"/>
    <w:lvl w:ilvl="0" w:tplc="FFFFFFFF">
      <w:start w:val="1"/>
      <w:numFmt w:val="upperRoman"/>
      <w:lvlText w:val="%1."/>
      <w:lvlJc w:val="right"/>
      <w:pPr>
        <w:ind w:left="360" w:hanging="288"/>
      </w:pPr>
      <w:rPr>
        <w:rFonts w:hint="default"/>
        <w:i w:val="0"/>
      </w:rPr>
    </w:lvl>
    <w:lvl w:ilvl="1" w:tplc="FFFFFFFF">
      <w:start w:val="1"/>
      <w:numFmt w:val="lowerLetter"/>
      <w:lvlText w:val="%2."/>
      <w:lvlJc w:val="left"/>
      <w:pPr>
        <w:ind w:left="864" w:hanging="288"/>
      </w:pPr>
      <w:rPr>
        <w:rFonts w:hint="default"/>
        <w:b/>
        <w:bCs/>
        <w:i w:val="0"/>
        <w:iCs w:val="0"/>
      </w:rPr>
    </w:lvl>
    <w:lvl w:ilvl="2" w:tplc="FFFFFFFF">
      <w:start w:val="1"/>
      <w:numFmt w:val="lowerRoman"/>
      <w:lvlText w:val="%3."/>
      <w:lvlJc w:val="right"/>
      <w:pPr>
        <w:ind w:left="1224" w:hanging="144"/>
      </w:pPr>
      <w:rPr>
        <w:rFonts w:ascii="Times New Roman" w:eastAsiaTheme="minorHAnsi" w:hAnsi="Times New Roman" w:cstheme="minorBidi"/>
        <w:b w:val="0"/>
        <w:bCs/>
      </w:rPr>
    </w:lvl>
    <w:lvl w:ilvl="3" w:tplc="FFFFFFFF">
      <w:start w:val="1"/>
      <w:numFmt w:val="bullet"/>
      <w:lvlText w:val=""/>
      <w:lvlJc w:val="left"/>
      <w:pPr>
        <w:ind w:left="900" w:hanging="360"/>
      </w:pPr>
      <w:rPr>
        <w:rFonts w:ascii="Symbol" w:hAnsi="Symbol" w:hint="default"/>
      </w:rPr>
    </w:lvl>
    <w:lvl w:ilvl="4" w:tplc="FFFFFFFF">
      <w:start w:val="1"/>
      <w:numFmt w:val="lowerLetter"/>
      <w:suff w:val="space"/>
      <w:lvlText w:val="%5."/>
      <w:lvlJc w:val="left"/>
      <w:pPr>
        <w:ind w:left="2304" w:hanging="288"/>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900ABF"/>
    <w:multiLevelType w:val="hybridMultilevel"/>
    <w:tmpl w:val="FC7E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CD2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F552481"/>
    <w:multiLevelType w:val="hybridMultilevel"/>
    <w:tmpl w:val="5B3A5D3E"/>
    <w:lvl w:ilvl="0" w:tplc="29A40028">
      <w:start w:val="1"/>
      <w:numFmt w:val="lowerLetter"/>
      <w:lvlText w:val="%1."/>
      <w:lvlJc w:val="right"/>
      <w:pPr>
        <w:ind w:left="1224" w:hanging="144"/>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3170">
    <w:abstractNumId w:val="0"/>
  </w:num>
  <w:num w:numId="2" w16cid:durableId="2113279881">
    <w:abstractNumId w:val="4"/>
  </w:num>
  <w:num w:numId="3" w16cid:durableId="1221600285">
    <w:abstractNumId w:val="9"/>
  </w:num>
  <w:num w:numId="4" w16cid:durableId="383799383">
    <w:abstractNumId w:val="14"/>
  </w:num>
  <w:num w:numId="5" w16cid:durableId="70736118">
    <w:abstractNumId w:val="8"/>
  </w:num>
  <w:num w:numId="6" w16cid:durableId="66347353">
    <w:abstractNumId w:val="16"/>
  </w:num>
  <w:num w:numId="7" w16cid:durableId="1746141600">
    <w:abstractNumId w:val="2"/>
  </w:num>
  <w:num w:numId="8" w16cid:durableId="353844137">
    <w:abstractNumId w:val="11"/>
  </w:num>
  <w:num w:numId="9" w16cid:durableId="1427337502">
    <w:abstractNumId w:val="10"/>
  </w:num>
  <w:num w:numId="10" w16cid:durableId="1210459500">
    <w:abstractNumId w:val="15"/>
  </w:num>
  <w:num w:numId="11" w16cid:durableId="702826296">
    <w:abstractNumId w:val="6"/>
  </w:num>
  <w:num w:numId="12" w16cid:durableId="1126194564">
    <w:abstractNumId w:val="12"/>
  </w:num>
  <w:num w:numId="13" w16cid:durableId="1431705582">
    <w:abstractNumId w:val="1"/>
  </w:num>
  <w:num w:numId="14" w16cid:durableId="805397669">
    <w:abstractNumId w:val="5"/>
  </w:num>
  <w:num w:numId="15" w16cid:durableId="157039678">
    <w:abstractNumId w:val="3"/>
  </w:num>
  <w:num w:numId="16" w16cid:durableId="206110776">
    <w:abstractNumId w:val="13"/>
  </w:num>
  <w:num w:numId="17" w16cid:durableId="1541358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FD"/>
    <w:rsid w:val="00003205"/>
    <w:rsid w:val="00011DF1"/>
    <w:rsid w:val="00012338"/>
    <w:rsid w:val="0002593C"/>
    <w:rsid w:val="00035165"/>
    <w:rsid w:val="000419CA"/>
    <w:rsid w:val="00053B38"/>
    <w:rsid w:val="00055C85"/>
    <w:rsid w:val="00057F69"/>
    <w:rsid w:val="00070CDA"/>
    <w:rsid w:val="00070DEE"/>
    <w:rsid w:val="00072EE7"/>
    <w:rsid w:val="0007328E"/>
    <w:rsid w:val="00073A43"/>
    <w:rsid w:val="00095563"/>
    <w:rsid w:val="000A1B4B"/>
    <w:rsid w:val="000A2A47"/>
    <w:rsid w:val="000A4171"/>
    <w:rsid w:val="000A5DC9"/>
    <w:rsid w:val="000C071C"/>
    <w:rsid w:val="000C300F"/>
    <w:rsid w:val="000C5557"/>
    <w:rsid w:val="000C6AC8"/>
    <w:rsid w:val="000D5226"/>
    <w:rsid w:val="000D5B7A"/>
    <w:rsid w:val="000D7EA0"/>
    <w:rsid w:val="000E111E"/>
    <w:rsid w:val="000F6765"/>
    <w:rsid w:val="001006A7"/>
    <w:rsid w:val="001039A3"/>
    <w:rsid w:val="00105C1B"/>
    <w:rsid w:val="00106BD9"/>
    <w:rsid w:val="00107F92"/>
    <w:rsid w:val="00113E69"/>
    <w:rsid w:val="00115D72"/>
    <w:rsid w:val="001231B6"/>
    <w:rsid w:val="0012643F"/>
    <w:rsid w:val="0013018D"/>
    <w:rsid w:val="00140335"/>
    <w:rsid w:val="001532EE"/>
    <w:rsid w:val="001561AB"/>
    <w:rsid w:val="00166852"/>
    <w:rsid w:val="00166AAB"/>
    <w:rsid w:val="00167F43"/>
    <w:rsid w:val="001709B6"/>
    <w:rsid w:val="001739C4"/>
    <w:rsid w:val="00173B6D"/>
    <w:rsid w:val="00183FC8"/>
    <w:rsid w:val="0018678C"/>
    <w:rsid w:val="001868FD"/>
    <w:rsid w:val="0019189A"/>
    <w:rsid w:val="00192CA8"/>
    <w:rsid w:val="00194D84"/>
    <w:rsid w:val="00197AB6"/>
    <w:rsid w:val="00197E13"/>
    <w:rsid w:val="001A124B"/>
    <w:rsid w:val="001A6C8C"/>
    <w:rsid w:val="001B42E6"/>
    <w:rsid w:val="001C64D9"/>
    <w:rsid w:val="001D66A2"/>
    <w:rsid w:val="001E7276"/>
    <w:rsid w:val="001E795B"/>
    <w:rsid w:val="001F372C"/>
    <w:rsid w:val="002001CF"/>
    <w:rsid w:val="00201C70"/>
    <w:rsid w:val="002043D6"/>
    <w:rsid w:val="00204F18"/>
    <w:rsid w:val="00206413"/>
    <w:rsid w:val="00211A79"/>
    <w:rsid w:val="00212FA3"/>
    <w:rsid w:val="00214D98"/>
    <w:rsid w:val="002161CC"/>
    <w:rsid w:val="00220178"/>
    <w:rsid w:val="002245B0"/>
    <w:rsid w:val="00237095"/>
    <w:rsid w:val="00240F98"/>
    <w:rsid w:val="002411D3"/>
    <w:rsid w:val="002442D4"/>
    <w:rsid w:val="002466DF"/>
    <w:rsid w:val="002507A9"/>
    <w:rsid w:val="00251653"/>
    <w:rsid w:val="00255C7D"/>
    <w:rsid w:val="00263D78"/>
    <w:rsid w:val="00267900"/>
    <w:rsid w:val="002726DA"/>
    <w:rsid w:val="0028322B"/>
    <w:rsid w:val="00284677"/>
    <w:rsid w:val="00284F92"/>
    <w:rsid w:val="00291DD1"/>
    <w:rsid w:val="00296C93"/>
    <w:rsid w:val="002A0DB3"/>
    <w:rsid w:val="002B1CBF"/>
    <w:rsid w:val="002B2996"/>
    <w:rsid w:val="002B667C"/>
    <w:rsid w:val="002B7ADB"/>
    <w:rsid w:val="002C1D33"/>
    <w:rsid w:val="002D2284"/>
    <w:rsid w:val="002D7B61"/>
    <w:rsid w:val="002E3D94"/>
    <w:rsid w:val="002F04BC"/>
    <w:rsid w:val="002F4FB5"/>
    <w:rsid w:val="00301E0F"/>
    <w:rsid w:val="00303C7A"/>
    <w:rsid w:val="0031272E"/>
    <w:rsid w:val="00315A43"/>
    <w:rsid w:val="00317D84"/>
    <w:rsid w:val="0032089E"/>
    <w:rsid w:val="00323B75"/>
    <w:rsid w:val="00327740"/>
    <w:rsid w:val="00327C30"/>
    <w:rsid w:val="00331D5D"/>
    <w:rsid w:val="00335E4E"/>
    <w:rsid w:val="00335EEB"/>
    <w:rsid w:val="00340AB7"/>
    <w:rsid w:val="003433E1"/>
    <w:rsid w:val="00351DC3"/>
    <w:rsid w:val="003676DE"/>
    <w:rsid w:val="00372862"/>
    <w:rsid w:val="00377D3D"/>
    <w:rsid w:val="0038000E"/>
    <w:rsid w:val="00392AC6"/>
    <w:rsid w:val="00397327"/>
    <w:rsid w:val="003A240B"/>
    <w:rsid w:val="003B6BB1"/>
    <w:rsid w:val="003B70B6"/>
    <w:rsid w:val="003C1F2A"/>
    <w:rsid w:val="003C6F60"/>
    <w:rsid w:val="003D10CF"/>
    <w:rsid w:val="003D176F"/>
    <w:rsid w:val="003D6328"/>
    <w:rsid w:val="003E247A"/>
    <w:rsid w:val="003E6B53"/>
    <w:rsid w:val="003F051B"/>
    <w:rsid w:val="003F0823"/>
    <w:rsid w:val="004052AF"/>
    <w:rsid w:val="00406152"/>
    <w:rsid w:val="00411173"/>
    <w:rsid w:val="00411AF4"/>
    <w:rsid w:val="0042113E"/>
    <w:rsid w:val="004227D0"/>
    <w:rsid w:val="00437720"/>
    <w:rsid w:val="0044518D"/>
    <w:rsid w:val="004563F6"/>
    <w:rsid w:val="00457903"/>
    <w:rsid w:val="00460848"/>
    <w:rsid w:val="00464E73"/>
    <w:rsid w:val="00470A6C"/>
    <w:rsid w:val="00475A49"/>
    <w:rsid w:val="00476232"/>
    <w:rsid w:val="0048214F"/>
    <w:rsid w:val="00484969"/>
    <w:rsid w:val="004A6666"/>
    <w:rsid w:val="004B1234"/>
    <w:rsid w:val="004C1E43"/>
    <w:rsid w:val="004E0FDB"/>
    <w:rsid w:val="004E2BD9"/>
    <w:rsid w:val="004E40EB"/>
    <w:rsid w:val="004E4193"/>
    <w:rsid w:val="004F1EB4"/>
    <w:rsid w:val="004F77EC"/>
    <w:rsid w:val="0050380E"/>
    <w:rsid w:val="00511405"/>
    <w:rsid w:val="0051264B"/>
    <w:rsid w:val="00512941"/>
    <w:rsid w:val="00512AB8"/>
    <w:rsid w:val="0051387D"/>
    <w:rsid w:val="0051471F"/>
    <w:rsid w:val="0052181A"/>
    <w:rsid w:val="00523CA4"/>
    <w:rsid w:val="00534DDC"/>
    <w:rsid w:val="00536728"/>
    <w:rsid w:val="005412F0"/>
    <w:rsid w:val="00550B35"/>
    <w:rsid w:val="00551CFC"/>
    <w:rsid w:val="00553450"/>
    <w:rsid w:val="00553793"/>
    <w:rsid w:val="005552A5"/>
    <w:rsid w:val="00555D33"/>
    <w:rsid w:val="00556728"/>
    <w:rsid w:val="005572E9"/>
    <w:rsid w:val="0056124E"/>
    <w:rsid w:val="00564762"/>
    <w:rsid w:val="00565B95"/>
    <w:rsid w:val="00571568"/>
    <w:rsid w:val="00574977"/>
    <w:rsid w:val="00576BEC"/>
    <w:rsid w:val="00581E0F"/>
    <w:rsid w:val="00583B32"/>
    <w:rsid w:val="00584C7D"/>
    <w:rsid w:val="005912E6"/>
    <w:rsid w:val="0059270D"/>
    <w:rsid w:val="00592D75"/>
    <w:rsid w:val="005A06F3"/>
    <w:rsid w:val="005A25BA"/>
    <w:rsid w:val="005A70A6"/>
    <w:rsid w:val="005A7FCD"/>
    <w:rsid w:val="005B14D3"/>
    <w:rsid w:val="005B4932"/>
    <w:rsid w:val="005B7422"/>
    <w:rsid w:val="005C0FC5"/>
    <w:rsid w:val="005C5363"/>
    <w:rsid w:val="005D3B15"/>
    <w:rsid w:val="005D3BCE"/>
    <w:rsid w:val="005D462C"/>
    <w:rsid w:val="005E36C1"/>
    <w:rsid w:val="005F03C3"/>
    <w:rsid w:val="005F2877"/>
    <w:rsid w:val="006003C0"/>
    <w:rsid w:val="006025E2"/>
    <w:rsid w:val="00613FF9"/>
    <w:rsid w:val="0061603E"/>
    <w:rsid w:val="00620061"/>
    <w:rsid w:val="0062172D"/>
    <w:rsid w:val="0062673F"/>
    <w:rsid w:val="006306D2"/>
    <w:rsid w:val="006307C6"/>
    <w:rsid w:val="00634AC6"/>
    <w:rsid w:val="00641AEC"/>
    <w:rsid w:val="0065055B"/>
    <w:rsid w:val="00650A00"/>
    <w:rsid w:val="00671A0F"/>
    <w:rsid w:val="00690300"/>
    <w:rsid w:val="006A3387"/>
    <w:rsid w:val="006A7083"/>
    <w:rsid w:val="006A70C7"/>
    <w:rsid w:val="006B1C9A"/>
    <w:rsid w:val="006B1E7B"/>
    <w:rsid w:val="006C4DF3"/>
    <w:rsid w:val="006D2FBB"/>
    <w:rsid w:val="006E026B"/>
    <w:rsid w:val="006E33F6"/>
    <w:rsid w:val="006E3582"/>
    <w:rsid w:val="006E6A1B"/>
    <w:rsid w:val="006F3871"/>
    <w:rsid w:val="006F389F"/>
    <w:rsid w:val="00704173"/>
    <w:rsid w:val="007059EB"/>
    <w:rsid w:val="00716DE6"/>
    <w:rsid w:val="00717C33"/>
    <w:rsid w:val="00724586"/>
    <w:rsid w:val="00734077"/>
    <w:rsid w:val="00745A23"/>
    <w:rsid w:val="007474F7"/>
    <w:rsid w:val="007528E4"/>
    <w:rsid w:val="007563C5"/>
    <w:rsid w:val="00764F41"/>
    <w:rsid w:val="00771760"/>
    <w:rsid w:val="0078009B"/>
    <w:rsid w:val="007840C1"/>
    <w:rsid w:val="0078658E"/>
    <w:rsid w:val="00794CBC"/>
    <w:rsid w:val="007972BC"/>
    <w:rsid w:val="007A1305"/>
    <w:rsid w:val="007B727A"/>
    <w:rsid w:val="007C6593"/>
    <w:rsid w:val="007D42CF"/>
    <w:rsid w:val="007D6CC0"/>
    <w:rsid w:val="007F1F83"/>
    <w:rsid w:val="007F5454"/>
    <w:rsid w:val="00803BB8"/>
    <w:rsid w:val="00806022"/>
    <w:rsid w:val="008067CE"/>
    <w:rsid w:val="0081030D"/>
    <w:rsid w:val="008120BC"/>
    <w:rsid w:val="00814E94"/>
    <w:rsid w:val="00816008"/>
    <w:rsid w:val="00817BB1"/>
    <w:rsid w:val="0082210C"/>
    <w:rsid w:val="00822375"/>
    <w:rsid w:val="00822A84"/>
    <w:rsid w:val="008243A2"/>
    <w:rsid w:val="00825301"/>
    <w:rsid w:val="00825A93"/>
    <w:rsid w:val="00830893"/>
    <w:rsid w:val="008335C0"/>
    <w:rsid w:val="0083792E"/>
    <w:rsid w:val="0084277B"/>
    <w:rsid w:val="00851CE2"/>
    <w:rsid w:val="008614F6"/>
    <w:rsid w:val="008645B6"/>
    <w:rsid w:val="00864C87"/>
    <w:rsid w:val="00865EA7"/>
    <w:rsid w:val="00876BB2"/>
    <w:rsid w:val="008820E3"/>
    <w:rsid w:val="008858B1"/>
    <w:rsid w:val="00885E83"/>
    <w:rsid w:val="00895A19"/>
    <w:rsid w:val="008A2105"/>
    <w:rsid w:val="008A4383"/>
    <w:rsid w:val="008B0957"/>
    <w:rsid w:val="008B1BA4"/>
    <w:rsid w:val="008B7D49"/>
    <w:rsid w:val="008C219D"/>
    <w:rsid w:val="008C699B"/>
    <w:rsid w:val="008D1A94"/>
    <w:rsid w:val="008D289D"/>
    <w:rsid w:val="008D3721"/>
    <w:rsid w:val="008D62CC"/>
    <w:rsid w:val="008D630E"/>
    <w:rsid w:val="008E0BD0"/>
    <w:rsid w:val="008E6100"/>
    <w:rsid w:val="008E6137"/>
    <w:rsid w:val="008E760D"/>
    <w:rsid w:val="00901D4A"/>
    <w:rsid w:val="00902774"/>
    <w:rsid w:val="00916BA0"/>
    <w:rsid w:val="00923D18"/>
    <w:rsid w:val="00930C64"/>
    <w:rsid w:val="00930D2A"/>
    <w:rsid w:val="00932A8C"/>
    <w:rsid w:val="00933256"/>
    <w:rsid w:val="0093576A"/>
    <w:rsid w:val="00950261"/>
    <w:rsid w:val="00950374"/>
    <w:rsid w:val="00950D61"/>
    <w:rsid w:val="00952549"/>
    <w:rsid w:val="00962731"/>
    <w:rsid w:val="009741F4"/>
    <w:rsid w:val="00987684"/>
    <w:rsid w:val="009A541C"/>
    <w:rsid w:val="009B00ED"/>
    <w:rsid w:val="009B02D9"/>
    <w:rsid w:val="009B087D"/>
    <w:rsid w:val="009B14E6"/>
    <w:rsid w:val="009B1DA3"/>
    <w:rsid w:val="009B6122"/>
    <w:rsid w:val="009D1CEC"/>
    <w:rsid w:val="009D24D0"/>
    <w:rsid w:val="009E1D21"/>
    <w:rsid w:val="009E3814"/>
    <w:rsid w:val="009F3536"/>
    <w:rsid w:val="009F6E46"/>
    <w:rsid w:val="00A04235"/>
    <w:rsid w:val="00A063EB"/>
    <w:rsid w:val="00A147CA"/>
    <w:rsid w:val="00A21BD4"/>
    <w:rsid w:val="00A31A9A"/>
    <w:rsid w:val="00A3243D"/>
    <w:rsid w:val="00A34115"/>
    <w:rsid w:val="00A377E4"/>
    <w:rsid w:val="00A40DAA"/>
    <w:rsid w:val="00A4613A"/>
    <w:rsid w:val="00A60C8E"/>
    <w:rsid w:val="00A6320C"/>
    <w:rsid w:val="00A65070"/>
    <w:rsid w:val="00A70DE7"/>
    <w:rsid w:val="00A728AC"/>
    <w:rsid w:val="00A81E83"/>
    <w:rsid w:val="00A875FE"/>
    <w:rsid w:val="00A912DD"/>
    <w:rsid w:val="00A9459F"/>
    <w:rsid w:val="00A951A5"/>
    <w:rsid w:val="00AA0436"/>
    <w:rsid w:val="00AA55B8"/>
    <w:rsid w:val="00AA5E61"/>
    <w:rsid w:val="00AA6745"/>
    <w:rsid w:val="00AB20C4"/>
    <w:rsid w:val="00AB2193"/>
    <w:rsid w:val="00AC6312"/>
    <w:rsid w:val="00AC6341"/>
    <w:rsid w:val="00AC6BC1"/>
    <w:rsid w:val="00AD1022"/>
    <w:rsid w:val="00AD246C"/>
    <w:rsid w:val="00AD2E20"/>
    <w:rsid w:val="00AE1410"/>
    <w:rsid w:val="00AE30B4"/>
    <w:rsid w:val="00AE3277"/>
    <w:rsid w:val="00AE4ECA"/>
    <w:rsid w:val="00AF6BCA"/>
    <w:rsid w:val="00AF7A96"/>
    <w:rsid w:val="00B15875"/>
    <w:rsid w:val="00B23A85"/>
    <w:rsid w:val="00B31CFB"/>
    <w:rsid w:val="00B35302"/>
    <w:rsid w:val="00B35A20"/>
    <w:rsid w:val="00B41E63"/>
    <w:rsid w:val="00B47A8D"/>
    <w:rsid w:val="00B5013F"/>
    <w:rsid w:val="00B6247C"/>
    <w:rsid w:val="00B76C5D"/>
    <w:rsid w:val="00B800A5"/>
    <w:rsid w:val="00B80A28"/>
    <w:rsid w:val="00B83FA3"/>
    <w:rsid w:val="00B927A5"/>
    <w:rsid w:val="00B946F8"/>
    <w:rsid w:val="00BA0688"/>
    <w:rsid w:val="00BA63C3"/>
    <w:rsid w:val="00BA6753"/>
    <w:rsid w:val="00BB1140"/>
    <w:rsid w:val="00BB1FAE"/>
    <w:rsid w:val="00BB338A"/>
    <w:rsid w:val="00BC2DAF"/>
    <w:rsid w:val="00BC5BE2"/>
    <w:rsid w:val="00BD0ED7"/>
    <w:rsid w:val="00BD4E44"/>
    <w:rsid w:val="00BD53FC"/>
    <w:rsid w:val="00BD72A5"/>
    <w:rsid w:val="00BE496E"/>
    <w:rsid w:val="00BE52A9"/>
    <w:rsid w:val="00BE6CC9"/>
    <w:rsid w:val="00BE7DFF"/>
    <w:rsid w:val="00BF3D04"/>
    <w:rsid w:val="00C02D9B"/>
    <w:rsid w:val="00C036FA"/>
    <w:rsid w:val="00C054E9"/>
    <w:rsid w:val="00C242EE"/>
    <w:rsid w:val="00C246AB"/>
    <w:rsid w:val="00C313B7"/>
    <w:rsid w:val="00C41985"/>
    <w:rsid w:val="00C43234"/>
    <w:rsid w:val="00C437A1"/>
    <w:rsid w:val="00C44831"/>
    <w:rsid w:val="00C478D4"/>
    <w:rsid w:val="00C51496"/>
    <w:rsid w:val="00C642F2"/>
    <w:rsid w:val="00C679E6"/>
    <w:rsid w:val="00C71538"/>
    <w:rsid w:val="00C731FD"/>
    <w:rsid w:val="00C74528"/>
    <w:rsid w:val="00C75AF6"/>
    <w:rsid w:val="00C80A16"/>
    <w:rsid w:val="00C866D8"/>
    <w:rsid w:val="00C86FC2"/>
    <w:rsid w:val="00C92F58"/>
    <w:rsid w:val="00C94F1F"/>
    <w:rsid w:val="00C95265"/>
    <w:rsid w:val="00C95C99"/>
    <w:rsid w:val="00CA1156"/>
    <w:rsid w:val="00CA1CC2"/>
    <w:rsid w:val="00CB02FA"/>
    <w:rsid w:val="00CB7438"/>
    <w:rsid w:val="00CC04E0"/>
    <w:rsid w:val="00CC3D30"/>
    <w:rsid w:val="00CD08CE"/>
    <w:rsid w:val="00CD693B"/>
    <w:rsid w:val="00CE13A0"/>
    <w:rsid w:val="00CE2EC5"/>
    <w:rsid w:val="00CE4E2C"/>
    <w:rsid w:val="00CF63DD"/>
    <w:rsid w:val="00CF672F"/>
    <w:rsid w:val="00CF6EC4"/>
    <w:rsid w:val="00D00F9F"/>
    <w:rsid w:val="00D04E7C"/>
    <w:rsid w:val="00D15E7E"/>
    <w:rsid w:val="00D216CC"/>
    <w:rsid w:val="00D22F3A"/>
    <w:rsid w:val="00D2352F"/>
    <w:rsid w:val="00D24D5A"/>
    <w:rsid w:val="00D345B1"/>
    <w:rsid w:val="00D3486C"/>
    <w:rsid w:val="00D41F4F"/>
    <w:rsid w:val="00D51DAF"/>
    <w:rsid w:val="00D6183F"/>
    <w:rsid w:val="00D65111"/>
    <w:rsid w:val="00D65FE8"/>
    <w:rsid w:val="00D73F0E"/>
    <w:rsid w:val="00D768A2"/>
    <w:rsid w:val="00D77166"/>
    <w:rsid w:val="00D81221"/>
    <w:rsid w:val="00D81A15"/>
    <w:rsid w:val="00D845F6"/>
    <w:rsid w:val="00D91BEF"/>
    <w:rsid w:val="00D97D60"/>
    <w:rsid w:val="00DB09C7"/>
    <w:rsid w:val="00DB0B14"/>
    <w:rsid w:val="00DB1D70"/>
    <w:rsid w:val="00DB34A1"/>
    <w:rsid w:val="00DB35D8"/>
    <w:rsid w:val="00DB4133"/>
    <w:rsid w:val="00DC089B"/>
    <w:rsid w:val="00DC44D6"/>
    <w:rsid w:val="00DD041A"/>
    <w:rsid w:val="00DD2EBE"/>
    <w:rsid w:val="00DD73F4"/>
    <w:rsid w:val="00DE624C"/>
    <w:rsid w:val="00DF15A7"/>
    <w:rsid w:val="00DF2164"/>
    <w:rsid w:val="00E02D9C"/>
    <w:rsid w:val="00E02E6F"/>
    <w:rsid w:val="00E0325E"/>
    <w:rsid w:val="00E1393D"/>
    <w:rsid w:val="00E162EC"/>
    <w:rsid w:val="00E16CFD"/>
    <w:rsid w:val="00E20B73"/>
    <w:rsid w:val="00E21E74"/>
    <w:rsid w:val="00E22A1B"/>
    <w:rsid w:val="00E242D7"/>
    <w:rsid w:val="00E25B67"/>
    <w:rsid w:val="00E27FA3"/>
    <w:rsid w:val="00E31C00"/>
    <w:rsid w:val="00E34405"/>
    <w:rsid w:val="00E458B0"/>
    <w:rsid w:val="00E50A8B"/>
    <w:rsid w:val="00E54910"/>
    <w:rsid w:val="00E54AFB"/>
    <w:rsid w:val="00E54EDD"/>
    <w:rsid w:val="00E63A95"/>
    <w:rsid w:val="00E66A07"/>
    <w:rsid w:val="00E71617"/>
    <w:rsid w:val="00E80910"/>
    <w:rsid w:val="00E8306F"/>
    <w:rsid w:val="00E848FB"/>
    <w:rsid w:val="00E8618E"/>
    <w:rsid w:val="00E924D2"/>
    <w:rsid w:val="00E97E7E"/>
    <w:rsid w:val="00EA0E70"/>
    <w:rsid w:val="00EA244A"/>
    <w:rsid w:val="00EA2968"/>
    <w:rsid w:val="00EB4CD0"/>
    <w:rsid w:val="00EB5CED"/>
    <w:rsid w:val="00EB6C3A"/>
    <w:rsid w:val="00EC4689"/>
    <w:rsid w:val="00EC4AAB"/>
    <w:rsid w:val="00EC5F71"/>
    <w:rsid w:val="00ED4066"/>
    <w:rsid w:val="00ED6CD2"/>
    <w:rsid w:val="00EE5009"/>
    <w:rsid w:val="00EF1C2D"/>
    <w:rsid w:val="00F019AA"/>
    <w:rsid w:val="00F044D7"/>
    <w:rsid w:val="00F0652C"/>
    <w:rsid w:val="00F1020C"/>
    <w:rsid w:val="00F1116C"/>
    <w:rsid w:val="00F1782D"/>
    <w:rsid w:val="00F20894"/>
    <w:rsid w:val="00F34123"/>
    <w:rsid w:val="00F37DF2"/>
    <w:rsid w:val="00F42DDD"/>
    <w:rsid w:val="00F44CC0"/>
    <w:rsid w:val="00F46297"/>
    <w:rsid w:val="00F47A14"/>
    <w:rsid w:val="00F54C8C"/>
    <w:rsid w:val="00F553F9"/>
    <w:rsid w:val="00F57DFF"/>
    <w:rsid w:val="00F61E6F"/>
    <w:rsid w:val="00F7200A"/>
    <w:rsid w:val="00F75914"/>
    <w:rsid w:val="00F76A93"/>
    <w:rsid w:val="00F77C59"/>
    <w:rsid w:val="00F93859"/>
    <w:rsid w:val="00F947B2"/>
    <w:rsid w:val="00F964CE"/>
    <w:rsid w:val="00F96BC9"/>
    <w:rsid w:val="00F97BC6"/>
    <w:rsid w:val="00FB350A"/>
    <w:rsid w:val="00FB60B1"/>
    <w:rsid w:val="00FB7A6A"/>
    <w:rsid w:val="00FC166D"/>
    <w:rsid w:val="00FC1BE8"/>
    <w:rsid w:val="00FC5238"/>
    <w:rsid w:val="00FC6A6F"/>
    <w:rsid w:val="00FD34A4"/>
    <w:rsid w:val="00FD6AFD"/>
    <w:rsid w:val="00FE6948"/>
    <w:rsid w:val="00FF0F4E"/>
    <w:rsid w:val="00FF792D"/>
    <w:rsid w:val="20C93696"/>
    <w:rsid w:val="2AE77F78"/>
    <w:rsid w:val="76C37F93"/>
    <w:rsid w:val="7F12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3293749"/>
  <w15:chartTrackingRefBased/>
  <w15:docId w15:val="{3C853831-0A63-480F-B1F9-A9C3F73D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1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17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717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717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7717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717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717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717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717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977"/>
    <w:pPr>
      <w:ind w:left="720"/>
      <w:contextualSpacing/>
    </w:pPr>
  </w:style>
  <w:style w:type="character" w:styleId="Hyperlink">
    <w:name w:val="Hyperlink"/>
    <w:basedOn w:val="DefaultParagraphFont"/>
    <w:uiPriority w:val="99"/>
    <w:unhideWhenUsed/>
    <w:rsid w:val="00690300"/>
    <w:rPr>
      <w:color w:val="0563C1" w:themeColor="hyperlink"/>
      <w:u w:val="single"/>
    </w:rPr>
  </w:style>
  <w:style w:type="paragraph" w:styleId="Revision">
    <w:name w:val="Revision"/>
    <w:hidden/>
    <w:uiPriority w:val="99"/>
    <w:semiHidden/>
    <w:rsid w:val="00A04235"/>
    <w:pPr>
      <w:spacing w:after="0" w:line="240" w:lineRule="auto"/>
    </w:pPr>
    <w:rPr>
      <w:rFonts w:ascii="Times New Roman" w:hAnsi="Times New Roman"/>
      <w:sz w:val="24"/>
    </w:rPr>
  </w:style>
  <w:style w:type="paragraph" w:styleId="NormalWeb">
    <w:name w:val="Normal (Web)"/>
    <w:basedOn w:val="Normal"/>
    <w:uiPriority w:val="99"/>
    <w:unhideWhenUsed/>
    <w:rsid w:val="00A04235"/>
    <w:pPr>
      <w:spacing w:before="100" w:beforeAutospacing="1" w:after="100" w:afterAutospacing="1"/>
    </w:pPr>
  </w:style>
  <w:style w:type="character" w:styleId="CommentReference">
    <w:name w:val="annotation reference"/>
    <w:basedOn w:val="DefaultParagraphFont"/>
    <w:uiPriority w:val="99"/>
    <w:semiHidden/>
    <w:unhideWhenUsed/>
    <w:rsid w:val="009E1D21"/>
    <w:rPr>
      <w:sz w:val="16"/>
      <w:szCs w:val="16"/>
    </w:rPr>
  </w:style>
  <w:style w:type="paragraph" w:styleId="CommentText">
    <w:name w:val="annotation text"/>
    <w:basedOn w:val="Normal"/>
    <w:link w:val="CommentTextChar"/>
    <w:uiPriority w:val="99"/>
    <w:unhideWhenUsed/>
    <w:rsid w:val="009E1D21"/>
    <w:rPr>
      <w:sz w:val="20"/>
      <w:szCs w:val="20"/>
    </w:rPr>
  </w:style>
  <w:style w:type="character" w:customStyle="1" w:styleId="CommentTextChar">
    <w:name w:val="Comment Text Char"/>
    <w:basedOn w:val="DefaultParagraphFont"/>
    <w:link w:val="CommentText"/>
    <w:uiPriority w:val="99"/>
    <w:rsid w:val="009E1D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E1D21"/>
    <w:rPr>
      <w:b/>
      <w:bCs/>
    </w:rPr>
  </w:style>
  <w:style w:type="character" w:customStyle="1" w:styleId="CommentSubjectChar">
    <w:name w:val="Comment Subject Char"/>
    <w:basedOn w:val="CommentTextChar"/>
    <w:link w:val="CommentSubject"/>
    <w:uiPriority w:val="99"/>
    <w:semiHidden/>
    <w:rsid w:val="009E1D21"/>
    <w:rPr>
      <w:rFonts w:ascii="Times New Roman" w:hAnsi="Times New Roman"/>
      <w:b/>
      <w:bCs/>
      <w:sz w:val="20"/>
      <w:szCs w:val="20"/>
    </w:rPr>
  </w:style>
  <w:style w:type="character" w:styleId="FollowedHyperlink">
    <w:name w:val="FollowedHyperlink"/>
    <w:basedOn w:val="DefaultParagraphFont"/>
    <w:uiPriority w:val="99"/>
    <w:semiHidden/>
    <w:unhideWhenUsed/>
    <w:rsid w:val="0007328E"/>
    <w:rPr>
      <w:color w:val="954F72" w:themeColor="followedHyperlink"/>
      <w:u w:val="single"/>
    </w:rPr>
  </w:style>
  <w:style w:type="character" w:styleId="Emphasis">
    <w:name w:val="Emphasis"/>
    <w:basedOn w:val="DefaultParagraphFont"/>
    <w:uiPriority w:val="20"/>
    <w:qFormat/>
    <w:rsid w:val="00634AC6"/>
    <w:rPr>
      <w:i/>
      <w:iCs/>
    </w:rPr>
  </w:style>
  <w:style w:type="character" w:customStyle="1" w:styleId="UnresolvedMention1">
    <w:name w:val="Unresolved Mention1"/>
    <w:basedOn w:val="DefaultParagraphFont"/>
    <w:uiPriority w:val="99"/>
    <w:semiHidden/>
    <w:unhideWhenUsed/>
    <w:rsid w:val="00771760"/>
    <w:rPr>
      <w:color w:val="605E5C"/>
      <w:shd w:val="clear" w:color="auto" w:fill="E1DFDD"/>
    </w:rPr>
  </w:style>
  <w:style w:type="character" w:customStyle="1" w:styleId="Heading1Char">
    <w:name w:val="Heading 1 Char"/>
    <w:basedOn w:val="DefaultParagraphFont"/>
    <w:link w:val="Heading1"/>
    <w:uiPriority w:val="9"/>
    <w:rsid w:val="0077176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7176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717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760"/>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760"/>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77176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771760"/>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7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760"/>
    <w:rPr>
      <w:rFonts w:asciiTheme="majorHAnsi" w:eastAsiaTheme="majorEastAsia" w:hAnsiTheme="majorHAnsi" w:cstheme="majorBidi"/>
      <w:i/>
      <w:iCs/>
      <w:color w:val="272727" w:themeColor="text1" w:themeTint="D8"/>
      <w:sz w:val="21"/>
      <w:szCs w:val="21"/>
    </w:rPr>
  </w:style>
  <w:style w:type="paragraph" w:styleId="FootnoteText">
    <w:name w:val="footnote text"/>
    <w:aliases w:val="FT"/>
    <w:basedOn w:val="Normal"/>
    <w:link w:val="FootnoteTextChar"/>
    <w:uiPriority w:val="99"/>
    <w:unhideWhenUsed/>
    <w:qFormat/>
    <w:rsid w:val="00296C93"/>
    <w:rPr>
      <w:sz w:val="20"/>
      <w:szCs w:val="20"/>
    </w:rPr>
  </w:style>
  <w:style w:type="character" w:customStyle="1" w:styleId="FootnoteTextChar">
    <w:name w:val="Footnote Text Char"/>
    <w:aliases w:val="FT Char"/>
    <w:basedOn w:val="DefaultParagraphFont"/>
    <w:link w:val="FootnoteText"/>
    <w:uiPriority w:val="99"/>
    <w:rsid w:val="00296C9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96C93"/>
    <w:rPr>
      <w:vertAlign w:val="superscript"/>
    </w:rPr>
  </w:style>
  <w:style w:type="character" w:customStyle="1" w:styleId="markedcontent">
    <w:name w:val="markedcontent"/>
    <w:basedOn w:val="DefaultParagraphFont"/>
    <w:rsid w:val="00AC6341"/>
  </w:style>
  <w:style w:type="character" w:customStyle="1" w:styleId="highlight">
    <w:name w:val="highlight"/>
    <w:basedOn w:val="DefaultParagraphFont"/>
    <w:rsid w:val="00AC6341"/>
  </w:style>
  <w:style w:type="paragraph" w:styleId="BalloonText">
    <w:name w:val="Balloon Text"/>
    <w:basedOn w:val="Normal"/>
    <w:link w:val="BalloonTextChar"/>
    <w:uiPriority w:val="99"/>
    <w:semiHidden/>
    <w:unhideWhenUsed/>
    <w:rsid w:val="007800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09B"/>
    <w:rPr>
      <w:rFonts w:ascii="Segoe UI" w:eastAsia="Times New Roman" w:hAnsi="Segoe UI" w:cs="Segoe UI"/>
      <w:sz w:val="18"/>
      <w:szCs w:val="18"/>
    </w:rPr>
  </w:style>
  <w:style w:type="character" w:customStyle="1" w:styleId="normaltextrun">
    <w:name w:val="normaltextrun"/>
    <w:basedOn w:val="DefaultParagraphFont"/>
    <w:rsid w:val="00E1393D"/>
  </w:style>
  <w:style w:type="paragraph" w:styleId="Footer">
    <w:name w:val="footer"/>
    <w:basedOn w:val="Normal"/>
    <w:link w:val="FooterChar"/>
    <w:uiPriority w:val="99"/>
    <w:unhideWhenUsed/>
    <w:rsid w:val="00D22F3A"/>
    <w:pPr>
      <w:tabs>
        <w:tab w:val="center" w:pos="4680"/>
        <w:tab w:val="right" w:pos="9360"/>
      </w:tabs>
    </w:pPr>
  </w:style>
  <w:style w:type="character" w:customStyle="1" w:styleId="FooterChar">
    <w:name w:val="Footer Char"/>
    <w:basedOn w:val="DefaultParagraphFont"/>
    <w:link w:val="Footer"/>
    <w:uiPriority w:val="99"/>
    <w:rsid w:val="00D22F3A"/>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22F3A"/>
  </w:style>
  <w:style w:type="paragraph" w:styleId="BodyText">
    <w:name w:val="Body Text"/>
    <w:basedOn w:val="Normal"/>
    <w:link w:val="BodyTextChar"/>
    <w:uiPriority w:val="99"/>
    <w:rsid w:val="00DF2164"/>
    <w:pPr>
      <w:spacing w:line="480" w:lineRule="auto"/>
      <w:ind w:firstLine="720"/>
      <w:jc w:val="both"/>
    </w:pPr>
  </w:style>
  <w:style w:type="character" w:customStyle="1" w:styleId="BodyTextChar">
    <w:name w:val="Body Text Char"/>
    <w:basedOn w:val="DefaultParagraphFont"/>
    <w:link w:val="BodyText"/>
    <w:uiPriority w:val="99"/>
    <w:rsid w:val="00DF2164"/>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F2164"/>
  </w:style>
  <w:style w:type="paragraph" w:styleId="Header">
    <w:name w:val="header"/>
    <w:basedOn w:val="Normal"/>
    <w:link w:val="HeaderChar"/>
    <w:uiPriority w:val="99"/>
    <w:unhideWhenUsed/>
    <w:rsid w:val="00D41F4F"/>
    <w:pPr>
      <w:tabs>
        <w:tab w:val="center" w:pos="4680"/>
        <w:tab w:val="right" w:pos="9360"/>
      </w:tabs>
    </w:pPr>
  </w:style>
  <w:style w:type="character" w:customStyle="1" w:styleId="HeaderChar">
    <w:name w:val="Header Char"/>
    <w:basedOn w:val="DefaultParagraphFont"/>
    <w:link w:val="Header"/>
    <w:uiPriority w:val="99"/>
    <w:rsid w:val="00D41F4F"/>
    <w:rPr>
      <w:rFonts w:ascii="Times New Roman" w:eastAsia="Times New Roman" w:hAnsi="Times New Roman" w:cs="Times New Roman"/>
      <w:sz w:val="24"/>
      <w:szCs w:val="24"/>
    </w:rPr>
  </w:style>
  <w:style w:type="paragraph" w:customStyle="1" w:styleId="DoubleSpaceParagaph">
    <w:name w:val="Double Space Paragaph"/>
    <w:aliases w:val="DS"/>
    <w:basedOn w:val="Normal"/>
    <w:rsid w:val="006A7083"/>
    <w:pPr>
      <w:suppressAutoHyphens/>
      <w:spacing w:line="480" w:lineRule="auto"/>
      <w:ind w:firstLine="1440"/>
      <w:jc w:val="both"/>
    </w:pPr>
    <w:rPr>
      <w:szCs w:val="20"/>
    </w:rPr>
  </w:style>
  <w:style w:type="paragraph" w:styleId="NoSpacing">
    <w:name w:val="No Spacing"/>
    <w:uiPriority w:val="99"/>
    <w:qFormat/>
    <w:rsid w:val="006A7083"/>
    <w:pPr>
      <w:spacing w:after="0" w:line="240" w:lineRule="auto"/>
    </w:pPr>
    <w:rPr>
      <w:rFonts w:ascii="Times New Roman" w:eastAsia="Calibri" w:hAnsi="Times New Roman" w:cs="Times New Roman"/>
      <w:sz w:val="24"/>
    </w:rPr>
  </w:style>
  <w:style w:type="character" w:customStyle="1" w:styleId="ui-provider">
    <w:name w:val="ui-provider"/>
    <w:basedOn w:val="DefaultParagraphFont"/>
    <w:rsid w:val="00AF7A96"/>
  </w:style>
  <w:style w:type="character" w:styleId="Strong">
    <w:name w:val="Strong"/>
    <w:basedOn w:val="DefaultParagraphFont"/>
    <w:uiPriority w:val="22"/>
    <w:qFormat/>
    <w:rsid w:val="00335EEB"/>
    <w:rPr>
      <w:b/>
      <w:bCs/>
    </w:rPr>
  </w:style>
  <w:style w:type="character" w:customStyle="1" w:styleId="UnresolvedMention2">
    <w:name w:val="Unresolved Mention2"/>
    <w:basedOn w:val="DefaultParagraphFont"/>
    <w:uiPriority w:val="99"/>
    <w:semiHidden/>
    <w:unhideWhenUsed/>
    <w:rsid w:val="00571568"/>
    <w:rPr>
      <w:color w:val="605E5C"/>
      <w:shd w:val="clear" w:color="auto" w:fill="E1DFDD"/>
    </w:rPr>
  </w:style>
  <w:style w:type="character" w:styleId="UnresolvedMention">
    <w:name w:val="Unresolved Mention"/>
    <w:basedOn w:val="DefaultParagraphFont"/>
    <w:uiPriority w:val="99"/>
    <w:semiHidden/>
    <w:unhideWhenUsed/>
    <w:rsid w:val="00745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127">
      <w:bodyDiv w:val="1"/>
      <w:marLeft w:val="0"/>
      <w:marRight w:val="0"/>
      <w:marTop w:val="0"/>
      <w:marBottom w:val="0"/>
      <w:divBdr>
        <w:top w:val="none" w:sz="0" w:space="0" w:color="auto"/>
        <w:left w:val="none" w:sz="0" w:space="0" w:color="auto"/>
        <w:bottom w:val="none" w:sz="0" w:space="0" w:color="auto"/>
        <w:right w:val="none" w:sz="0" w:space="0" w:color="auto"/>
      </w:divBdr>
    </w:div>
    <w:div w:id="36666079">
      <w:bodyDiv w:val="1"/>
      <w:marLeft w:val="0"/>
      <w:marRight w:val="0"/>
      <w:marTop w:val="0"/>
      <w:marBottom w:val="0"/>
      <w:divBdr>
        <w:top w:val="none" w:sz="0" w:space="0" w:color="auto"/>
        <w:left w:val="none" w:sz="0" w:space="0" w:color="auto"/>
        <w:bottom w:val="none" w:sz="0" w:space="0" w:color="auto"/>
        <w:right w:val="none" w:sz="0" w:space="0" w:color="auto"/>
      </w:divBdr>
    </w:div>
    <w:div w:id="169609924">
      <w:bodyDiv w:val="1"/>
      <w:marLeft w:val="0"/>
      <w:marRight w:val="0"/>
      <w:marTop w:val="0"/>
      <w:marBottom w:val="0"/>
      <w:divBdr>
        <w:top w:val="none" w:sz="0" w:space="0" w:color="auto"/>
        <w:left w:val="none" w:sz="0" w:space="0" w:color="auto"/>
        <w:bottom w:val="none" w:sz="0" w:space="0" w:color="auto"/>
        <w:right w:val="none" w:sz="0" w:space="0" w:color="auto"/>
      </w:divBdr>
    </w:div>
    <w:div w:id="189807693">
      <w:bodyDiv w:val="1"/>
      <w:marLeft w:val="0"/>
      <w:marRight w:val="0"/>
      <w:marTop w:val="0"/>
      <w:marBottom w:val="0"/>
      <w:divBdr>
        <w:top w:val="none" w:sz="0" w:space="0" w:color="auto"/>
        <w:left w:val="none" w:sz="0" w:space="0" w:color="auto"/>
        <w:bottom w:val="none" w:sz="0" w:space="0" w:color="auto"/>
        <w:right w:val="none" w:sz="0" w:space="0" w:color="auto"/>
      </w:divBdr>
    </w:div>
    <w:div w:id="214201381">
      <w:bodyDiv w:val="1"/>
      <w:marLeft w:val="0"/>
      <w:marRight w:val="0"/>
      <w:marTop w:val="0"/>
      <w:marBottom w:val="0"/>
      <w:divBdr>
        <w:top w:val="none" w:sz="0" w:space="0" w:color="auto"/>
        <w:left w:val="none" w:sz="0" w:space="0" w:color="auto"/>
        <w:bottom w:val="none" w:sz="0" w:space="0" w:color="auto"/>
        <w:right w:val="none" w:sz="0" w:space="0" w:color="auto"/>
      </w:divBdr>
    </w:div>
    <w:div w:id="363289367">
      <w:bodyDiv w:val="1"/>
      <w:marLeft w:val="0"/>
      <w:marRight w:val="0"/>
      <w:marTop w:val="0"/>
      <w:marBottom w:val="0"/>
      <w:divBdr>
        <w:top w:val="none" w:sz="0" w:space="0" w:color="auto"/>
        <w:left w:val="none" w:sz="0" w:space="0" w:color="auto"/>
        <w:bottom w:val="none" w:sz="0" w:space="0" w:color="auto"/>
        <w:right w:val="none" w:sz="0" w:space="0" w:color="auto"/>
      </w:divBdr>
      <w:divsChild>
        <w:div w:id="1359161627">
          <w:marLeft w:val="0"/>
          <w:marRight w:val="0"/>
          <w:marTop w:val="0"/>
          <w:marBottom w:val="0"/>
          <w:divBdr>
            <w:top w:val="none" w:sz="0" w:space="0" w:color="auto"/>
            <w:left w:val="none" w:sz="0" w:space="0" w:color="auto"/>
            <w:bottom w:val="none" w:sz="0" w:space="0" w:color="auto"/>
            <w:right w:val="none" w:sz="0" w:space="0" w:color="auto"/>
          </w:divBdr>
          <w:divsChild>
            <w:div w:id="1610620430">
              <w:marLeft w:val="0"/>
              <w:marRight w:val="0"/>
              <w:marTop w:val="0"/>
              <w:marBottom w:val="0"/>
              <w:divBdr>
                <w:top w:val="none" w:sz="0" w:space="0" w:color="auto"/>
                <w:left w:val="none" w:sz="0" w:space="0" w:color="auto"/>
                <w:bottom w:val="none" w:sz="0" w:space="0" w:color="auto"/>
                <w:right w:val="none" w:sz="0" w:space="0" w:color="auto"/>
              </w:divBdr>
              <w:divsChild>
                <w:div w:id="626590933">
                  <w:marLeft w:val="0"/>
                  <w:marRight w:val="0"/>
                  <w:marTop w:val="0"/>
                  <w:marBottom w:val="0"/>
                  <w:divBdr>
                    <w:top w:val="none" w:sz="0" w:space="0" w:color="auto"/>
                    <w:left w:val="none" w:sz="0" w:space="0" w:color="auto"/>
                    <w:bottom w:val="none" w:sz="0" w:space="0" w:color="auto"/>
                    <w:right w:val="none" w:sz="0" w:space="0" w:color="auto"/>
                  </w:divBdr>
                </w:div>
                <w:div w:id="936133592">
                  <w:marLeft w:val="0"/>
                  <w:marRight w:val="0"/>
                  <w:marTop w:val="0"/>
                  <w:marBottom w:val="0"/>
                  <w:divBdr>
                    <w:top w:val="none" w:sz="0" w:space="0" w:color="auto"/>
                    <w:left w:val="none" w:sz="0" w:space="0" w:color="auto"/>
                    <w:bottom w:val="none" w:sz="0" w:space="0" w:color="auto"/>
                    <w:right w:val="none" w:sz="0" w:space="0" w:color="auto"/>
                  </w:divBdr>
                </w:div>
              </w:divsChild>
            </w:div>
            <w:div w:id="813375045">
              <w:marLeft w:val="0"/>
              <w:marRight w:val="0"/>
              <w:marTop w:val="0"/>
              <w:marBottom w:val="0"/>
              <w:divBdr>
                <w:top w:val="none" w:sz="0" w:space="0" w:color="auto"/>
                <w:left w:val="none" w:sz="0" w:space="0" w:color="auto"/>
                <w:bottom w:val="none" w:sz="0" w:space="0" w:color="auto"/>
                <w:right w:val="none" w:sz="0" w:space="0" w:color="auto"/>
              </w:divBdr>
              <w:divsChild>
                <w:div w:id="1681809938">
                  <w:marLeft w:val="0"/>
                  <w:marRight w:val="0"/>
                  <w:marTop w:val="0"/>
                  <w:marBottom w:val="0"/>
                  <w:divBdr>
                    <w:top w:val="none" w:sz="0" w:space="0" w:color="auto"/>
                    <w:left w:val="none" w:sz="0" w:space="0" w:color="auto"/>
                    <w:bottom w:val="none" w:sz="0" w:space="0" w:color="auto"/>
                    <w:right w:val="none" w:sz="0" w:space="0" w:color="auto"/>
                  </w:divBdr>
                </w:div>
                <w:div w:id="3060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33961">
      <w:bodyDiv w:val="1"/>
      <w:marLeft w:val="0"/>
      <w:marRight w:val="0"/>
      <w:marTop w:val="0"/>
      <w:marBottom w:val="0"/>
      <w:divBdr>
        <w:top w:val="none" w:sz="0" w:space="0" w:color="auto"/>
        <w:left w:val="none" w:sz="0" w:space="0" w:color="auto"/>
        <w:bottom w:val="none" w:sz="0" w:space="0" w:color="auto"/>
        <w:right w:val="none" w:sz="0" w:space="0" w:color="auto"/>
      </w:divBdr>
    </w:div>
    <w:div w:id="558244882">
      <w:bodyDiv w:val="1"/>
      <w:marLeft w:val="0"/>
      <w:marRight w:val="0"/>
      <w:marTop w:val="0"/>
      <w:marBottom w:val="0"/>
      <w:divBdr>
        <w:top w:val="none" w:sz="0" w:space="0" w:color="auto"/>
        <w:left w:val="none" w:sz="0" w:space="0" w:color="auto"/>
        <w:bottom w:val="none" w:sz="0" w:space="0" w:color="auto"/>
        <w:right w:val="none" w:sz="0" w:space="0" w:color="auto"/>
      </w:divBdr>
    </w:div>
    <w:div w:id="614487051">
      <w:bodyDiv w:val="1"/>
      <w:marLeft w:val="0"/>
      <w:marRight w:val="0"/>
      <w:marTop w:val="0"/>
      <w:marBottom w:val="0"/>
      <w:divBdr>
        <w:top w:val="none" w:sz="0" w:space="0" w:color="auto"/>
        <w:left w:val="none" w:sz="0" w:space="0" w:color="auto"/>
        <w:bottom w:val="none" w:sz="0" w:space="0" w:color="auto"/>
        <w:right w:val="none" w:sz="0" w:space="0" w:color="auto"/>
      </w:divBdr>
    </w:div>
    <w:div w:id="691994919">
      <w:bodyDiv w:val="1"/>
      <w:marLeft w:val="0"/>
      <w:marRight w:val="0"/>
      <w:marTop w:val="0"/>
      <w:marBottom w:val="0"/>
      <w:divBdr>
        <w:top w:val="none" w:sz="0" w:space="0" w:color="auto"/>
        <w:left w:val="none" w:sz="0" w:space="0" w:color="auto"/>
        <w:bottom w:val="none" w:sz="0" w:space="0" w:color="auto"/>
        <w:right w:val="none" w:sz="0" w:space="0" w:color="auto"/>
      </w:divBdr>
    </w:div>
    <w:div w:id="811168756">
      <w:bodyDiv w:val="1"/>
      <w:marLeft w:val="0"/>
      <w:marRight w:val="0"/>
      <w:marTop w:val="0"/>
      <w:marBottom w:val="0"/>
      <w:divBdr>
        <w:top w:val="none" w:sz="0" w:space="0" w:color="auto"/>
        <w:left w:val="none" w:sz="0" w:space="0" w:color="auto"/>
        <w:bottom w:val="none" w:sz="0" w:space="0" w:color="auto"/>
        <w:right w:val="none" w:sz="0" w:space="0" w:color="auto"/>
      </w:divBdr>
    </w:div>
    <w:div w:id="841089631">
      <w:bodyDiv w:val="1"/>
      <w:marLeft w:val="0"/>
      <w:marRight w:val="0"/>
      <w:marTop w:val="0"/>
      <w:marBottom w:val="0"/>
      <w:divBdr>
        <w:top w:val="none" w:sz="0" w:space="0" w:color="auto"/>
        <w:left w:val="none" w:sz="0" w:space="0" w:color="auto"/>
        <w:bottom w:val="none" w:sz="0" w:space="0" w:color="auto"/>
        <w:right w:val="none" w:sz="0" w:space="0" w:color="auto"/>
      </w:divBdr>
    </w:div>
    <w:div w:id="846749904">
      <w:bodyDiv w:val="1"/>
      <w:marLeft w:val="0"/>
      <w:marRight w:val="0"/>
      <w:marTop w:val="0"/>
      <w:marBottom w:val="0"/>
      <w:divBdr>
        <w:top w:val="none" w:sz="0" w:space="0" w:color="auto"/>
        <w:left w:val="none" w:sz="0" w:space="0" w:color="auto"/>
        <w:bottom w:val="none" w:sz="0" w:space="0" w:color="auto"/>
        <w:right w:val="none" w:sz="0" w:space="0" w:color="auto"/>
      </w:divBdr>
    </w:div>
    <w:div w:id="865942904">
      <w:bodyDiv w:val="1"/>
      <w:marLeft w:val="0"/>
      <w:marRight w:val="0"/>
      <w:marTop w:val="0"/>
      <w:marBottom w:val="0"/>
      <w:divBdr>
        <w:top w:val="none" w:sz="0" w:space="0" w:color="auto"/>
        <w:left w:val="none" w:sz="0" w:space="0" w:color="auto"/>
        <w:bottom w:val="none" w:sz="0" w:space="0" w:color="auto"/>
        <w:right w:val="none" w:sz="0" w:space="0" w:color="auto"/>
      </w:divBdr>
    </w:div>
    <w:div w:id="928737540">
      <w:bodyDiv w:val="1"/>
      <w:marLeft w:val="0"/>
      <w:marRight w:val="0"/>
      <w:marTop w:val="0"/>
      <w:marBottom w:val="0"/>
      <w:divBdr>
        <w:top w:val="none" w:sz="0" w:space="0" w:color="auto"/>
        <w:left w:val="none" w:sz="0" w:space="0" w:color="auto"/>
        <w:bottom w:val="none" w:sz="0" w:space="0" w:color="auto"/>
        <w:right w:val="none" w:sz="0" w:space="0" w:color="auto"/>
      </w:divBdr>
    </w:div>
    <w:div w:id="1001658682">
      <w:bodyDiv w:val="1"/>
      <w:marLeft w:val="0"/>
      <w:marRight w:val="0"/>
      <w:marTop w:val="0"/>
      <w:marBottom w:val="0"/>
      <w:divBdr>
        <w:top w:val="none" w:sz="0" w:space="0" w:color="auto"/>
        <w:left w:val="none" w:sz="0" w:space="0" w:color="auto"/>
        <w:bottom w:val="none" w:sz="0" w:space="0" w:color="auto"/>
        <w:right w:val="none" w:sz="0" w:space="0" w:color="auto"/>
      </w:divBdr>
    </w:div>
    <w:div w:id="1006395766">
      <w:bodyDiv w:val="1"/>
      <w:marLeft w:val="0"/>
      <w:marRight w:val="0"/>
      <w:marTop w:val="0"/>
      <w:marBottom w:val="0"/>
      <w:divBdr>
        <w:top w:val="none" w:sz="0" w:space="0" w:color="auto"/>
        <w:left w:val="none" w:sz="0" w:space="0" w:color="auto"/>
        <w:bottom w:val="none" w:sz="0" w:space="0" w:color="auto"/>
        <w:right w:val="none" w:sz="0" w:space="0" w:color="auto"/>
      </w:divBdr>
    </w:div>
    <w:div w:id="1119225159">
      <w:bodyDiv w:val="1"/>
      <w:marLeft w:val="0"/>
      <w:marRight w:val="0"/>
      <w:marTop w:val="0"/>
      <w:marBottom w:val="0"/>
      <w:divBdr>
        <w:top w:val="none" w:sz="0" w:space="0" w:color="auto"/>
        <w:left w:val="none" w:sz="0" w:space="0" w:color="auto"/>
        <w:bottom w:val="none" w:sz="0" w:space="0" w:color="auto"/>
        <w:right w:val="none" w:sz="0" w:space="0" w:color="auto"/>
      </w:divBdr>
    </w:div>
    <w:div w:id="1243416163">
      <w:bodyDiv w:val="1"/>
      <w:marLeft w:val="0"/>
      <w:marRight w:val="0"/>
      <w:marTop w:val="0"/>
      <w:marBottom w:val="0"/>
      <w:divBdr>
        <w:top w:val="none" w:sz="0" w:space="0" w:color="auto"/>
        <w:left w:val="none" w:sz="0" w:space="0" w:color="auto"/>
        <w:bottom w:val="none" w:sz="0" w:space="0" w:color="auto"/>
        <w:right w:val="none" w:sz="0" w:space="0" w:color="auto"/>
      </w:divBdr>
    </w:div>
    <w:div w:id="1257716861">
      <w:bodyDiv w:val="1"/>
      <w:marLeft w:val="0"/>
      <w:marRight w:val="0"/>
      <w:marTop w:val="0"/>
      <w:marBottom w:val="0"/>
      <w:divBdr>
        <w:top w:val="none" w:sz="0" w:space="0" w:color="auto"/>
        <w:left w:val="none" w:sz="0" w:space="0" w:color="auto"/>
        <w:bottom w:val="none" w:sz="0" w:space="0" w:color="auto"/>
        <w:right w:val="none" w:sz="0" w:space="0" w:color="auto"/>
      </w:divBdr>
    </w:div>
    <w:div w:id="1323925213">
      <w:bodyDiv w:val="1"/>
      <w:marLeft w:val="0"/>
      <w:marRight w:val="0"/>
      <w:marTop w:val="0"/>
      <w:marBottom w:val="0"/>
      <w:divBdr>
        <w:top w:val="none" w:sz="0" w:space="0" w:color="auto"/>
        <w:left w:val="none" w:sz="0" w:space="0" w:color="auto"/>
        <w:bottom w:val="none" w:sz="0" w:space="0" w:color="auto"/>
        <w:right w:val="none" w:sz="0" w:space="0" w:color="auto"/>
      </w:divBdr>
    </w:div>
    <w:div w:id="1328941406">
      <w:bodyDiv w:val="1"/>
      <w:marLeft w:val="0"/>
      <w:marRight w:val="0"/>
      <w:marTop w:val="0"/>
      <w:marBottom w:val="0"/>
      <w:divBdr>
        <w:top w:val="none" w:sz="0" w:space="0" w:color="auto"/>
        <w:left w:val="none" w:sz="0" w:space="0" w:color="auto"/>
        <w:bottom w:val="none" w:sz="0" w:space="0" w:color="auto"/>
        <w:right w:val="none" w:sz="0" w:space="0" w:color="auto"/>
      </w:divBdr>
    </w:div>
    <w:div w:id="1337266348">
      <w:bodyDiv w:val="1"/>
      <w:marLeft w:val="0"/>
      <w:marRight w:val="0"/>
      <w:marTop w:val="0"/>
      <w:marBottom w:val="0"/>
      <w:divBdr>
        <w:top w:val="none" w:sz="0" w:space="0" w:color="auto"/>
        <w:left w:val="none" w:sz="0" w:space="0" w:color="auto"/>
        <w:bottom w:val="none" w:sz="0" w:space="0" w:color="auto"/>
        <w:right w:val="none" w:sz="0" w:space="0" w:color="auto"/>
      </w:divBdr>
    </w:div>
    <w:div w:id="1337538825">
      <w:bodyDiv w:val="1"/>
      <w:marLeft w:val="0"/>
      <w:marRight w:val="0"/>
      <w:marTop w:val="0"/>
      <w:marBottom w:val="0"/>
      <w:divBdr>
        <w:top w:val="none" w:sz="0" w:space="0" w:color="auto"/>
        <w:left w:val="none" w:sz="0" w:space="0" w:color="auto"/>
        <w:bottom w:val="none" w:sz="0" w:space="0" w:color="auto"/>
        <w:right w:val="none" w:sz="0" w:space="0" w:color="auto"/>
      </w:divBdr>
    </w:div>
    <w:div w:id="1339692885">
      <w:bodyDiv w:val="1"/>
      <w:marLeft w:val="0"/>
      <w:marRight w:val="0"/>
      <w:marTop w:val="0"/>
      <w:marBottom w:val="0"/>
      <w:divBdr>
        <w:top w:val="none" w:sz="0" w:space="0" w:color="auto"/>
        <w:left w:val="none" w:sz="0" w:space="0" w:color="auto"/>
        <w:bottom w:val="none" w:sz="0" w:space="0" w:color="auto"/>
        <w:right w:val="none" w:sz="0" w:space="0" w:color="auto"/>
      </w:divBdr>
    </w:div>
    <w:div w:id="1339699814">
      <w:bodyDiv w:val="1"/>
      <w:marLeft w:val="0"/>
      <w:marRight w:val="0"/>
      <w:marTop w:val="0"/>
      <w:marBottom w:val="0"/>
      <w:divBdr>
        <w:top w:val="none" w:sz="0" w:space="0" w:color="auto"/>
        <w:left w:val="none" w:sz="0" w:space="0" w:color="auto"/>
        <w:bottom w:val="none" w:sz="0" w:space="0" w:color="auto"/>
        <w:right w:val="none" w:sz="0" w:space="0" w:color="auto"/>
      </w:divBdr>
    </w:div>
    <w:div w:id="1446341316">
      <w:bodyDiv w:val="1"/>
      <w:marLeft w:val="0"/>
      <w:marRight w:val="0"/>
      <w:marTop w:val="0"/>
      <w:marBottom w:val="0"/>
      <w:divBdr>
        <w:top w:val="none" w:sz="0" w:space="0" w:color="auto"/>
        <w:left w:val="none" w:sz="0" w:space="0" w:color="auto"/>
        <w:bottom w:val="none" w:sz="0" w:space="0" w:color="auto"/>
        <w:right w:val="none" w:sz="0" w:space="0" w:color="auto"/>
      </w:divBdr>
    </w:div>
    <w:div w:id="1448306339">
      <w:bodyDiv w:val="1"/>
      <w:marLeft w:val="0"/>
      <w:marRight w:val="0"/>
      <w:marTop w:val="0"/>
      <w:marBottom w:val="0"/>
      <w:divBdr>
        <w:top w:val="none" w:sz="0" w:space="0" w:color="auto"/>
        <w:left w:val="none" w:sz="0" w:space="0" w:color="auto"/>
        <w:bottom w:val="none" w:sz="0" w:space="0" w:color="auto"/>
        <w:right w:val="none" w:sz="0" w:space="0" w:color="auto"/>
      </w:divBdr>
    </w:div>
    <w:div w:id="1473250149">
      <w:bodyDiv w:val="1"/>
      <w:marLeft w:val="0"/>
      <w:marRight w:val="0"/>
      <w:marTop w:val="0"/>
      <w:marBottom w:val="0"/>
      <w:divBdr>
        <w:top w:val="none" w:sz="0" w:space="0" w:color="auto"/>
        <w:left w:val="none" w:sz="0" w:space="0" w:color="auto"/>
        <w:bottom w:val="none" w:sz="0" w:space="0" w:color="auto"/>
        <w:right w:val="none" w:sz="0" w:space="0" w:color="auto"/>
      </w:divBdr>
      <w:divsChild>
        <w:div w:id="1924410950">
          <w:marLeft w:val="0"/>
          <w:marRight w:val="0"/>
          <w:marTop w:val="0"/>
          <w:marBottom w:val="0"/>
          <w:divBdr>
            <w:top w:val="none" w:sz="0" w:space="0" w:color="auto"/>
            <w:left w:val="none" w:sz="0" w:space="0" w:color="auto"/>
            <w:bottom w:val="none" w:sz="0" w:space="0" w:color="auto"/>
            <w:right w:val="none" w:sz="0" w:space="0" w:color="auto"/>
          </w:divBdr>
          <w:divsChild>
            <w:div w:id="1787000938">
              <w:marLeft w:val="0"/>
              <w:marRight w:val="0"/>
              <w:marTop w:val="0"/>
              <w:marBottom w:val="0"/>
              <w:divBdr>
                <w:top w:val="none" w:sz="0" w:space="0" w:color="auto"/>
                <w:left w:val="none" w:sz="0" w:space="0" w:color="auto"/>
                <w:bottom w:val="none" w:sz="0" w:space="0" w:color="auto"/>
                <w:right w:val="none" w:sz="0" w:space="0" w:color="auto"/>
              </w:divBdr>
              <w:divsChild>
                <w:div w:id="1025133592">
                  <w:marLeft w:val="0"/>
                  <w:marRight w:val="0"/>
                  <w:marTop w:val="0"/>
                  <w:marBottom w:val="0"/>
                  <w:divBdr>
                    <w:top w:val="none" w:sz="0" w:space="0" w:color="auto"/>
                    <w:left w:val="none" w:sz="0" w:space="0" w:color="auto"/>
                    <w:bottom w:val="none" w:sz="0" w:space="0" w:color="auto"/>
                    <w:right w:val="none" w:sz="0" w:space="0" w:color="auto"/>
                  </w:divBdr>
                </w:div>
                <w:div w:id="1014454561">
                  <w:marLeft w:val="0"/>
                  <w:marRight w:val="0"/>
                  <w:marTop w:val="0"/>
                  <w:marBottom w:val="0"/>
                  <w:divBdr>
                    <w:top w:val="none" w:sz="0" w:space="0" w:color="auto"/>
                    <w:left w:val="none" w:sz="0" w:space="0" w:color="auto"/>
                    <w:bottom w:val="none" w:sz="0" w:space="0" w:color="auto"/>
                    <w:right w:val="none" w:sz="0" w:space="0" w:color="auto"/>
                  </w:divBdr>
                </w:div>
              </w:divsChild>
            </w:div>
            <w:div w:id="441343412">
              <w:marLeft w:val="0"/>
              <w:marRight w:val="0"/>
              <w:marTop w:val="0"/>
              <w:marBottom w:val="0"/>
              <w:divBdr>
                <w:top w:val="none" w:sz="0" w:space="0" w:color="auto"/>
                <w:left w:val="none" w:sz="0" w:space="0" w:color="auto"/>
                <w:bottom w:val="none" w:sz="0" w:space="0" w:color="auto"/>
                <w:right w:val="none" w:sz="0" w:space="0" w:color="auto"/>
              </w:divBdr>
              <w:divsChild>
                <w:div w:id="1258751625">
                  <w:marLeft w:val="0"/>
                  <w:marRight w:val="0"/>
                  <w:marTop w:val="0"/>
                  <w:marBottom w:val="0"/>
                  <w:divBdr>
                    <w:top w:val="none" w:sz="0" w:space="0" w:color="auto"/>
                    <w:left w:val="none" w:sz="0" w:space="0" w:color="auto"/>
                    <w:bottom w:val="none" w:sz="0" w:space="0" w:color="auto"/>
                    <w:right w:val="none" w:sz="0" w:space="0" w:color="auto"/>
                  </w:divBdr>
                </w:div>
                <w:div w:id="13436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02462">
      <w:bodyDiv w:val="1"/>
      <w:marLeft w:val="0"/>
      <w:marRight w:val="0"/>
      <w:marTop w:val="0"/>
      <w:marBottom w:val="0"/>
      <w:divBdr>
        <w:top w:val="none" w:sz="0" w:space="0" w:color="auto"/>
        <w:left w:val="none" w:sz="0" w:space="0" w:color="auto"/>
        <w:bottom w:val="none" w:sz="0" w:space="0" w:color="auto"/>
        <w:right w:val="none" w:sz="0" w:space="0" w:color="auto"/>
      </w:divBdr>
    </w:div>
    <w:div w:id="1595480729">
      <w:bodyDiv w:val="1"/>
      <w:marLeft w:val="0"/>
      <w:marRight w:val="0"/>
      <w:marTop w:val="0"/>
      <w:marBottom w:val="0"/>
      <w:divBdr>
        <w:top w:val="none" w:sz="0" w:space="0" w:color="auto"/>
        <w:left w:val="none" w:sz="0" w:space="0" w:color="auto"/>
        <w:bottom w:val="none" w:sz="0" w:space="0" w:color="auto"/>
        <w:right w:val="none" w:sz="0" w:space="0" w:color="auto"/>
      </w:divBdr>
    </w:div>
    <w:div w:id="1610775801">
      <w:bodyDiv w:val="1"/>
      <w:marLeft w:val="0"/>
      <w:marRight w:val="0"/>
      <w:marTop w:val="0"/>
      <w:marBottom w:val="0"/>
      <w:divBdr>
        <w:top w:val="none" w:sz="0" w:space="0" w:color="auto"/>
        <w:left w:val="none" w:sz="0" w:space="0" w:color="auto"/>
        <w:bottom w:val="none" w:sz="0" w:space="0" w:color="auto"/>
        <w:right w:val="none" w:sz="0" w:space="0" w:color="auto"/>
      </w:divBdr>
    </w:div>
    <w:div w:id="1724982519">
      <w:bodyDiv w:val="1"/>
      <w:marLeft w:val="0"/>
      <w:marRight w:val="0"/>
      <w:marTop w:val="0"/>
      <w:marBottom w:val="0"/>
      <w:divBdr>
        <w:top w:val="none" w:sz="0" w:space="0" w:color="auto"/>
        <w:left w:val="none" w:sz="0" w:space="0" w:color="auto"/>
        <w:bottom w:val="none" w:sz="0" w:space="0" w:color="auto"/>
        <w:right w:val="none" w:sz="0" w:space="0" w:color="auto"/>
      </w:divBdr>
    </w:div>
    <w:div w:id="1740979327">
      <w:bodyDiv w:val="1"/>
      <w:marLeft w:val="0"/>
      <w:marRight w:val="0"/>
      <w:marTop w:val="0"/>
      <w:marBottom w:val="0"/>
      <w:divBdr>
        <w:top w:val="none" w:sz="0" w:space="0" w:color="auto"/>
        <w:left w:val="none" w:sz="0" w:space="0" w:color="auto"/>
        <w:bottom w:val="none" w:sz="0" w:space="0" w:color="auto"/>
        <w:right w:val="none" w:sz="0" w:space="0" w:color="auto"/>
      </w:divBdr>
    </w:div>
    <w:div w:id="1767652380">
      <w:bodyDiv w:val="1"/>
      <w:marLeft w:val="0"/>
      <w:marRight w:val="0"/>
      <w:marTop w:val="0"/>
      <w:marBottom w:val="0"/>
      <w:divBdr>
        <w:top w:val="none" w:sz="0" w:space="0" w:color="auto"/>
        <w:left w:val="none" w:sz="0" w:space="0" w:color="auto"/>
        <w:bottom w:val="none" w:sz="0" w:space="0" w:color="auto"/>
        <w:right w:val="none" w:sz="0" w:space="0" w:color="auto"/>
      </w:divBdr>
    </w:div>
    <w:div w:id="1931967173">
      <w:bodyDiv w:val="1"/>
      <w:marLeft w:val="0"/>
      <w:marRight w:val="0"/>
      <w:marTop w:val="0"/>
      <w:marBottom w:val="0"/>
      <w:divBdr>
        <w:top w:val="none" w:sz="0" w:space="0" w:color="auto"/>
        <w:left w:val="none" w:sz="0" w:space="0" w:color="auto"/>
        <w:bottom w:val="none" w:sz="0" w:space="0" w:color="auto"/>
        <w:right w:val="none" w:sz="0" w:space="0" w:color="auto"/>
      </w:divBdr>
    </w:div>
    <w:div w:id="1939288753">
      <w:bodyDiv w:val="1"/>
      <w:marLeft w:val="0"/>
      <w:marRight w:val="0"/>
      <w:marTop w:val="0"/>
      <w:marBottom w:val="0"/>
      <w:divBdr>
        <w:top w:val="none" w:sz="0" w:space="0" w:color="auto"/>
        <w:left w:val="none" w:sz="0" w:space="0" w:color="auto"/>
        <w:bottom w:val="none" w:sz="0" w:space="0" w:color="auto"/>
        <w:right w:val="none" w:sz="0" w:space="0" w:color="auto"/>
      </w:divBdr>
    </w:div>
    <w:div w:id="1940680382">
      <w:bodyDiv w:val="1"/>
      <w:marLeft w:val="0"/>
      <w:marRight w:val="0"/>
      <w:marTop w:val="0"/>
      <w:marBottom w:val="0"/>
      <w:divBdr>
        <w:top w:val="none" w:sz="0" w:space="0" w:color="auto"/>
        <w:left w:val="none" w:sz="0" w:space="0" w:color="auto"/>
        <w:bottom w:val="none" w:sz="0" w:space="0" w:color="auto"/>
        <w:right w:val="none" w:sz="0" w:space="0" w:color="auto"/>
      </w:divBdr>
    </w:div>
    <w:div w:id="1950164991">
      <w:bodyDiv w:val="1"/>
      <w:marLeft w:val="0"/>
      <w:marRight w:val="0"/>
      <w:marTop w:val="0"/>
      <w:marBottom w:val="0"/>
      <w:divBdr>
        <w:top w:val="none" w:sz="0" w:space="0" w:color="auto"/>
        <w:left w:val="none" w:sz="0" w:space="0" w:color="auto"/>
        <w:bottom w:val="none" w:sz="0" w:space="0" w:color="auto"/>
        <w:right w:val="none" w:sz="0" w:space="0" w:color="auto"/>
      </w:divBdr>
    </w:div>
    <w:div w:id="1991211093">
      <w:bodyDiv w:val="1"/>
      <w:marLeft w:val="0"/>
      <w:marRight w:val="0"/>
      <w:marTop w:val="0"/>
      <w:marBottom w:val="0"/>
      <w:divBdr>
        <w:top w:val="none" w:sz="0" w:space="0" w:color="auto"/>
        <w:left w:val="none" w:sz="0" w:space="0" w:color="auto"/>
        <w:bottom w:val="none" w:sz="0" w:space="0" w:color="auto"/>
        <w:right w:val="none" w:sz="0" w:space="0" w:color="auto"/>
      </w:divBdr>
    </w:div>
    <w:div w:id="203261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abortribune.com/opinion-labor-education-starts-in-school/" TargetMode="External"/><Relationship Id="rId2" Type="http://schemas.openxmlformats.org/officeDocument/2006/relationships/hyperlink" Target="https://www.history.com/articles/triangle-shirtwaist-fire" TargetMode="External"/><Relationship Id="rId1" Type="http://schemas.openxmlformats.org/officeDocument/2006/relationships/hyperlink" Target="https://blog.library.si.edu/blog/2013/08/30/labor-in-america/?utm_source=si.edu&amp;utm_medium=referral&amp;utm_campaign=spotlight" TargetMode="External"/><Relationship Id="rId4" Type="http://schemas.openxmlformats.org/officeDocument/2006/relationships/hyperlink" Target="https://www.thenation.com/article/society/brookwood-labor-workers-education-m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1" ma:contentTypeDescription="Create a new document." ma:contentTypeScope="" ma:versionID="562842f9f2f14503947cd38642081da9">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0767af47c128d914a68945b303a3a883"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4974-95B3-4BD7-8DED-EDD7EE40E8B7}">
  <ds:schemaRefs>
    <ds:schemaRef ds:uri="http://schemas.microsoft.com/sharepoint/v3/contenttype/forms"/>
  </ds:schemaRefs>
</ds:datastoreItem>
</file>

<file path=customXml/itemProps2.xml><?xml version="1.0" encoding="utf-8"?>
<ds:datastoreItem xmlns:ds="http://schemas.openxmlformats.org/officeDocument/2006/customXml" ds:itemID="{0B6A8194-5DA5-4FA7-8E4C-37FCE38916BB}">
  <ds:schemaRefs>
    <ds:schemaRef ds:uri="http://schemas.openxmlformats.org/officeDocument/2006/bibliography"/>
  </ds:schemaRefs>
</ds:datastoreItem>
</file>

<file path=customXml/itemProps3.xml><?xml version="1.0" encoding="utf-8"?>
<ds:datastoreItem xmlns:ds="http://schemas.openxmlformats.org/officeDocument/2006/customXml" ds:itemID="{D2190057-88F9-4680-9187-010A8AD1B203}">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2006/metadata/properties"/>
    <ds:schemaRef ds:uri="9f814249-1049-4751-9e2a-4f7664fffa8a"/>
    <ds:schemaRef ds:uri="http://www.w3.org/XML/1998/namespace"/>
    <ds:schemaRef ds:uri="http://schemas.microsoft.com/office/infopath/2007/PartnerControls"/>
    <ds:schemaRef ds:uri="8df59398-c711-4a19-a7b2-e30c2dcf5e04"/>
  </ds:schemaRefs>
</ds:datastoreItem>
</file>

<file path=customXml/itemProps4.xml><?xml version="1.0" encoding="utf-8"?>
<ds:datastoreItem xmlns:ds="http://schemas.openxmlformats.org/officeDocument/2006/customXml" ds:itemID="{FABD4E22-0AFA-4E39-AB10-2493472C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Delancey, Thaddea</cp:lastModifiedBy>
  <cp:revision>2</cp:revision>
  <cp:lastPrinted>2024-06-06T13:32:00Z</cp:lastPrinted>
  <dcterms:created xsi:type="dcterms:W3CDTF">2026-05-14T14:20:00Z</dcterms:created>
  <dcterms:modified xsi:type="dcterms:W3CDTF">2026-05-14T14:20:00Z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