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CE7BA" w14:textId="434EDAF4" w:rsidR="004E1CF2" w:rsidRDefault="004E1CF2" w:rsidP="00E97376">
      <w:pPr>
        <w:ind w:firstLine="0"/>
        <w:jc w:val="center"/>
      </w:pPr>
      <w:r>
        <w:t>Int. No.</w:t>
      </w:r>
      <w:r w:rsidR="00091251">
        <w:t xml:space="preserve"> 83</w:t>
      </w:r>
    </w:p>
    <w:p w14:paraId="37C2B904" w14:textId="77777777" w:rsidR="00E97376" w:rsidRDefault="00E97376" w:rsidP="00E97376">
      <w:pPr>
        <w:ind w:firstLine="0"/>
        <w:jc w:val="center"/>
      </w:pPr>
    </w:p>
    <w:p w14:paraId="40F0C6A0" w14:textId="77777777" w:rsidR="0052790B" w:rsidRDefault="0052790B" w:rsidP="0052790B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Brewer, Louis and Marte</w:t>
      </w:r>
    </w:p>
    <w:p w14:paraId="2ECA21F8" w14:textId="77777777" w:rsidR="004E1CF2" w:rsidRDefault="004E1CF2" w:rsidP="007101A2">
      <w:pPr>
        <w:pStyle w:val="BodyText"/>
        <w:spacing w:line="240" w:lineRule="auto"/>
        <w:ind w:firstLine="0"/>
      </w:pPr>
    </w:p>
    <w:p w14:paraId="5560CB4C" w14:textId="77777777" w:rsidR="00955B76" w:rsidRPr="00955B76" w:rsidRDefault="00955B76" w:rsidP="007101A2">
      <w:pPr>
        <w:pStyle w:val="BodyText"/>
        <w:spacing w:line="240" w:lineRule="auto"/>
        <w:ind w:firstLine="0"/>
        <w:rPr>
          <w:vanish/>
        </w:rPr>
      </w:pPr>
      <w:r w:rsidRPr="00955B76">
        <w:rPr>
          <w:vanish/>
        </w:rPr>
        <w:t>..Title</w:t>
      </w:r>
    </w:p>
    <w:p w14:paraId="1B86056E" w14:textId="4EACF559" w:rsidR="004E1CF2" w:rsidRDefault="00955B76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F453E8">
        <w:t>administrative code of the city of New York</w:t>
      </w:r>
      <w:r w:rsidR="004E1CF2">
        <w:t>, in relation to</w:t>
      </w:r>
      <w:r w:rsidR="00873B26">
        <w:t xml:space="preserve"> </w:t>
      </w:r>
      <w:r w:rsidR="00F453E8">
        <w:t>the sale and use of gasoline-powered leaf blowers and lawn mowers</w:t>
      </w:r>
    </w:p>
    <w:p w14:paraId="5C4D4553" w14:textId="24340345" w:rsidR="00955B76" w:rsidRPr="00955B76" w:rsidRDefault="00955B76" w:rsidP="007101A2">
      <w:pPr>
        <w:pStyle w:val="BodyText"/>
        <w:spacing w:line="240" w:lineRule="auto"/>
        <w:ind w:firstLine="0"/>
        <w:rPr>
          <w:vanish/>
        </w:rPr>
      </w:pPr>
      <w:r w:rsidRPr="00955B76">
        <w:rPr>
          <w:vanish/>
        </w:rPr>
        <w:t>..Boby</w:t>
      </w:r>
    </w:p>
    <w:p w14:paraId="7F8B1ABC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168D8CF8" w14:textId="77777777" w:rsidR="004E1CF2" w:rsidRDefault="004E1CF2" w:rsidP="00955B76">
      <w:pPr>
        <w:spacing w:line="480" w:lineRule="auto"/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4F65C482" w14:textId="77777777" w:rsidR="004E1CF2" w:rsidRDefault="004E1CF2" w:rsidP="006662DF">
      <w:pPr>
        <w:jc w:val="both"/>
      </w:pPr>
    </w:p>
    <w:p w14:paraId="0E3094D5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8CA6E8A" w14:textId="77777777" w:rsidR="00565DB4" w:rsidRDefault="007101A2" w:rsidP="00565DB4">
      <w:pPr>
        <w:widowControl w:val="0"/>
        <w:autoSpaceDE w:val="0"/>
        <w:autoSpaceDN w:val="0"/>
        <w:adjustRightInd w:val="0"/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565DB4">
        <w:t xml:space="preserve">Chapter 4 of title 20 of the administrative code of the city of New York is amended by adding a new subchapter </w:t>
      </w:r>
      <w:r w:rsidR="00C771BE">
        <w:t xml:space="preserve">16 </w:t>
      </w:r>
      <w:r w:rsidR="00565DB4">
        <w:t>to read as follows:</w:t>
      </w:r>
    </w:p>
    <w:p w14:paraId="08FFA90F" w14:textId="77777777" w:rsidR="00565DB4" w:rsidRDefault="00565DB4" w:rsidP="000D7B5A">
      <w:pPr>
        <w:widowControl w:val="0"/>
        <w:autoSpaceDE w:val="0"/>
        <w:autoSpaceDN w:val="0"/>
        <w:adjustRightInd w:val="0"/>
        <w:spacing w:line="480" w:lineRule="auto"/>
        <w:ind w:firstLine="0"/>
        <w:jc w:val="center"/>
        <w:rPr>
          <w:u w:val="single"/>
        </w:rPr>
      </w:pPr>
      <w:r>
        <w:rPr>
          <w:u w:val="single"/>
        </w:rPr>
        <w:t>SUBCHAPTER 16</w:t>
      </w:r>
    </w:p>
    <w:p w14:paraId="530560EA" w14:textId="77777777" w:rsidR="00565DB4" w:rsidRDefault="00565DB4" w:rsidP="000D7B5A">
      <w:pPr>
        <w:widowControl w:val="0"/>
        <w:autoSpaceDE w:val="0"/>
        <w:autoSpaceDN w:val="0"/>
        <w:adjustRightInd w:val="0"/>
        <w:spacing w:line="480" w:lineRule="auto"/>
        <w:ind w:firstLine="0"/>
        <w:jc w:val="center"/>
        <w:rPr>
          <w:u w:val="single"/>
        </w:rPr>
      </w:pPr>
      <w:r>
        <w:rPr>
          <w:u w:val="single"/>
        </w:rPr>
        <w:t>LAWN CARE DEVICES</w:t>
      </w:r>
    </w:p>
    <w:p w14:paraId="4215B390" w14:textId="20922D44" w:rsidR="003958D4" w:rsidRDefault="00565DB4" w:rsidP="00565DB4">
      <w:pPr>
        <w:widowControl w:val="0"/>
        <w:autoSpaceDE w:val="0"/>
        <w:autoSpaceDN w:val="0"/>
        <w:adjustRightInd w:val="0"/>
        <w:spacing w:line="480" w:lineRule="auto"/>
        <w:jc w:val="both"/>
        <w:rPr>
          <w:u w:val="single"/>
        </w:rPr>
      </w:pPr>
      <w:r>
        <w:rPr>
          <w:u w:val="single"/>
        </w:rPr>
        <w:t xml:space="preserve">§ 20-699.26 </w:t>
      </w:r>
      <w:r w:rsidR="003958D4" w:rsidRPr="003958D4">
        <w:rPr>
          <w:u w:val="single"/>
        </w:rPr>
        <w:t xml:space="preserve">Gasoline-powered leaf blowers and lawn mowers. </w:t>
      </w:r>
      <w:r w:rsidR="003958D4">
        <w:rPr>
          <w:u w:val="single"/>
        </w:rPr>
        <w:t xml:space="preserve">a. Definitions. For purpose of this section, the term “gasoline” means </w:t>
      </w:r>
      <w:r w:rsidR="003958D4" w:rsidRPr="003958D4">
        <w:rPr>
          <w:u w:val="single"/>
        </w:rPr>
        <w:t xml:space="preserve">any fuel </w:t>
      </w:r>
      <w:r w:rsidR="000C29A8">
        <w:rPr>
          <w:u w:val="single"/>
        </w:rPr>
        <w:t xml:space="preserve">sold for use </w:t>
      </w:r>
      <w:r w:rsidR="003958D4" w:rsidRPr="003958D4">
        <w:rPr>
          <w:u w:val="single"/>
        </w:rPr>
        <w:t>in internal combustion engines</w:t>
      </w:r>
      <w:r w:rsidR="000C29A8">
        <w:rPr>
          <w:u w:val="single"/>
        </w:rPr>
        <w:t>, and commonly or</w:t>
      </w:r>
      <w:r w:rsidR="003958D4" w:rsidRPr="003958D4">
        <w:rPr>
          <w:u w:val="single"/>
        </w:rPr>
        <w:t xml:space="preserve"> commercially known or offered as gasoline.</w:t>
      </w:r>
    </w:p>
    <w:p w14:paraId="55966677" w14:textId="4906C92C" w:rsidR="00565DB4" w:rsidRDefault="003958D4" w:rsidP="00565DB4">
      <w:pPr>
        <w:widowControl w:val="0"/>
        <w:autoSpaceDE w:val="0"/>
        <w:autoSpaceDN w:val="0"/>
        <w:adjustRightInd w:val="0"/>
        <w:spacing w:line="480" w:lineRule="auto"/>
        <w:jc w:val="both"/>
        <w:rPr>
          <w:u w:val="single"/>
        </w:rPr>
      </w:pPr>
      <w:r>
        <w:rPr>
          <w:u w:val="single"/>
        </w:rPr>
        <w:t xml:space="preserve">b. </w:t>
      </w:r>
      <w:r w:rsidR="00565DB4">
        <w:rPr>
          <w:u w:val="single"/>
        </w:rPr>
        <w:t>No person shall distribute, sell</w:t>
      </w:r>
      <w:r w:rsidR="007C6624">
        <w:rPr>
          <w:u w:val="single"/>
        </w:rPr>
        <w:t>,</w:t>
      </w:r>
      <w:r w:rsidR="00565DB4">
        <w:rPr>
          <w:u w:val="single"/>
        </w:rPr>
        <w:t xml:space="preserve"> or offer for sale a gasoline-powered leaf blower or gasoline-powered lawn mower after </w:t>
      </w:r>
      <w:r w:rsidR="008F15D2">
        <w:rPr>
          <w:u w:val="single"/>
        </w:rPr>
        <w:t>December</w:t>
      </w:r>
      <w:r w:rsidR="00565DB4">
        <w:rPr>
          <w:u w:val="single"/>
        </w:rPr>
        <w:t xml:space="preserve"> </w:t>
      </w:r>
      <w:r w:rsidR="008F15D2">
        <w:rPr>
          <w:u w:val="single"/>
        </w:rPr>
        <w:t>3</w:t>
      </w:r>
      <w:r w:rsidR="00565DB4">
        <w:rPr>
          <w:u w:val="single"/>
        </w:rPr>
        <w:t>1, 2025.</w:t>
      </w:r>
    </w:p>
    <w:p w14:paraId="05E5C431" w14:textId="77777777" w:rsidR="00565DB4" w:rsidRDefault="00565DB4" w:rsidP="00565DB4">
      <w:pPr>
        <w:widowControl w:val="0"/>
        <w:autoSpaceDE w:val="0"/>
        <w:autoSpaceDN w:val="0"/>
        <w:adjustRightInd w:val="0"/>
        <w:spacing w:line="480" w:lineRule="auto"/>
        <w:jc w:val="both"/>
        <w:rPr>
          <w:u w:val="single"/>
        </w:rPr>
      </w:pPr>
      <w:r>
        <w:rPr>
          <w:u w:val="single"/>
        </w:rPr>
        <w:t>§ 20-699.27 Penalty. a. A person who violates any provision of this subchapter shall be subject to a civil penalty of not less than $250 nor more than $1,000 for each violation.</w:t>
      </w:r>
    </w:p>
    <w:p w14:paraId="5AA440EC" w14:textId="7011995A" w:rsidR="00565DB4" w:rsidRDefault="00FA1CFB" w:rsidP="00565DB4">
      <w:pPr>
        <w:widowControl w:val="0"/>
        <w:autoSpaceDE w:val="0"/>
        <w:autoSpaceDN w:val="0"/>
        <w:adjustRightInd w:val="0"/>
        <w:spacing w:line="480" w:lineRule="auto"/>
        <w:jc w:val="both"/>
        <w:rPr>
          <w:u w:val="single"/>
        </w:rPr>
      </w:pPr>
      <w:r>
        <w:rPr>
          <w:u w:val="single"/>
        </w:rPr>
        <w:t>b</w:t>
      </w:r>
      <w:r w:rsidR="00565DB4">
        <w:rPr>
          <w:u w:val="single"/>
        </w:rPr>
        <w:t>. Civil penalties under this section may be recovered by the department in an action in any court of appropriate jurisdiction or in a proceeding before the environmental control board. Such board shall have the power to impose civil penalties provided for in this section.</w:t>
      </w:r>
    </w:p>
    <w:p w14:paraId="5687C037" w14:textId="2B0A662C" w:rsidR="00565DB4" w:rsidRPr="00565DB4" w:rsidRDefault="00595589" w:rsidP="00565DB4">
      <w:pPr>
        <w:spacing w:line="480" w:lineRule="auto"/>
        <w:jc w:val="both"/>
        <w:rPr>
          <w:u w:val="single"/>
        </w:rPr>
      </w:pPr>
      <w:r>
        <w:t>§ 2.</w:t>
      </w:r>
      <w:r w:rsidR="00707701">
        <w:t xml:space="preserve"> </w:t>
      </w:r>
      <w:r w:rsidR="00167A11">
        <w:t>Subchapter 7 of chapter 1 of title 24 of the administrative code of the city of New York is amended by adding a new s</w:t>
      </w:r>
      <w:r w:rsidR="00565DB4">
        <w:t>ection 2</w:t>
      </w:r>
      <w:r w:rsidR="00B924B7">
        <w:t>4-157</w:t>
      </w:r>
      <w:r w:rsidR="00565DB4">
        <w:t xml:space="preserve"> to read as follows:</w:t>
      </w:r>
    </w:p>
    <w:p w14:paraId="30E5D473" w14:textId="31863502" w:rsidR="00565DB4" w:rsidRDefault="00B924B7" w:rsidP="00565DB4">
      <w:pPr>
        <w:widowControl w:val="0"/>
        <w:autoSpaceDE w:val="0"/>
        <w:autoSpaceDN w:val="0"/>
        <w:adjustRightInd w:val="0"/>
        <w:spacing w:line="480" w:lineRule="auto"/>
        <w:jc w:val="both"/>
        <w:rPr>
          <w:u w:val="single"/>
        </w:rPr>
      </w:pPr>
      <w:r>
        <w:rPr>
          <w:u w:val="single"/>
        </w:rPr>
        <w:t>§ 24-157</w:t>
      </w:r>
      <w:r w:rsidR="00E709A5">
        <w:rPr>
          <w:u w:val="single"/>
        </w:rPr>
        <w:t xml:space="preserve"> Gasoline-</w:t>
      </w:r>
      <w:r w:rsidR="00A94AD1">
        <w:rPr>
          <w:u w:val="single"/>
        </w:rPr>
        <w:t>powered lawn care devices prohibited.</w:t>
      </w:r>
      <w:r w:rsidR="00565DB4">
        <w:rPr>
          <w:u w:val="single"/>
        </w:rPr>
        <w:t xml:space="preserve"> </w:t>
      </w:r>
      <w:r w:rsidR="00C771BE">
        <w:rPr>
          <w:u w:val="single"/>
        </w:rPr>
        <w:t>No person shall operate a gasoline</w:t>
      </w:r>
      <w:r w:rsidR="00565DB4">
        <w:rPr>
          <w:u w:val="single"/>
        </w:rPr>
        <w:t>-</w:t>
      </w:r>
      <w:r w:rsidR="00C771BE">
        <w:rPr>
          <w:u w:val="single"/>
        </w:rPr>
        <w:t>powered leaf blower or gasoline</w:t>
      </w:r>
      <w:r w:rsidR="00565DB4">
        <w:rPr>
          <w:u w:val="single"/>
        </w:rPr>
        <w:t xml:space="preserve">-powered lawn mower </w:t>
      </w:r>
      <w:r w:rsidR="00C771BE">
        <w:rPr>
          <w:u w:val="single"/>
        </w:rPr>
        <w:t xml:space="preserve">after </w:t>
      </w:r>
      <w:r w:rsidR="00902CA1">
        <w:rPr>
          <w:u w:val="single"/>
        </w:rPr>
        <w:t>December 31</w:t>
      </w:r>
      <w:r w:rsidR="00E32775">
        <w:rPr>
          <w:u w:val="single"/>
        </w:rPr>
        <w:t>, 2026</w:t>
      </w:r>
      <w:r w:rsidR="00565DB4">
        <w:rPr>
          <w:u w:val="single"/>
        </w:rPr>
        <w:t>.</w:t>
      </w:r>
    </w:p>
    <w:p w14:paraId="13DDB13D" w14:textId="03A35CCD" w:rsidR="00707701" w:rsidRDefault="00707701" w:rsidP="00565DB4">
      <w:pPr>
        <w:widowControl w:val="0"/>
        <w:autoSpaceDE w:val="0"/>
        <w:autoSpaceDN w:val="0"/>
        <w:adjustRightInd w:val="0"/>
        <w:spacing w:line="480" w:lineRule="auto"/>
        <w:jc w:val="both"/>
      </w:pPr>
      <w:r w:rsidRPr="00707701">
        <w:lastRenderedPageBreak/>
        <w:t>§</w:t>
      </w:r>
      <w:r>
        <w:t xml:space="preserve"> 3. The table of civil penalties in subparagraph (i) of paragraph (3) of subdivision (a) of section 24-</w:t>
      </w:r>
      <w:r w:rsidR="0097744B">
        <w:t>1</w:t>
      </w:r>
      <w:r>
        <w:t xml:space="preserve">78 of the administrative code of the city of New York </w:t>
      </w:r>
      <w:r w:rsidR="00A512FA">
        <w:t xml:space="preserve">is amended by adding after the </w:t>
      </w:r>
      <w:r w:rsidR="00765902">
        <w:t xml:space="preserve">row </w:t>
      </w:r>
      <w:r w:rsidR="00A512FA">
        <w:t xml:space="preserve">beginning </w:t>
      </w:r>
      <w:r w:rsidR="00B924B7">
        <w:t>24-156</w:t>
      </w:r>
      <w:r w:rsidR="00A512FA">
        <w:t xml:space="preserve"> a civil penalty for violation </w:t>
      </w:r>
      <w:r w:rsidR="00B924B7">
        <w:t>of section 24-157</w:t>
      </w:r>
      <w:r w:rsidR="00A512FA">
        <w:t>, to read as follows:</w:t>
      </w:r>
    </w:p>
    <w:tbl>
      <w:tblPr>
        <w:tblW w:w="105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10"/>
        <w:gridCol w:w="3509"/>
        <w:gridCol w:w="3581"/>
      </w:tblGrid>
      <w:tr w:rsidR="00A512FA" w:rsidRPr="00A512FA" w14:paraId="325D0CE4" w14:textId="77777777" w:rsidTr="00A512FA">
        <w:tc>
          <w:tcPr>
            <w:tcW w:w="0" w:type="auto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D5CF62E" w14:textId="77777777" w:rsidR="00A512FA" w:rsidRPr="00A512FA" w:rsidRDefault="00A512FA" w:rsidP="00A512FA">
            <w:pPr>
              <w:widowControl w:val="0"/>
              <w:autoSpaceDE w:val="0"/>
              <w:autoSpaceDN w:val="0"/>
              <w:adjustRightInd w:val="0"/>
              <w:spacing w:line="480" w:lineRule="auto"/>
              <w:ind w:firstLine="0"/>
              <w:jc w:val="center"/>
            </w:pPr>
            <w:r w:rsidRPr="00A512FA">
              <w:rPr>
                <w:bCs/>
              </w:rPr>
              <w:t>TABLE OF CIVIL PENALTIES</w:t>
            </w:r>
          </w:p>
        </w:tc>
      </w:tr>
      <w:tr w:rsidR="00A512FA" w:rsidRPr="00A512FA" w14:paraId="5BA584B1" w14:textId="77777777" w:rsidTr="00A512F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2" w:type="dxa"/>
              <w:left w:w="108" w:type="dxa"/>
              <w:bottom w:w="32" w:type="dxa"/>
              <w:right w:w="108" w:type="dxa"/>
            </w:tcMar>
            <w:hideMark/>
          </w:tcPr>
          <w:p w14:paraId="36C459ED" w14:textId="77777777" w:rsidR="00A512FA" w:rsidRPr="00A512FA" w:rsidRDefault="00A512FA" w:rsidP="00A512FA">
            <w:pPr>
              <w:widowControl w:val="0"/>
              <w:autoSpaceDE w:val="0"/>
              <w:autoSpaceDN w:val="0"/>
              <w:adjustRightInd w:val="0"/>
              <w:spacing w:line="480" w:lineRule="auto"/>
              <w:jc w:val="both"/>
              <w:rPr>
                <w:bCs/>
              </w:rPr>
            </w:pPr>
            <w:r w:rsidRPr="00A512FA">
              <w:rPr>
                <w:bCs/>
              </w:rPr>
              <w:t>Violation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2" w:type="dxa"/>
              <w:left w:w="108" w:type="dxa"/>
              <w:bottom w:w="32" w:type="dxa"/>
              <w:right w:w="108" w:type="dxa"/>
            </w:tcMar>
            <w:hideMark/>
          </w:tcPr>
          <w:p w14:paraId="25BA9D6F" w14:textId="77777777" w:rsidR="00A512FA" w:rsidRPr="00A512FA" w:rsidRDefault="00A512FA" w:rsidP="00A512FA">
            <w:pPr>
              <w:widowControl w:val="0"/>
              <w:autoSpaceDE w:val="0"/>
              <w:autoSpaceDN w:val="0"/>
              <w:adjustRightInd w:val="0"/>
              <w:spacing w:line="480" w:lineRule="auto"/>
              <w:jc w:val="both"/>
              <w:rPr>
                <w:bCs/>
              </w:rPr>
            </w:pPr>
            <w:r w:rsidRPr="00A512FA">
              <w:rPr>
                <w:bCs/>
              </w:rPr>
              <w:t>Minimum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2" w:type="dxa"/>
              <w:left w:w="108" w:type="dxa"/>
              <w:bottom w:w="32" w:type="dxa"/>
              <w:right w:w="108" w:type="dxa"/>
            </w:tcMar>
            <w:hideMark/>
          </w:tcPr>
          <w:p w14:paraId="033677FB" w14:textId="77777777" w:rsidR="00A512FA" w:rsidRPr="00A512FA" w:rsidRDefault="00A512FA" w:rsidP="00A512FA">
            <w:pPr>
              <w:widowControl w:val="0"/>
              <w:autoSpaceDE w:val="0"/>
              <w:autoSpaceDN w:val="0"/>
              <w:adjustRightInd w:val="0"/>
              <w:spacing w:line="480" w:lineRule="auto"/>
              <w:jc w:val="both"/>
              <w:rPr>
                <w:bCs/>
              </w:rPr>
            </w:pPr>
            <w:r w:rsidRPr="00A512FA">
              <w:rPr>
                <w:bCs/>
              </w:rPr>
              <w:t>Maximum</w:t>
            </w:r>
          </w:p>
        </w:tc>
      </w:tr>
      <w:tr w:rsidR="00A512FA" w:rsidRPr="00A512FA" w14:paraId="4E84724D" w14:textId="77777777" w:rsidTr="00A512F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2" w:type="dxa"/>
              <w:left w:w="108" w:type="dxa"/>
              <w:bottom w:w="32" w:type="dxa"/>
              <w:right w:w="108" w:type="dxa"/>
            </w:tcMar>
          </w:tcPr>
          <w:p w14:paraId="35952017" w14:textId="73B3C285" w:rsidR="00A512FA" w:rsidRPr="00A512FA" w:rsidRDefault="00A512FA" w:rsidP="00A512FA">
            <w:pPr>
              <w:widowControl w:val="0"/>
              <w:autoSpaceDE w:val="0"/>
              <w:autoSpaceDN w:val="0"/>
              <w:adjustRightInd w:val="0"/>
              <w:spacing w:line="480" w:lineRule="auto"/>
              <w:jc w:val="both"/>
              <w:rPr>
                <w:bCs/>
                <w:u w:val="single"/>
              </w:rPr>
            </w:pPr>
            <w:r>
              <w:rPr>
                <w:bCs/>
                <w:u w:val="single"/>
              </w:rPr>
              <w:t>24-</w:t>
            </w:r>
            <w:r w:rsidR="00B924B7">
              <w:rPr>
                <w:bCs/>
                <w:u w:val="single"/>
              </w:rPr>
              <w:t>157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2" w:type="dxa"/>
              <w:left w:w="108" w:type="dxa"/>
              <w:bottom w:w="32" w:type="dxa"/>
              <w:right w:w="108" w:type="dxa"/>
            </w:tcMar>
          </w:tcPr>
          <w:p w14:paraId="34FCE53A" w14:textId="7F73C8BC" w:rsidR="00A512FA" w:rsidRPr="00A512FA" w:rsidRDefault="00A512FA" w:rsidP="00A512FA">
            <w:pPr>
              <w:widowControl w:val="0"/>
              <w:autoSpaceDE w:val="0"/>
              <w:autoSpaceDN w:val="0"/>
              <w:adjustRightInd w:val="0"/>
              <w:spacing w:line="480" w:lineRule="auto"/>
              <w:jc w:val="both"/>
              <w:rPr>
                <w:bCs/>
                <w:u w:val="single"/>
              </w:rPr>
            </w:pPr>
            <w:r>
              <w:rPr>
                <w:bCs/>
                <w:u w:val="single"/>
              </w:rPr>
              <w:t>$</w:t>
            </w:r>
            <w:r w:rsidR="00A94AD1">
              <w:rPr>
                <w:bCs/>
                <w:u w:val="single"/>
              </w:rPr>
              <w:t>250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2" w:type="dxa"/>
              <w:left w:w="108" w:type="dxa"/>
              <w:bottom w:w="32" w:type="dxa"/>
              <w:right w:w="108" w:type="dxa"/>
            </w:tcMar>
          </w:tcPr>
          <w:p w14:paraId="64F2B7DC" w14:textId="1ACF198B" w:rsidR="00A512FA" w:rsidRPr="00A512FA" w:rsidRDefault="00A512FA" w:rsidP="00A512FA">
            <w:pPr>
              <w:widowControl w:val="0"/>
              <w:autoSpaceDE w:val="0"/>
              <w:autoSpaceDN w:val="0"/>
              <w:adjustRightInd w:val="0"/>
              <w:spacing w:line="480" w:lineRule="auto"/>
              <w:jc w:val="both"/>
              <w:rPr>
                <w:bCs/>
                <w:u w:val="single"/>
              </w:rPr>
            </w:pPr>
            <w:r>
              <w:rPr>
                <w:bCs/>
                <w:u w:val="single"/>
              </w:rPr>
              <w:t>$1,</w:t>
            </w:r>
            <w:r w:rsidR="00A94AD1">
              <w:rPr>
                <w:bCs/>
                <w:u w:val="single"/>
              </w:rPr>
              <w:t>0</w:t>
            </w:r>
            <w:r>
              <w:rPr>
                <w:bCs/>
                <w:u w:val="single"/>
              </w:rPr>
              <w:t>00</w:t>
            </w:r>
          </w:p>
        </w:tc>
      </w:tr>
    </w:tbl>
    <w:p w14:paraId="7C140AC7" w14:textId="3EC725E8" w:rsidR="00565DB4" w:rsidRPr="006D562C" w:rsidRDefault="00707701" w:rsidP="00041D0E">
      <w:pPr>
        <w:widowControl w:val="0"/>
        <w:autoSpaceDE w:val="0"/>
        <w:autoSpaceDN w:val="0"/>
        <w:adjustRightInd w:val="0"/>
        <w:spacing w:before="240" w:line="480" w:lineRule="auto"/>
        <w:jc w:val="both"/>
        <w:rPr>
          <w:u w:val="single"/>
        </w:rPr>
      </w:pPr>
      <w:r>
        <w:t>§ 4</w:t>
      </w:r>
      <w:r w:rsidR="00565DB4">
        <w:t>. This local law takes effect immediately.</w:t>
      </w:r>
    </w:p>
    <w:p w14:paraId="27EE6DAE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00F26995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6EC92389" w14:textId="77777777" w:rsidR="00EB262D" w:rsidRDefault="006A35E6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NNB</w:t>
      </w:r>
    </w:p>
    <w:p w14:paraId="356537A2" w14:textId="77777777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6A35E6">
        <w:rPr>
          <w:sz w:val="18"/>
          <w:szCs w:val="18"/>
        </w:rPr>
        <w:t>19665</w:t>
      </w:r>
    </w:p>
    <w:p w14:paraId="46F34FCA" w14:textId="0C8BB383" w:rsidR="00155470" w:rsidRDefault="00155470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#1374-2025</w:t>
      </w:r>
    </w:p>
    <w:p w14:paraId="0714006C" w14:textId="669349A0" w:rsidR="004E1CF2" w:rsidRDefault="00155470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1</w:t>
      </w:r>
      <w:r w:rsidR="002C0193">
        <w:rPr>
          <w:sz w:val="18"/>
          <w:szCs w:val="18"/>
        </w:rPr>
        <w:t>/</w:t>
      </w:r>
      <w:r>
        <w:rPr>
          <w:sz w:val="18"/>
          <w:szCs w:val="18"/>
        </w:rPr>
        <w:t>5</w:t>
      </w:r>
      <w:r w:rsidR="002C0193">
        <w:rPr>
          <w:sz w:val="18"/>
          <w:szCs w:val="18"/>
        </w:rPr>
        <w:t>/202</w:t>
      </w:r>
      <w:r>
        <w:rPr>
          <w:sz w:val="18"/>
          <w:szCs w:val="18"/>
        </w:rPr>
        <w:t>6</w:t>
      </w:r>
      <w:r w:rsidR="002C0193">
        <w:rPr>
          <w:sz w:val="18"/>
          <w:szCs w:val="18"/>
        </w:rPr>
        <w:t xml:space="preserve"> </w:t>
      </w:r>
      <w:r>
        <w:rPr>
          <w:sz w:val="18"/>
          <w:szCs w:val="18"/>
        </w:rPr>
        <w:t>3</w:t>
      </w:r>
      <w:r w:rsidR="002C0193">
        <w:rPr>
          <w:sz w:val="18"/>
          <w:szCs w:val="18"/>
        </w:rPr>
        <w:t>:</w:t>
      </w:r>
      <w:r>
        <w:rPr>
          <w:sz w:val="18"/>
          <w:szCs w:val="18"/>
        </w:rPr>
        <w:t>50</w:t>
      </w:r>
      <w:r w:rsidR="006A35E6">
        <w:rPr>
          <w:sz w:val="18"/>
          <w:szCs w:val="18"/>
        </w:rPr>
        <w:t xml:space="preserve"> PM</w:t>
      </w:r>
    </w:p>
    <w:p w14:paraId="2560D60D" w14:textId="77777777" w:rsidR="00AE212E" w:rsidRDefault="00AE212E" w:rsidP="007101A2">
      <w:pPr>
        <w:ind w:firstLine="0"/>
        <w:rPr>
          <w:sz w:val="18"/>
          <w:szCs w:val="18"/>
        </w:rPr>
      </w:pPr>
    </w:p>
    <w:p w14:paraId="0F0067A6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395D1" w14:textId="77777777" w:rsidR="000C08AD" w:rsidRDefault="000C08AD">
      <w:r>
        <w:separator/>
      </w:r>
    </w:p>
    <w:p w14:paraId="3E373157" w14:textId="77777777" w:rsidR="000C08AD" w:rsidRDefault="000C08AD"/>
  </w:endnote>
  <w:endnote w:type="continuationSeparator" w:id="0">
    <w:p w14:paraId="747D22C7" w14:textId="77777777" w:rsidR="000C08AD" w:rsidRDefault="000C08AD">
      <w:r>
        <w:continuationSeparator/>
      </w:r>
    </w:p>
    <w:p w14:paraId="7FAC3136" w14:textId="77777777" w:rsidR="000C08AD" w:rsidRDefault="000C08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823ECF" w14:textId="5937F800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412B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1B03B62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744885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30ED40F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731D98" w14:textId="77777777" w:rsidR="000C08AD" w:rsidRDefault="000C08AD">
      <w:r>
        <w:separator/>
      </w:r>
    </w:p>
    <w:p w14:paraId="0942FE14" w14:textId="77777777" w:rsidR="000C08AD" w:rsidRDefault="000C08AD"/>
  </w:footnote>
  <w:footnote w:type="continuationSeparator" w:id="0">
    <w:p w14:paraId="0259D7D6" w14:textId="77777777" w:rsidR="000C08AD" w:rsidRDefault="000C08AD">
      <w:r>
        <w:continuationSeparator/>
      </w:r>
    </w:p>
    <w:p w14:paraId="4BB9DEDE" w14:textId="77777777" w:rsidR="000C08AD" w:rsidRDefault="000C08A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83693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DB4"/>
    <w:rsid w:val="000135A3"/>
    <w:rsid w:val="00024918"/>
    <w:rsid w:val="00035181"/>
    <w:rsid w:val="0004195B"/>
    <w:rsid w:val="00041D0E"/>
    <w:rsid w:val="00045DDF"/>
    <w:rsid w:val="000502BC"/>
    <w:rsid w:val="00056BB0"/>
    <w:rsid w:val="00064AFB"/>
    <w:rsid w:val="0007187D"/>
    <w:rsid w:val="00091251"/>
    <w:rsid w:val="0009173E"/>
    <w:rsid w:val="00094A70"/>
    <w:rsid w:val="00094B05"/>
    <w:rsid w:val="000C08AD"/>
    <w:rsid w:val="000C29A8"/>
    <w:rsid w:val="000D4A7F"/>
    <w:rsid w:val="000D7B5A"/>
    <w:rsid w:val="001073BD"/>
    <w:rsid w:val="00115B31"/>
    <w:rsid w:val="001509BF"/>
    <w:rsid w:val="00150A27"/>
    <w:rsid w:val="00155470"/>
    <w:rsid w:val="00162FC0"/>
    <w:rsid w:val="00165627"/>
    <w:rsid w:val="00167107"/>
    <w:rsid w:val="00167A11"/>
    <w:rsid w:val="00180BD2"/>
    <w:rsid w:val="00195A80"/>
    <w:rsid w:val="001C597D"/>
    <w:rsid w:val="001D4249"/>
    <w:rsid w:val="00205741"/>
    <w:rsid w:val="00207323"/>
    <w:rsid w:val="0021642E"/>
    <w:rsid w:val="0022099D"/>
    <w:rsid w:val="00241F94"/>
    <w:rsid w:val="00270162"/>
    <w:rsid w:val="00280955"/>
    <w:rsid w:val="00292C42"/>
    <w:rsid w:val="002C0193"/>
    <w:rsid w:val="002C4435"/>
    <w:rsid w:val="002D5F4F"/>
    <w:rsid w:val="002E408C"/>
    <w:rsid w:val="002F196D"/>
    <w:rsid w:val="002F269C"/>
    <w:rsid w:val="00301E5D"/>
    <w:rsid w:val="00320D3B"/>
    <w:rsid w:val="00322F9C"/>
    <w:rsid w:val="0033027F"/>
    <w:rsid w:val="003447CD"/>
    <w:rsid w:val="00347926"/>
    <w:rsid w:val="00352CA7"/>
    <w:rsid w:val="00357B64"/>
    <w:rsid w:val="003720CF"/>
    <w:rsid w:val="003874A1"/>
    <w:rsid w:val="00387754"/>
    <w:rsid w:val="003958D4"/>
    <w:rsid w:val="003A29EF"/>
    <w:rsid w:val="003A75C2"/>
    <w:rsid w:val="003D6452"/>
    <w:rsid w:val="003F26F9"/>
    <w:rsid w:val="003F3109"/>
    <w:rsid w:val="00426D8C"/>
    <w:rsid w:val="00432688"/>
    <w:rsid w:val="00444642"/>
    <w:rsid w:val="00447A01"/>
    <w:rsid w:val="00465293"/>
    <w:rsid w:val="004948B5"/>
    <w:rsid w:val="00497233"/>
    <w:rsid w:val="004974BE"/>
    <w:rsid w:val="004B097C"/>
    <w:rsid w:val="004E1CF2"/>
    <w:rsid w:val="004F3343"/>
    <w:rsid w:val="005020E8"/>
    <w:rsid w:val="0052790B"/>
    <w:rsid w:val="00550E96"/>
    <w:rsid w:val="00552C2E"/>
    <w:rsid w:val="00554C35"/>
    <w:rsid w:val="00565DB4"/>
    <w:rsid w:val="0057235A"/>
    <w:rsid w:val="00586366"/>
    <w:rsid w:val="00595589"/>
    <w:rsid w:val="005A1EBD"/>
    <w:rsid w:val="005B54A3"/>
    <w:rsid w:val="005B5DE4"/>
    <w:rsid w:val="005C6980"/>
    <w:rsid w:val="005D4A03"/>
    <w:rsid w:val="005E655A"/>
    <w:rsid w:val="005E7681"/>
    <w:rsid w:val="005F3AA6"/>
    <w:rsid w:val="00630AB3"/>
    <w:rsid w:val="00651826"/>
    <w:rsid w:val="006622C0"/>
    <w:rsid w:val="006662DF"/>
    <w:rsid w:val="00681A93"/>
    <w:rsid w:val="00687344"/>
    <w:rsid w:val="006A35E6"/>
    <w:rsid w:val="006A691C"/>
    <w:rsid w:val="006B26AF"/>
    <w:rsid w:val="006B590A"/>
    <w:rsid w:val="006B5AB9"/>
    <w:rsid w:val="006C29D8"/>
    <w:rsid w:val="006C56F6"/>
    <w:rsid w:val="006D3E3C"/>
    <w:rsid w:val="006D562C"/>
    <w:rsid w:val="006F5CC7"/>
    <w:rsid w:val="00707701"/>
    <w:rsid w:val="007101A2"/>
    <w:rsid w:val="007218EB"/>
    <w:rsid w:val="0072551E"/>
    <w:rsid w:val="00727F04"/>
    <w:rsid w:val="00732D0F"/>
    <w:rsid w:val="007412BC"/>
    <w:rsid w:val="00750030"/>
    <w:rsid w:val="00765902"/>
    <w:rsid w:val="00767CD4"/>
    <w:rsid w:val="00770B9A"/>
    <w:rsid w:val="007A1A40"/>
    <w:rsid w:val="007B293E"/>
    <w:rsid w:val="007B6497"/>
    <w:rsid w:val="007C1D9D"/>
    <w:rsid w:val="007C6624"/>
    <w:rsid w:val="007C6893"/>
    <w:rsid w:val="007E73C5"/>
    <w:rsid w:val="007E79D5"/>
    <w:rsid w:val="007F05D3"/>
    <w:rsid w:val="007F0A63"/>
    <w:rsid w:val="007F4087"/>
    <w:rsid w:val="00806569"/>
    <w:rsid w:val="008167F4"/>
    <w:rsid w:val="0083646C"/>
    <w:rsid w:val="0085260B"/>
    <w:rsid w:val="00853E42"/>
    <w:rsid w:val="00872BFD"/>
    <w:rsid w:val="00873B26"/>
    <w:rsid w:val="00880099"/>
    <w:rsid w:val="008E28FA"/>
    <w:rsid w:val="008F0B17"/>
    <w:rsid w:val="008F15D2"/>
    <w:rsid w:val="00900ACB"/>
    <w:rsid w:val="00902CA1"/>
    <w:rsid w:val="00925D71"/>
    <w:rsid w:val="0094029B"/>
    <w:rsid w:val="00955B76"/>
    <w:rsid w:val="0097744B"/>
    <w:rsid w:val="009822E5"/>
    <w:rsid w:val="0098446D"/>
    <w:rsid w:val="00990ECE"/>
    <w:rsid w:val="009B051E"/>
    <w:rsid w:val="00A01BE5"/>
    <w:rsid w:val="00A03635"/>
    <w:rsid w:val="00A10451"/>
    <w:rsid w:val="00A269C2"/>
    <w:rsid w:val="00A46ACE"/>
    <w:rsid w:val="00A512FA"/>
    <w:rsid w:val="00A531EC"/>
    <w:rsid w:val="00A654D0"/>
    <w:rsid w:val="00A84EE0"/>
    <w:rsid w:val="00A94AD1"/>
    <w:rsid w:val="00AC0420"/>
    <w:rsid w:val="00AD1881"/>
    <w:rsid w:val="00AE212E"/>
    <w:rsid w:val="00AF39A5"/>
    <w:rsid w:val="00B15D83"/>
    <w:rsid w:val="00B1635A"/>
    <w:rsid w:val="00B21AD9"/>
    <w:rsid w:val="00B30100"/>
    <w:rsid w:val="00B47730"/>
    <w:rsid w:val="00B924B7"/>
    <w:rsid w:val="00BA4408"/>
    <w:rsid w:val="00BA599A"/>
    <w:rsid w:val="00BB6434"/>
    <w:rsid w:val="00BC1806"/>
    <w:rsid w:val="00BD4E49"/>
    <w:rsid w:val="00BF76F0"/>
    <w:rsid w:val="00C771BE"/>
    <w:rsid w:val="00C92A35"/>
    <w:rsid w:val="00C93F56"/>
    <w:rsid w:val="00C96CEE"/>
    <w:rsid w:val="00C97062"/>
    <w:rsid w:val="00CA09E2"/>
    <w:rsid w:val="00CA2899"/>
    <w:rsid w:val="00CA30A1"/>
    <w:rsid w:val="00CA6B5C"/>
    <w:rsid w:val="00CC4ED3"/>
    <w:rsid w:val="00CE1F88"/>
    <w:rsid w:val="00CE602C"/>
    <w:rsid w:val="00CF17D2"/>
    <w:rsid w:val="00D30A34"/>
    <w:rsid w:val="00D52CE9"/>
    <w:rsid w:val="00D929DF"/>
    <w:rsid w:val="00D94395"/>
    <w:rsid w:val="00D975BE"/>
    <w:rsid w:val="00DB6BFB"/>
    <w:rsid w:val="00DC57C0"/>
    <w:rsid w:val="00DE6E46"/>
    <w:rsid w:val="00DE7821"/>
    <w:rsid w:val="00DF0296"/>
    <w:rsid w:val="00DF7976"/>
    <w:rsid w:val="00E0423E"/>
    <w:rsid w:val="00E06550"/>
    <w:rsid w:val="00E13406"/>
    <w:rsid w:val="00E310B4"/>
    <w:rsid w:val="00E32775"/>
    <w:rsid w:val="00E34500"/>
    <w:rsid w:val="00E37C8F"/>
    <w:rsid w:val="00E42EF6"/>
    <w:rsid w:val="00E611AD"/>
    <w:rsid w:val="00E611DE"/>
    <w:rsid w:val="00E709A5"/>
    <w:rsid w:val="00E84A4E"/>
    <w:rsid w:val="00E90B67"/>
    <w:rsid w:val="00E96AB4"/>
    <w:rsid w:val="00E97376"/>
    <w:rsid w:val="00EB262D"/>
    <w:rsid w:val="00EB4F54"/>
    <w:rsid w:val="00EB5A95"/>
    <w:rsid w:val="00ED266D"/>
    <w:rsid w:val="00ED2846"/>
    <w:rsid w:val="00ED6ADF"/>
    <w:rsid w:val="00EF1E62"/>
    <w:rsid w:val="00F01C1E"/>
    <w:rsid w:val="00F0418B"/>
    <w:rsid w:val="00F12CB7"/>
    <w:rsid w:val="00F1371E"/>
    <w:rsid w:val="00F21F63"/>
    <w:rsid w:val="00F23C44"/>
    <w:rsid w:val="00F33321"/>
    <w:rsid w:val="00F34140"/>
    <w:rsid w:val="00F4337C"/>
    <w:rsid w:val="00F453E8"/>
    <w:rsid w:val="00F60349"/>
    <w:rsid w:val="00FA1CFB"/>
    <w:rsid w:val="00FA5BBD"/>
    <w:rsid w:val="00FA63F7"/>
    <w:rsid w:val="00FB2FD6"/>
    <w:rsid w:val="00FC0EC3"/>
    <w:rsid w:val="00FC547E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8AFBFB"/>
  <w15:docId w15:val="{B422FDDA-8700-4293-B007-778D69512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E1F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1F8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1F88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1F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1F88"/>
    <w:rPr>
      <w:rFonts w:ascii="Times New Roman" w:eastAsia="Times New Roman" w:hAnsi="Times New Roman"/>
      <w:b/>
      <w:bCs/>
    </w:rPr>
  </w:style>
  <w:style w:type="character" w:styleId="Hyperlink">
    <w:name w:val="Hyperlink"/>
    <w:basedOn w:val="DefaultParagraphFont"/>
    <w:uiPriority w:val="99"/>
    <w:unhideWhenUsed/>
    <w:rsid w:val="008F15D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02C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405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50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A06675-F865-465D-8042-AB5E0AF8C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Bynum, Natasha</dc:creator>
  <cp:lastModifiedBy>Martin, William</cp:lastModifiedBy>
  <cp:revision>6</cp:revision>
  <cp:lastPrinted>2025-05-27T16:15:00Z</cp:lastPrinted>
  <dcterms:created xsi:type="dcterms:W3CDTF">2026-02-04T20:09:00Z</dcterms:created>
  <dcterms:modified xsi:type="dcterms:W3CDTF">2026-02-24T00:20:00Z</dcterms:modified>
</cp:coreProperties>
</file>