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67F5" w14:textId="427A7A1D" w:rsidR="002F3F0A" w:rsidRDefault="002F3F0A" w:rsidP="002F3F0A">
      <w:pPr>
        <w:ind w:firstLine="0"/>
        <w:jc w:val="center"/>
      </w:pPr>
      <w:r>
        <w:t>Int. No.</w:t>
      </w:r>
      <w:r w:rsidR="00CD121E">
        <w:t xml:space="preserve"> 98</w:t>
      </w:r>
    </w:p>
    <w:p w14:paraId="07E2F973" w14:textId="77777777" w:rsidR="002F3F0A" w:rsidRDefault="002F3F0A" w:rsidP="002F3F0A">
      <w:pPr>
        <w:ind w:firstLine="0"/>
        <w:jc w:val="center"/>
      </w:pPr>
    </w:p>
    <w:p w14:paraId="58267A9C" w14:textId="68D6DF01" w:rsidR="00EE50AE" w:rsidRDefault="00EE50AE" w:rsidP="00EE50AE">
      <w:pPr>
        <w:autoSpaceDE w:val="0"/>
        <w:autoSpaceDN w:val="0"/>
        <w:adjustRightInd w:val="0"/>
        <w:ind w:firstLine="0"/>
        <w:jc w:val="both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By Council Members Brewer, Farías, Cabán, Louis, Nurse, Joseph, Schulman, Wong, Stevens, Avilés</w:t>
      </w:r>
      <w:r w:rsidR="007A76F2">
        <w:rPr>
          <w:rFonts w:eastAsiaTheme="minorHAnsi"/>
          <w14:ligatures w14:val="standardContextual"/>
        </w:rPr>
        <w:t>,</w:t>
      </w:r>
      <w:r>
        <w:rPr>
          <w:rFonts w:eastAsiaTheme="minorHAnsi"/>
          <w14:ligatures w14:val="standardContextual"/>
        </w:rPr>
        <w:t xml:space="preserve"> Marte</w:t>
      </w:r>
      <w:r w:rsidR="002B6A78">
        <w:rPr>
          <w:rFonts w:eastAsiaTheme="minorHAnsi"/>
          <w14:ligatures w14:val="standardContextual"/>
        </w:rPr>
        <w:t xml:space="preserve">, </w:t>
      </w:r>
      <w:r w:rsidR="007A76F2">
        <w:rPr>
          <w:rFonts w:eastAsiaTheme="minorHAnsi"/>
          <w14:ligatures w14:val="standardContextual"/>
        </w:rPr>
        <w:t>Krishnan</w:t>
      </w:r>
      <w:r w:rsidR="002B6A78">
        <w:rPr>
          <w:rFonts w:eastAsiaTheme="minorHAnsi"/>
          <w14:ligatures w14:val="standardContextual"/>
        </w:rPr>
        <w:t xml:space="preserve"> and </w:t>
      </w:r>
      <w:r w:rsidR="002B6A78" w:rsidRPr="002B6A78">
        <w:rPr>
          <w:rFonts w:eastAsiaTheme="minorHAnsi"/>
          <w14:ligatures w14:val="standardContextual"/>
        </w:rPr>
        <w:t>Gutiérrez</w:t>
      </w:r>
    </w:p>
    <w:p w14:paraId="07EF56FD" w14:textId="77777777" w:rsidR="00BC1A41" w:rsidRDefault="00BC1A41" w:rsidP="00BC1A41">
      <w:pPr>
        <w:pStyle w:val="BodyText"/>
        <w:spacing w:line="240" w:lineRule="auto"/>
        <w:ind w:firstLine="0"/>
        <w:jc w:val="left"/>
      </w:pPr>
    </w:p>
    <w:p w14:paraId="1BAFC410" w14:textId="77777777" w:rsidR="00313761" w:rsidRPr="00313761" w:rsidRDefault="00313761" w:rsidP="002F3F0A">
      <w:pPr>
        <w:pStyle w:val="BodyText"/>
        <w:spacing w:line="240" w:lineRule="auto"/>
        <w:ind w:firstLine="0"/>
        <w:rPr>
          <w:vanish/>
        </w:rPr>
      </w:pPr>
      <w:r w:rsidRPr="00313761">
        <w:rPr>
          <w:vanish/>
        </w:rPr>
        <w:t>..Title</w:t>
      </w:r>
    </w:p>
    <w:p w14:paraId="499CF64B" w14:textId="20DBBC01" w:rsidR="002F3F0A" w:rsidRDefault="00313761" w:rsidP="002F3F0A">
      <w:pPr>
        <w:pStyle w:val="BodyText"/>
        <w:spacing w:line="240" w:lineRule="auto"/>
        <w:ind w:firstLine="0"/>
      </w:pPr>
      <w:r>
        <w:t>A Local Law t</w:t>
      </w:r>
      <w:r w:rsidR="002F3F0A">
        <w:t xml:space="preserve">o amend the </w:t>
      </w:r>
      <w:r w:rsidR="00C312BF">
        <w:t>administrative code of the city of New York</w:t>
      </w:r>
      <w:r w:rsidR="002F3F0A">
        <w:t>, in relation</w:t>
      </w:r>
      <w:r w:rsidR="00C65DC0">
        <w:t xml:space="preserve"> to</w:t>
      </w:r>
      <w:r w:rsidR="001B1855">
        <w:t xml:space="preserve"> </w:t>
      </w:r>
      <w:r w:rsidR="006F4DD8">
        <w:t xml:space="preserve">the procedure for determining that a </w:t>
      </w:r>
      <w:r w:rsidR="001B1855">
        <w:t>dwelling unit</w:t>
      </w:r>
      <w:r w:rsidR="006F4DD8">
        <w:t xml:space="preserve"> is habitable for the purposes of</w:t>
      </w:r>
      <w:r w:rsidR="00AD6A4E">
        <w:t xml:space="preserve"> </w:t>
      </w:r>
      <w:r w:rsidR="006F4DD8">
        <w:t xml:space="preserve">the </w:t>
      </w:r>
      <w:r w:rsidR="00AD6A4E">
        <w:t xml:space="preserve">CityFHEPS </w:t>
      </w:r>
      <w:r w:rsidR="006F4DD8">
        <w:t>program</w:t>
      </w:r>
    </w:p>
    <w:p w14:paraId="28C82517" w14:textId="68B64A54" w:rsidR="00313761" w:rsidRPr="00313761" w:rsidRDefault="00313761" w:rsidP="002F3F0A">
      <w:pPr>
        <w:pStyle w:val="BodyText"/>
        <w:spacing w:line="240" w:lineRule="auto"/>
        <w:ind w:firstLine="0"/>
        <w:rPr>
          <w:vanish/>
        </w:rPr>
      </w:pPr>
      <w:r w:rsidRPr="00313761">
        <w:rPr>
          <w:vanish/>
        </w:rPr>
        <w:t>..Body</w:t>
      </w:r>
    </w:p>
    <w:p w14:paraId="25A181FA" w14:textId="77777777" w:rsidR="002F3F0A" w:rsidRDefault="002F3F0A" w:rsidP="002F3F0A">
      <w:pPr>
        <w:pStyle w:val="BodyText"/>
        <w:spacing w:line="240" w:lineRule="auto"/>
        <w:ind w:firstLine="0"/>
        <w:rPr>
          <w:u w:val="single"/>
        </w:rPr>
      </w:pPr>
    </w:p>
    <w:p w14:paraId="4004086C" w14:textId="77777777" w:rsidR="002F3F0A" w:rsidRDefault="002F3F0A" w:rsidP="002F3F0A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5C3DE57" w14:textId="77777777" w:rsidR="002F3F0A" w:rsidRDefault="002F3F0A" w:rsidP="002F3F0A">
      <w:pPr>
        <w:jc w:val="both"/>
      </w:pPr>
    </w:p>
    <w:p w14:paraId="763597E7" w14:textId="77777777" w:rsidR="002F3F0A" w:rsidRDefault="002F3F0A" w:rsidP="002F3F0A">
      <w:pPr>
        <w:spacing w:line="480" w:lineRule="auto"/>
        <w:jc w:val="both"/>
        <w:sectPr w:rsidR="002F3F0A" w:rsidSect="002F3F0A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117321" w14:textId="3C75E8BB" w:rsidR="002F3F0A" w:rsidRDefault="002F3F0A" w:rsidP="002F3F0A">
      <w:pPr>
        <w:spacing w:line="480" w:lineRule="auto"/>
        <w:jc w:val="both"/>
      </w:pPr>
      <w:r>
        <w:t xml:space="preserve">Section 1. </w:t>
      </w:r>
      <w:r w:rsidR="00A97D28">
        <w:t>Chapter 1 of title 21 of the administrative code of the city of New York is amended by adding a new section 21-145.5</w:t>
      </w:r>
      <w:r w:rsidR="004C255E">
        <w:t xml:space="preserve"> to read as follows:</w:t>
      </w:r>
    </w:p>
    <w:p w14:paraId="2AC3AA4C" w14:textId="3DECBEBC" w:rsidR="002F3F0A" w:rsidRDefault="009E0429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>§ 21-145.5</w:t>
      </w:r>
      <w:r w:rsidR="00C312BF">
        <w:rPr>
          <w:u w:val="single"/>
        </w:rPr>
        <w:t xml:space="preserve"> CityFHEPS </w:t>
      </w:r>
      <w:r w:rsidR="00C65DC0">
        <w:rPr>
          <w:u w:val="single"/>
        </w:rPr>
        <w:t>unit habitability assessment</w:t>
      </w:r>
      <w:r w:rsidR="00C312BF">
        <w:rPr>
          <w:u w:val="single"/>
        </w:rPr>
        <w:t xml:space="preserve">. </w:t>
      </w:r>
      <w:r w:rsidR="002F3F0A">
        <w:rPr>
          <w:u w:val="single"/>
        </w:rPr>
        <w:t>a. Definitions</w:t>
      </w:r>
      <w:r w:rsidR="00DF7830">
        <w:rPr>
          <w:u w:val="single"/>
        </w:rPr>
        <w:t>.</w:t>
      </w:r>
      <w:r w:rsidR="003A64AD">
        <w:rPr>
          <w:u w:val="single"/>
        </w:rPr>
        <w:t xml:space="preserve"> As used in this </w:t>
      </w:r>
      <w:r w:rsidR="00411822">
        <w:rPr>
          <w:u w:val="single"/>
        </w:rPr>
        <w:t>section, the following terms have the following meanings:</w:t>
      </w:r>
    </w:p>
    <w:p w14:paraId="190C09EE" w14:textId="505C3E7F" w:rsidR="00117022" w:rsidRDefault="00117022" w:rsidP="0011702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CityFHEPS. The term “CityFHEPS” has the same meaning as set forth in </w:t>
      </w:r>
      <w:r w:rsidR="00B87738">
        <w:rPr>
          <w:u w:val="single"/>
        </w:rPr>
        <w:t xml:space="preserve">section </w:t>
      </w:r>
      <w:r>
        <w:rPr>
          <w:u w:val="single"/>
        </w:rPr>
        <w:t>21-141.1.</w:t>
      </w:r>
    </w:p>
    <w:p w14:paraId="39E8FFB1" w14:textId="3E539AFF" w:rsidR="00411822" w:rsidRDefault="00FD3C94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Dwelling unit. The term “dwelling unit” has the same meaning as set forth in </w:t>
      </w:r>
      <w:r w:rsidR="00B87738">
        <w:rPr>
          <w:u w:val="single"/>
        </w:rPr>
        <w:t xml:space="preserve">section </w:t>
      </w:r>
      <w:r>
        <w:rPr>
          <w:u w:val="single"/>
        </w:rPr>
        <w:t>27-2004.</w:t>
      </w:r>
    </w:p>
    <w:p w14:paraId="59BDFD41" w14:textId="6878168C" w:rsidR="00E95EB5" w:rsidRDefault="00E95EB5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Habitability assessment. The term “habitability assessment” means an in-person inspection of a dwelling unit and </w:t>
      </w:r>
      <w:r w:rsidR="00B175E9">
        <w:rPr>
          <w:u w:val="single"/>
        </w:rPr>
        <w:t>common areas of the dwelling</w:t>
      </w:r>
      <w:r>
        <w:rPr>
          <w:u w:val="single"/>
        </w:rPr>
        <w:t>.</w:t>
      </w:r>
    </w:p>
    <w:p w14:paraId="3B39E617" w14:textId="6DFC65C7" w:rsidR="00076AF1" w:rsidRPr="00BE1B9E" w:rsidRDefault="00076AF1" w:rsidP="00076AF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Inspector. The term “inspector” means the commissioner or any individual authorized by the commissioner to </w:t>
      </w:r>
      <w:r w:rsidR="00C657BE">
        <w:rPr>
          <w:u w:val="single"/>
        </w:rPr>
        <w:t xml:space="preserve">deem a dwelling unit </w:t>
      </w:r>
      <w:r w:rsidR="00D63ABC">
        <w:rPr>
          <w:u w:val="single"/>
        </w:rPr>
        <w:t>is</w:t>
      </w:r>
      <w:r w:rsidR="00C657BE">
        <w:rPr>
          <w:u w:val="single"/>
        </w:rPr>
        <w:t xml:space="preserve"> habitable</w:t>
      </w:r>
      <w:r w:rsidRPr="00BE1B9E">
        <w:rPr>
          <w:u w:val="single"/>
        </w:rPr>
        <w:t>.</w:t>
      </w:r>
    </w:p>
    <w:p w14:paraId="3679EB98" w14:textId="457AEEDA" w:rsidR="00076AF1" w:rsidRDefault="00076AF1" w:rsidP="00076AF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Owner. The term “owner” has the same meaning as set forth in </w:t>
      </w:r>
      <w:r w:rsidR="00B87738">
        <w:rPr>
          <w:u w:val="single"/>
        </w:rPr>
        <w:t xml:space="preserve">section </w:t>
      </w:r>
      <w:r>
        <w:rPr>
          <w:u w:val="single"/>
        </w:rPr>
        <w:t>27-2004</w:t>
      </w:r>
      <w:r w:rsidR="004B6F66">
        <w:rPr>
          <w:u w:val="single"/>
        </w:rPr>
        <w:t>, or an owner’s agent</w:t>
      </w:r>
      <w:r>
        <w:rPr>
          <w:u w:val="single"/>
        </w:rPr>
        <w:t>.</w:t>
      </w:r>
    </w:p>
    <w:p w14:paraId="41F9B6A1" w14:textId="461AEED4" w:rsidR="002F3F0A" w:rsidRDefault="002F3F0A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DF7830">
        <w:rPr>
          <w:u w:val="single"/>
        </w:rPr>
        <w:t xml:space="preserve"> Inspection required.</w:t>
      </w:r>
      <w:r w:rsidR="00B538CB">
        <w:rPr>
          <w:u w:val="single"/>
        </w:rPr>
        <w:t xml:space="preserve"> </w:t>
      </w:r>
      <w:r w:rsidR="00C65DC0">
        <w:rPr>
          <w:u w:val="single"/>
        </w:rPr>
        <w:t>T</w:t>
      </w:r>
      <w:r w:rsidR="00142F65" w:rsidRPr="00C65DC0">
        <w:rPr>
          <w:u w:val="single"/>
        </w:rPr>
        <w:t>he commissioner</w:t>
      </w:r>
      <w:r w:rsidR="00FC4499" w:rsidRPr="00C65DC0">
        <w:rPr>
          <w:u w:val="single"/>
        </w:rPr>
        <w:t xml:space="preserve"> </w:t>
      </w:r>
      <w:r w:rsidR="00C65DC0">
        <w:rPr>
          <w:u w:val="single"/>
        </w:rPr>
        <w:t xml:space="preserve">shall not approve </w:t>
      </w:r>
      <w:r w:rsidR="00B87738">
        <w:rPr>
          <w:u w:val="single"/>
        </w:rPr>
        <w:t xml:space="preserve">the application of any </w:t>
      </w:r>
      <w:r w:rsidR="00EA7319" w:rsidRPr="00C65DC0">
        <w:rPr>
          <w:u w:val="single"/>
        </w:rPr>
        <w:t xml:space="preserve">CityFHEPS </w:t>
      </w:r>
      <w:r w:rsidR="00C65DC0">
        <w:rPr>
          <w:u w:val="single"/>
        </w:rPr>
        <w:t xml:space="preserve">rental assistance payments to a dwelling unit unless the commissioner </w:t>
      </w:r>
      <w:r w:rsidR="00FA3BC5">
        <w:rPr>
          <w:u w:val="single"/>
        </w:rPr>
        <w:t>de</w:t>
      </w:r>
      <w:r w:rsidR="00FD4CD4">
        <w:rPr>
          <w:u w:val="single"/>
        </w:rPr>
        <w:t>ems</w:t>
      </w:r>
      <w:r w:rsidR="00FA3BC5">
        <w:rPr>
          <w:u w:val="single"/>
        </w:rPr>
        <w:t xml:space="preserve"> </w:t>
      </w:r>
      <w:r w:rsidR="00C65DC0">
        <w:rPr>
          <w:u w:val="single"/>
        </w:rPr>
        <w:t xml:space="preserve">that </w:t>
      </w:r>
      <w:r w:rsidR="0033314D" w:rsidRPr="00C65DC0">
        <w:rPr>
          <w:u w:val="single"/>
        </w:rPr>
        <w:t>such</w:t>
      </w:r>
      <w:r w:rsidR="003531A8" w:rsidRPr="00C65DC0">
        <w:rPr>
          <w:u w:val="single"/>
        </w:rPr>
        <w:t xml:space="preserve"> </w:t>
      </w:r>
      <w:r w:rsidR="00C65DC0">
        <w:rPr>
          <w:u w:val="single"/>
        </w:rPr>
        <w:t xml:space="preserve">dwelling </w:t>
      </w:r>
      <w:r w:rsidR="003531A8" w:rsidRPr="00C65DC0">
        <w:rPr>
          <w:u w:val="single"/>
        </w:rPr>
        <w:t xml:space="preserve">unit </w:t>
      </w:r>
      <w:r w:rsidR="00C65DC0">
        <w:rPr>
          <w:u w:val="single"/>
        </w:rPr>
        <w:t>is</w:t>
      </w:r>
      <w:r w:rsidR="003531A8" w:rsidRPr="00C65DC0">
        <w:rPr>
          <w:u w:val="single"/>
        </w:rPr>
        <w:t xml:space="preserve"> habitable</w:t>
      </w:r>
      <w:r w:rsidR="00C65DC0">
        <w:rPr>
          <w:u w:val="single"/>
        </w:rPr>
        <w:t>. An</w:t>
      </w:r>
      <w:r w:rsidR="00C65DC0" w:rsidRPr="00C65DC0">
        <w:rPr>
          <w:u w:val="single"/>
        </w:rPr>
        <w:t xml:space="preserve"> inspector</w:t>
      </w:r>
      <w:r w:rsidR="00C65DC0">
        <w:rPr>
          <w:u w:val="single"/>
        </w:rPr>
        <w:t xml:space="preserve"> shall</w:t>
      </w:r>
      <w:r w:rsidR="00C65DC0" w:rsidRPr="00C65DC0">
        <w:rPr>
          <w:u w:val="single"/>
        </w:rPr>
        <w:t xml:space="preserve"> conduct </w:t>
      </w:r>
      <w:r w:rsidR="001D1DF4">
        <w:rPr>
          <w:u w:val="single"/>
        </w:rPr>
        <w:t>a habitability assessment</w:t>
      </w:r>
      <w:r w:rsidR="00C65DC0" w:rsidRPr="00C65DC0">
        <w:rPr>
          <w:u w:val="single"/>
        </w:rPr>
        <w:t xml:space="preserve"> to </w:t>
      </w:r>
      <w:r w:rsidR="00B175E9">
        <w:rPr>
          <w:u w:val="single"/>
        </w:rPr>
        <w:t xml:space="preserve">determine </w:t>
      </w:r>
      <w:r w:rsidR="00B175E9">
        <w:rPr>
          <w:u w:val="single"/>
        </w:rPr>
        <w:lastRenderedPageBreak/>
        <w:t>whether the dwelling unit is habitable</w:t>
      </w:r>
      <w:r w:rsidR="00C65DC0">
        <w:rPr>
          <w:u w:val="single"/>
        </w:rPr>
        <w:t xml:space="preserve">, </w:t>
      </w:r>
      <w:r w:rsidR="006B7A63">
        <w:rPr>
          <w:u w:val="single"/>
        </w:rPr>
        <w:t>unless</w:t>
      </w:r>
      <w:r w:rsidR="001A47CB">
        <w:rPr>
          <w:u w:val="single"/>
        </w:rPr>
        <w:t xml:space="preserve"> the commissioner </w:t>
      </w:r>
      <w:r w:rsidR="006A5E73">
        <w:rPr>
          <w:u w:val="single"/>
        </w:rPr>
        <w:t>deems</w:t>
      </w:r>
      <w:r w:rsidR="004623CF">
        <w:rPr>
          <w:u w:val="single"/>
        </w:rPr>
        <w:t xml:space="preserve"> </w:t>
      </w:r>
      <w:r w:rsidR="0033314D">
        <w:rPr>
          <w:u w:val="single"/>
        </w:rPr>
        <w:t>such</w:t>
      </w:r>
      <w:r w:rsidR="004623CF">
        <w:rPr>
          <w:u w:val="single"/>
        </w:rPr>
        <w:t xml:space="preserve"> </w:t>
      </w:r>
      <w:r w:rsidR="00D1629D">
        <w:rPr>
          <w:u w:val="single"/>
        </w:rPr>
        <w:t xml:space="preserve">dwelling </w:t>
      </w:r>
      <w:r w:rsidR="004623CF">
        <w:rPr>
          <w:u w:val="single"/>
        </w:rPr>
        <w:t xml:space="preserve">unit </w:t>
      </w:r>
      <w:r w:rsidR="00D1629D">
        <w:rPr>
          <w:u w:val="single"/>
        </w:rPr>
        <w:t xml:space="preserve">is </w:t>
      </w:r>
      <w:r w:rsidR="004623CF">
        <w:rPr>
          <w:u w:val="single"/>
        </w:rPr>
        <w:t>habitable</w:t>
      </w:r>
      <w:r w:rsidR="003D34E3">
        <w:rPr>
          <w:u w:val="single"/>
        </w:rPr>
        <w:t xml:space="preserve"> </w:t>
      </w:r>
      <w:r w:rsidR="00E55D93">
        <w:rPr>
          <w:u w:val="single"/>
        </w:rPr>
        <w:t>pursuant to</w:t>
      </w:r>
      <w:r w:rsidR="003644DC">
        <w:rPr>
          <w:u w:val="single"/>
        </w:rPr>
        <w:t xml:space="preserve"> the</w:t>
      </w:r>
      <w:r w:rsidR="00E55D93">
        <w:rPr>
          <w:u w:val="single"/>
        </w:rPr>
        <w:t xml:space="preserve"> procedures established </w:t>
      </w:r>
      <w:r w:rsidR="0063592F">
        <w:rPr>
          <w:u w:val="single"/>
        </w:rPr>
        <w:t>under</w:t>
      </w:r>
      <w:r w:rsidR="00276D49">
        <w:rPr>
          <w:u w:val="single"/>
        </w:rPr>
        <w:t xml:space="preserve"> </w:t>
      </w:r>
      <w:r w:rsidR="00A46D81">
        <w:rPr>
          <w:u w:val="single"/>
        </w:rPr>
        <w:t xml:space="preserve">subdivision </w:t>
      </w:r>
      <w:r w:rsidR="00F340E2">
        <w:rPr>
          <w:u w:val="single"/>
        </w:rPr>
        <w:t>g</w:t>
      </w:r>
      <w:r w:rsidR="00A46D81">
        <w:rPr>
          <w:u w:val="single"/>
        </w:rPr>
        <w:t xml:space="preserve"> of this section.</w:t>
      </w:r>
    </w:p>
    <w:p w14:paraId="412E59B8" w14:textId="1D767CD6" w:rsidR="007334FA" w:rsidRDefault="002F3F0A" w:rsidP="00E74C2B">
      <w:pPr>
        <w:spacing w:line="480" w:lineRule="auto"/>
        <w:jc w:val="both"/>
        <w:rPr>
          <w:u w:val="single"/>
        </w:rPr>
      </w:pPr>
      <w:r>
        <w:rPr>
          <w:u w:val="single"/>
        </w:rPr>
        <w:t>c.</w:t>
      </w:r>
      <w:r w:rsidR="00DF7830">
        <w:rPr>
          <w:u w:val="single"/>
        </w:rPr>
        <w:t xml:space="preserve"> </w:t>
      </w:r>
      <w:r w:rsidR="00A53DE1">
        <w:rPr>
          <w:u w:val="single"/>
        </w:rPr>
        <w:t>Inspection</w:t>
      </w:r>
      <w:r w:rsidR="000823BE">
        <w:rPr>
          <w:u w:val="single"/>
        </w:rPr>
        <w:t xml:space="preserve"> checklist. 1. The commissioner shall identify all physical conditions </w:t>
      </w:r>
      <w:r w:rsidR="00A44CCD">
        <w:rPr>
          <w:u w:val="single"/>
        </w:rPr>
        <w:t xml:space="preserve">that </w:t>
      </w:r>
      <w:r w:rsidR="00E55D93">
        <w:rPr>
          <w:u w:val="single"/>
        </w:rPr>
        <w:t xml:space="preserve">an inspector must examine during an initial </w:t>
      </w:r>
      <w:r w:rsidR="00953C9D">
        <w:rPr>
          <w:u w:val="single"/>
        </w:rPr>
        <w:t xml:space="preserve">habitability assessment </w:t>
      </w:r>
      <w:r w:rsidR="00E55D93">
        <w:rPr>
          <w:u w:val="single"/>
        </w:rPr>
        <w:t xml:space="preserve">to </w:t>
      </w:r>
      <w:r w:rsidR="00A53DE1">
        <w:rPr>
          <w:u w:val="single"/>
        </w:rPr>
        <w:t>determine whether</w:t>
      </w:r>
      <w:r w:rsidR="00E55D93">
        <w:rPr>
          <w:u w:val="single"/>
        </w:rPr>
        <w:t xml:space="preserve"> </w:t>
      </w:r>
      <w:r w:rsidR="007533D2">
        <w:rPr>
          <w:u w:val="single"/>
        </w:rPr>
        <w:t>a</w:t>
      </w:r>
      <w:r w:rsidR="00E55D93">
        <w:rPr>
          <w:u w:val="single"/>
        </w:rPr>
        <w:t xml:space="preserve"> </w:t>
      </w:r>
      <w:r w:rsidR="00D21AD2">
        <w:rPr>
          <w:u w:val="single"/>
        </w:rPr>
        <w:t>dwelling unit</w:t>
      </w:r>
      <w:r w:rsidR="003270C0">
        <w:rPr>
          <w:u w:val="single"/>
        </w:rPr>
        <w:t xml:space="preserve"> </w:t>
      </w:r>
      <w:r w:rsidR="00D1629D">
        <w:rPr>
          <w:u w:val="single"/>
        </w:rPr>
        <w:t>is</w:t>
      </w:r>
      <w:r w:rsidR="00D21AD2">
        <w:rPr>
          <w:u w:val="single"/>
        </w:rPr>
        <w:t xml:space="preserve"> habitable</w:t>
      </w:r>
      <w:r w:rsidR="00E74C2B">
        <w:rPr>
          <w:u w:val="single"/>
        </w:rPr>
        <w:t>. The commissioner shall categorize each such condition as either major or minor</w:t>
      </w:r>
      <w:r w:rsidR="007334FA">
        <w:rPr>
          <w:u w:val="single"/>
        </w:rPr>
        <w:t>. Minor conditions shall include:</w:t>
      </w:r>
    </w:p>
    <w:p w14:paraId="3D49A878" w14:textId="7A507021" w:rsidR="00EA0331" w:rsidRDefault="007334FA" w:rsidP="00EA0331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EA0331" w:rsidRPr="003A5B70">
        <w:rPr>
          <w:u w:val="single"/>
        </w:rPr>
        <w:t xml:space="preserve"> </w:t>
      </w:r>
      <w:r w:rsidR="00E55D93">
        <w:rPr>
          <w:u w:val="single"/>
        </w:rPr>
        <w:t>W</w:t>
      </w:r>
      <w:r w:rsidR="00EA0331" w:rsidRPr="003A5B70">
        <w:rPr>
          <w:u w:val="single"/>
        </w:rPr>
        <w:t xml:space="preserve">indow guards </w:t>
      </w:r>
      <w:r w:rsidR="00E55D93">
        <w:rPr>
          <w:u w:val="single"/>
        </w:rPr>
        <w:t xml:space="preserve">as </w:t>
      </w:r>
      <w:r w:rsidR="00EA0331" w:rsidRPr="003A5B70">
        <w:rPr>
          <w:u w:val="single"/>
        </w:rPr>
        <w:t>required under section 27-2043.1</w:t>
      </w:r>
      <w:r w:rsidR="006736DA">
        <w:rPr>
          <w:u w:val="single"/>
        </w:rPr>
        <w:t xml:space="preserve">; </w:t>
      </w:r>
    </w:p>
    <w:p w14:paraId="2C463470" w14:textId="34D3D129" w:rsidR="00EA0331" w:rsidRPr="003A5B70" w:rsidRDefault="00EA0331" w:rsidP="00EA0331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3C03C5">
        <w:rPr>
          <w:u w:val="single"/>
        </w:rPr>
        <w:t>b</w:t>
      </w:r>
      <w:r w:rsidRPr="003A5B70">
        <w:rPr>
          <w:u w:val="single"/>
        </w:rPr>
        <w:t xml:space="preserve">) </w:t>
      </w:r>
      <w:r w:rsidR="00E55D93">
        <w:rPr>
          <w:u w:val="single"/>
        </w:rPr>
        <w:t>A</w:t>
      </w:r>
      <w:r w:rsidRPr="003A5B70">
        <w:rPr>
          <w:u w:val="single"/>
        </w:rPr>
        <w:t>rtificial lighting as required under section 2</w:t>
      </w:r>
      <w:r w:rsidR="00756BDF">
        <w:rPr>
          <w:u w:val="single"/>
        </w:rPr>
        <w:t>7</w:t>
      </w:r>
      <w:r w:rsidRPr="003A5B70">
        <w:rPr>
          <w:u w:val="single"/>
        </w:rPr>
        <w:t>-2037;</w:t>
      </w:r>
    </w:p>
    <w:p w14:paraId="1C567C44" w14:textId="3D0BEAD6" w:rsidR="00EA0331" w:rsidRDefault="00EA0331" w:rsidP="00EA0331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3C03C5">
        <w:rPr>
          <w:u w:val="single"/>
        </w:rPr>
        <w:t>c</w:t>
      </w:r>
      <w:r w:rsidRPr="003A5B70">
        <w:rPr>
          <w:u w:val="single"/>
        </w:rPr>
        <w:t xml:space="preserve">) </w:t>
      </w:r>
      <w:r w:rsidR="00E55D93">
        <w:rPr>
          <w:u w:val="single"/>
        </w:rPr>
        <w:t>S</w:t>
      </w:r>
      <w:r>
        <w:rPr>
          <w:u w:val="single"/>
        </w:rPr>
        <w:t xml:space="preserve">afety devices over electrical outlets as required under </w:t>
      </w:r>
      <w:r w:rsidR="00243ACF">
        <w:rPr>
          <w:u w:val="single"/>
        </w:rPr>
        <w:t xml:space="preserve">section </w:t>
      </w:r>
      <w:r>
        <w:rPr>
          <w:u w:val="single"/>
        </w:rPr>
        <w:t>27-2046.3;</w:t>
      </w:r>
    </w:p>
    <w:p w14:paraId="75202CD9" w14:textId="5AE1D803" w:rsidR="00EA0331" w:rsidRDefault="00EA0331" w:rsidP="00EA0331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3C03C5">
        <w:rPr>
          <w:u w:val="single"/>
        </w:rPr>
        <w:t>d</w:t>
      </w:r>
      <w:r w:rsidR="008E04D2">
        <w:rPr>
          <w:u w:val="single"/>
        </w:rPr>
        <w:t xml:space="preserve">) </w:t>
      </w:r>
      <w:r w:rsidR="00D21AD2">
        <w:rPr>
          <w:u w:val="single"/>
        </w:rPr>
        <w:t>K</w:t>
      </w:r>
      <w:r>
        <w:rPr>
          <w:u w:val="single"/>
        </w:rPr>
        <w:t xml:space="preserve">nob covers as required under </w:t>
      </w:r>
      <w:r w:rsidR="00243ACF">
        <w:rPr>
          <w:u w:val="single"/>
        </w:rPr>
        <w:t xml:space="preserve">section </w:t>
      </w:r>
      <w:r>
        <w:rPr>
          <w:u w:val="single"/>
        </w:rPr>
        <w:t>27-2046.4</w:t>
      </w:r>
      <w:r w:rsidR="00683BD7">
        <w:rPr>
          <w:u w:val="single"/>
        </w:rPr>
        <w:t>;</w:t>
      </w:r>
    </w:p>
    <w:p w14:paraId="4365326F" w14:textId="4F7741FB" w:rsidR="00EA0331" w:rsidRPr="00EC7B49" w:rsidRDefault="00EA0331" w:rsidP="001C6058">
      <w:pPr>
        <w:spacing w:line="480" w:lineRule="auto"/>
        <w:jc w:val="both"/>
        <w:rPr>
          <w:u w:val="single"/>
        </w:rPr>
      </w:pPr>
      <w:r w:rsidRPr="00EC7B49">
        <w:rPr>
          <w:u w:val="single"/>
        </w:rPr>
        <w:t>(</w:t>
      </w:r>
      <w:r w:rsidR="003C03C5">
        <w:rPr>
          <w:u w:val="single"/>
        </w:rPr>
        <w:t>e</w:t>
      </w:r>
      <w:r w:rsidRPr="00EC7B49">
        <w:rPr>
          <w:u w:val="single"/>
        </w:rPr>
        <w:t xml:space="preserve">) </w:t>
      </w:r>
      <w:r w:rsidR="00CF0750" w:rsidRPr="00920B87">
        <w:rPr>
          <w:u w:val="single"/>
        </w:rPr>
        <w:t>A</w:t>
      </w:r>
      <w:r w:rsidR="00EC7B49" w:rsidRPr="00920B87">
        <w:rPr>
          <w:u w:val="single"/>
        </w:rPr>
        <w:t xml:space="preserve"> bell or buzzer</w:t>
      </w:r>
      <w:r w:rsidRPr="00EC7B49">
        <w:rPr>
          <w:u w:val="single"/>
        </w:rPr>
        <w:t>;</w:t>
      </w:r>
    </w:p>
    <w:p w14:paraId="176424D7" w14:textId="77777777" w:rsidR="001D2B4B" w:rsidRDefault="00EA0331" w:rsidP="00EA0331">
      <w:pPr>
        <w:spacing w:line="480" w:lineRule="auto"/>
        <w:jc w:val="both"/>
        <w:rPr>
          <w:u w:val="single"/>
        </w:rPr>
      </w:pPr>
      <w:r w:rsidRPr="00EC7B49">
        <w:rPr>
          <w:u w:val="single"/>
        </w:rPr>
        <w:t>(</w:t>
      </w:r>
      <w:r w:rsidR="003C03C5">
        <w:rPr>
          <w:u w:val="single"/>
        </w:rPr>
        <w:t>f</w:t>
      </w:r>
      <w:r w:rsidRPr="00EC7B49">
        <w:rPr>
          <w:u w:val="single"/>
        </w:rPr>
        <w:t xml:space="preserve">) </w:t>
      </w:r>
      <w:r w:rsidR="009E3C8B" w:rsidRPr="00920B87">
        <w:rPr>
          <w:u w:val="single"/>
        </w:rPr>
        <w:t>Whether an oven or stove has grease build-up</w:t>
      </w:r>
      <w:r w:rsidR="001D2B4B">
        <w:rPr>
          <w:u w:val="single"/>
        </w:rPr>
        <w:t>; and</w:t>
      </w:r>
    </w:p>
    <w:p w14:paraId="69E53ABE" w14:textId="6A8D5BD8" w:rsidR="007334FA" w:rsidRDefault="001D2B4B" w:rsidP="00EA0331">
      <w:pPr>
        <w:spacing w:line="480" w:lineRule="auto"/>
        <w:jc w:val="both"/>
        <w:rPr>
          <w:u w:val="single"/>
        </w:rPr>
      </w:pPr>
      <w:r>
        <w:rPr>
          <w:u w:val="single"/>
        </w:rPr>
        <w:t>(g) Any other condition the commissioner determines to be minor</w:t>
      </w:r>
      <w:r w:rsidR="00EA0331" w:rsidRPr="00EC7B49">
        <w:rPr>
          <w:u w:val="single"/>
        </w:rPr>
        <w:t>.</w:t>
      </w:r>
    </w:p>
    <w:p w14:paraId="447A55ED" w14:textId="3C8522D1" w:rsidR="002F3F0A" w:rsidRDefault="007334FA" w:rsidP="00E74C2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commissioner shall </w:t>
      </w:r>
      <w:r w:rsidR="00866376">
        <w:rPr>
          <w:u w:val="single"/>
        </w:rPr>
        <w:t>develop a checklist that includes e</w:t>
      </w:r>
      <w:r w:rsidR="005D1F9B">
        <w:rPr>
          <w:u w:val="single"/>
        </w:rPr>
        <w:t>ach</w:t>
      </w:r>
      <w:r w:rsidR="00866376">
        <w:rPr>
          <w:u w:val="single"/>
        </w:rPr>
        <w:t xml:space="preserve"> condition identified under paragraph 1 of this subdivision</w:t>
      </w:r>
      <w:r w:rsidR="00A840E3">
        <w:rPr>
          <w:u w:val="single"/>
        </w:rPr>
        <w:t xml:space="preserve"> and</w:t>
      </w:r>
      <w:r w:rsidR="00E55D93">
        <w:rPr>
          <w:u w:val="single"/>
        </w:rPr>
        <w:t xml:space="preserve"> indicate</w:t>
      </w:r>
      <w:r w:rsidR="00A840E3">
        <w:rPr>
          <w:u w:val="single"/>
        </w:rPr>
        <w:t>s</w:t>
      </w:r>
      <w:r w:rsidR="00E55D93">
        <w:rPr>
          <w:u w:val="single"/>
        </w:rPr>
        <w:t xml:space="preserve"> whether each condition </w:t>
      </w:r>
      <w:r w:rsidR="008A78B3">
        <w:rPr>
          <w:u w:val="single"/>
        </w:rPr>
        <w:t xml:space="preserve">included </w:t>
      </w:r>
      <w:r w:rsidR="00E55D93">
        <w:rPr>
          <w:u w:val="single"/>
        </w:rPr>
        <w:t xml:space="preserve">is </w:t>
      </w:r>
      <w:r w:rsidR="005D1F9B">
        <w:rPr>
          <w:u w:val="single"/>
        </w:rPr>
        <w:t xml:space="preserve">a </w:t>
      </w:r>
      <w:r w:rsidR="00BC33F3">
        <w:rPr>
          <w:u w:val="single"/>
        </w:rPr>
        <w:t>major or minor</w:t>
      </w:r>
      <w:r w:rsidR="005D1F9B">
        <w:rPr>
          <w:u w:val="single"/>
        </w:rPr>
        <w:t xml:space="preserve"> condition</w:t>
      </w:r>
      <w:r w:rsidR="00E55D93">
        <w:rPr>
          <w:u w:val="single"/>
        </w:rPr>
        <w:t xml:space="preserve">. The commissioner shall also develop </w:t>
      </w:r>
      <w:r w:rsidR="00866376">
        <w:rPr>
          <w:u w:val="single"/>
        </w:rPr>
        <w:t xml:space="preserve">a guide </w:t>
      </w:r>
      <w:r w:rsidR="0027655F">
        <w:rPr>
          <w:u w:val="single"/>
        </w:rPr>
        <w:t xml:space="preserve">that </w:t>
      </w:r>
      <w:r w:rsidR="00E00B8C">
        <w:rPr>
          <w:u w:val="single"/>
        </w:rPr>
        <w:t xml:space="preserve">explains </w:t>
      </w:r>
      <w:r w:rsidR="00E55D93">
        <w:rPr>
          <w:u w:val="single"/>
        </w:rPr>
        <w:t>how an inspector shall determine if each</w:t>
      </w:r>
      <w:r w:rsidR="00B80259">
        <w:rPr>
          <w:u w:val="single"/>
        </w:rPr>
        <w:t xml:space="preserve"> condition is</w:t>
      </w:r>
      <w:r w:rsidR="00E00B8C">
        <w:rPr>
          <w:u w:val="single"/>
        </w:rPr>
        <w:t xml:space="preserve"> satisfactory</w:t>
      </w:r>
      <w:r w:rsidR="0027655F">
        <w:rPr>
          <w:u w:val="single"/>
        </w:rPr>
        <w:t>.</w:t>
      </w:r>
      <w:r w:rsidR="001B04CF">
        <w:rPr>
          <w:u w:val="single"/>
        </w:rPr>
        <w:t xml:space="preserve"> The commissioner</w:t>
      </w:r>
      <w:r w:rsidR="00CE78BB">
        <w:rPr>
          <w:u w:val="single"/>
        </w:rPr>
        <w:t xml:space="preserve"> shall </w:t>
      </w:r>
      <w:r w:rsidR="00A840E3">
        <w:rPr>
          <w:u w:val="single"/>
        </w:rPr>
        <w:t xml:space="preserve">make available </w:t>
      </w:r>
      <w:r w:rsidR="00D21AD2">
        <w:rPr>
          <w:u w:val="single"/>
        </w:rPr>
        <w:t>the most recent versions of the checklist and guide on the department’s website</w:t>
      </w:r>
      <w:r w:rsidR="00DD57BA">
        <w:rPr>
          <w:u w:val="single"/>
        </w:rPr>
        <w:t>.</w:t>
      </w:r>
    </w:p>
    <w:p w14:paraId="316695FB" w14:textId="37B34D89" w:rsidR="002F3F0A" w:rsidRDefault="002F3F0A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>d.</w:t>
      </w:r>
      <w:r w:rsidR="00DF7830">
        <w:rPr>
          <w:u w:val="single"/>
        </w:rPr>
        <w:t xml:space="preserve"> Inspection procedures.</w:t>
      </w:r>
      <w:r w:rsidR="00EA6007">
        <w:rPr>
          <w:u w:val="single"/>
        </w:rPr>
        <w:t xml:space="preserve"> During a </w:t>
      </w:r>
      <w:r w:rsidR="006F2B8C">
        <w:rPr>
          <w:u w:val="single"/>
        </w:rPr>
        <w:t>habitability assessment</w:t>
      </w:r>
      <w:r w:rsidR="00A944B3">
        <w:rPr>
          <w:u w:val="single"/>
        </w:rPr>
        <w:t xml:space="preserve"> </w:t>
      </w:r>
      <w:r w:rsidR="00334ED6">
        <w:rPr>
          <w:u w:val="single"/>
        </w:rPr>
        <w:t>required under subdivision b of this section</w:t>
      </w:r>
      <w:r w:rsidR="00EA6007">
        <w:rPr>
          <w:u w:val="single"/>
        </w:rPr>
        <w:t>, an inspector shall:</w:t>
      </w:r>
    </w:p>
    <w:p w14:paraId="16A0179B" w14:textId="67B6B3CD" w:rsidR="00EA6007" w:rsidRDefault="00E44534" w:rsidP="005C764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EA6007">
        <w:rPr>
          <w:u w:val="single"/>
        </w:rPr>
        <w:t xml:space="preserve"> Determine whether each cond</w:t>
      </w:r>
      <w:r w:rsidR="00D52D93">
        <w:rPr>
          <w:u w:val="single"/>
        </w:rPr>
        <w:t>ition</w:t>
      </w:r>
      <w:r w:rsidR="00334ED6">
        <w:rPr>
          <w:u w:val="single"/>
        </w:rPr>
        <w:t xml:space="preserve"> </w:t>
      </w:r>
      <w:r w:rsidR="00AA467A">
        <w:rPr>
          <w:u w:val="single"/>
        </w:rPr>
        <w:t>on the checklist described</w:t>
      </w:r>
      <w:r w:rsidR="00334ED6">
        <w:rPr>
          <w:u w:val="single"/>
        </w:rPr>
        <w:t xml:space="preserve"> under</w:t>
      </w:r>
      <w:r w:rsidR="0044151E">
        <w:rPr>
          <w:u w:val="single"/>
        </w:rPr>
        <w:t xml:space="preserve"> paragraph </w:t>
      </w:r>
      <w:r w:rsidR="00AA467A">
        <w:rPr>
          <w:u w:val="single"/>
        </w:rPr>
        <w:t>2</w:t>
      </w:r>
      <w:r w:rsidR="0044151E">
        <w:rPr>
          <w:u w:val="single"/>
        </w:rPr>
        <w:t xml:space="preserve"> of</w:t>
      </w:r>
      <w:r w:rsidR="00334ED6">
        <w:rPr>
          <w:u w:val="single"/>
        </w:rPr>
        <w:t xml:space="preserve"> subdivision c of this section</w:t>
      </w:r>
      <w:r w:rsidR="00E00B8C">
        <w:rPr>
          <w:u w:val="single"/>
        </w:rPr>
        <w:t xml:space="preserve"> is satisfactory or unsatisfactory</w:t>
      </w:r>
      <w:r w:rsidR="00647652">
        <w:rPr>
          <w:u w:val="single"/>
        </w:rPr>
        <w:t>,</w:t>
      </w:r>
      <w:r w:rsidR="00AA467A">
        <w:rPr>
          <w:u w:val="single"/>
        </w:rPr>
        <w:t xml:space="preserve"> and indicate such determination </w:t>
      </w:r>
      <w:r w:rsidR="005C7649">
        <w:rPr>
          <w:u w:val="single"/>
        </w:rPr>
        <w:t>on a copy of the checklist</w:t>
      </w:r>
      <w:r w:rsidR="00E7705A">
        <w:rPr>
          <w:u w:val="single"/>
        </w:rPr>
        <w:t>;</w:t>
      </w:r>
    </w:p>
    <w:p w14:paraId="67A0F134" w14:textId="2720C986" w:rsidR="006C54CE" w:rsidRDefault="005C7649" w:rsidP="009028D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</w:t>
      </w:r>
      <w:r w:rsidR="00E44534">
        <w:rPr>
          <w:u w:val="single"/>
        </w:rPr>
        <w:t>.</w:t>
      </w:r>
      <w:r w:rsidR="00D52D93">
        <w:rPr>
          <w:u w:val="single"/>
        </w:rPr>
        <w:t xml:space="preserve"> Provide a copy of the completed checklist to the </w:t>
      </w:r>
      <w:r w:rsidR="006C626E">
        <w:rPr>
          <w:u w:val="single"/>
        </w:rPr>
        <w:t>owner</w:t>
      </w:r>
      <w:r w:rsidR="009028DC">
        <w:rPr>
          <w:u w:val="single"/>
        </w:rPr>
        <w:t>; and</w:t>
      </w:r>
    </w:p>
    <w:p w14:paraId="4A31D711" w14:textId="1B12F73D" w:rsidR="009028DC" w:rsidRDefault="005C7649" w:rsidP="009028DC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E44534">
        <w:rPr>
          <w:u w:val="single"/>
        </w:rPr>
        <w:t>.</w:t>
      </w:r>
      <w:r w:rsidR="009028DC">
        <w:rPr>
          <w:u w:val="single"/>
        </w:rPr>
        <w:t xml:space="preserve"> </w:t>
      </w:r>
      <w:r w:rsidR="006F36E4">
        <w:rPr>
          <w:u w:val="single"/>
        </w:rPr>
        <w:t xml:space="preserve">Deem </w:t>
      </w:r>
      <w:r w:rsidR="00AA467A">
        <w:rPr>
          <w:u w:val="single"/>
        </w:rPr>
        <w:t xml:space="preserve">that </w:t>
      </w:r>
      <w:r w:rsidR="009028DC">
        <w:rPr>
          <w:u w:val="single"/>
        </w:rPr>
        <w:t xml:space="preserve">the </w:t>
      </w:r>
      <w:r w:rsidR="008F6818">
        <w:rPr>
          <w:u w:val="single"/>
        </w:rPr>
        <w:t>dwelling unit</w:t>
      </w:r>
      <w:r w:rsidR="009028DC">
        <w:rPr>
          <w:u w:val="single"/>
        </w:rPr>
        <w:t xml:space="preserve"> </w:t>
      </w:r>
      <w:r w:rsidR="00960F28">
        <w:rPr>
          <w:u w:val="single"/>
        </w:rPr>
        <w:t>is</w:t>
      </w:r>
      <w:r w:rsidR="003270C0">
        <w:rPr>
          <w:u w:val="single"/>
        </w:rPr>
        <w:t xml:space="preserve"> </w:t>
      </w:r>
      <w:r w:rsidR="009028DC">
        <w:rPr>
          <w:u w:val="single"/>
        </w:rPr>
        <w:t xml:space="preserve">habitable </w:t>
      </w:r>
      <w:r w:rsidR="00AA467A">
        <w:rPr>
          <w:u w:val="single"/>
        </w:rPr>
        <w:t xml:space="preserve">only </w:t>
      </w:r>
      <w:r w:rsidR="009028DC">
        <w:rPr>
          <w:u w:val="single"/>
        </w:rPr>
        <w:t>if e</w:t>
      </w:r>
      <w:r w:rsidR="007C7B66">
        <w:rPr>
          <w:u w:val="single"/>
        </w:rPr>
        <w:t>very</w:t>
      </w:r>
      <w:r w:rsidR="009028DC">
        <w:rPr>
          <w:u w:val="single"/>
        </w:rPr>
        <w:t xml:space="preserve"> condition </w:t>
      </w:r>
      <w:r w:rsidR="00AA467A">
        <w:rPr>
          <w:u w:val="single"/>
        </w:rPr>
        <w:t xml:space="preserve">on the checklist </w:t>
      </w:r>
      <w:r w:rsidR="009028DC">
        <w:rPr>
          <w:u w:val="single"/>
        </w:rPr>
        <w:t>is satisfactory</w:t>
      </w:r>
      <w:r w:rsidR="004D5021">
        <w:rPr>
          <w:u w:val="single"/>
        </w:rPr>
        <w:t>;</w:t>
      </w:r>
      <w:r w:rsidR="009028DC">
        <w:rPr>
          <w:u w:val="single"/>
        </w:rPr>
        <w:t xml:space="preserve"> or</w:t>
      </w:r>
      <w:r w:rsidR="00AA467A">
        <w:rPr>
          <w:u w:val="single"/>
        </w:rPr>
        <w:t xml:space="preserve">, if any conditions are unsatisfactory, notify the </w:t>
      </w:r>
      <w:r w:rsidR="006C626E">
        <w:rPr>
          <w:u w:val="single"/>
        </w:rPr>
        <w:t>owner</w:t>
      </w:r>
      <w:r w:rsidR="00AA467A">
        <w:rPr>
          <w:u w:val="single"/>
        </w:rPr>
        <w:t xml:space="preserve"> of </w:t>
      </w:r>
      <w:r w:rsidR="00226372">
        <w:rPr>
          <w:u w:val="single"/>
        </w:rPr>
        <w:t xml:space="preserve">the correction procedures </w:t>
      </w:r>
      <w:r w:rsidR="00AA467A">
        <w:rPr>
          <w:u w:val="single"/>
        </w:rPr>
        <w:t xml:space="preserve">set forth in </w:t>
      </w:r>
      <w:r w:rsidR="00226372">
        <w:rPr>
          <w:u w:val="single"/>
        </w:rPr>
        <w:t>subdivision e of this section.</w:t>
      </w:r>
    </w:p>
    <w:p w14:paraId="34015C5E" w14:textId="5F8DD685" w:rsidR="002F3F0A" w:rsidRDefault="002F3F0A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>e.</w:t>
      </w:r>
      <w:r w:rsidR="00DF7830">
        <w:rPr>
          <w:u w:val="single"/>
        </w:rPr>
        <w:t xml:space="preserve"> Correction procedures.</w:t>
      </w:r>
      <w:r w:rsidR="008545ED">
        <w:rPr>
          <w:u w:val="single"/>
        </w:rPr>
        <w:t xml:space="preserve"> 1. </w:t>
      </w:r>
      <w:r w:rsidR="00D21AD2">
        <w:rPr>
          <w:u w:val="single"/>
        </w:rPr>
        <w:t>I</w:t>
      </w:r>
      <w:r w:rsidR="008545ED">
        <w:rPr>
          <w:u w:val="single"/>
        </w:rPr>
        <w:t>f an inspector determines that any condition is unsatisfactory</w:t>
      </w:r>
      <w:r w:rsidR="00D21AD2">
        <w:rPr>
          <w:u w:val="single"/>
        </w:rPr>
        <w:t xml:space="preserve"> during an initial </w:t>
      </w:r>
      <w:r w:rsidR="00A70E6F">
        <w:rPr>
          <w:u w:val="single"/>
        </w:rPr>
        <w:t>habitability assessment</w:t>
      </w:r>
      <w:r w:rsidR="008545ED">
        <w:rPr>
          <w:u w:val="single"/>
        </w:rPr>
        <w:t xml:space="preserve">, the inspector shall notify the </w:t>
      </w:r>
      <w:r w:rsidR="00D21AD2">
        <w:rPr>
          <w:u w:val="single"/>
        </w:rPr>
        <w:t>owner</w:t>
      </w:r>
      <w:r w:rsidR="008545ED">
        <w:rPr>
          <w:u w:val="single"/>
        </w:rPr>
        <w:t xml:space="preserve"> of the unsatisfactory condition</w:t>
      </w:r>
      <w:r w:rsidR="00D21AD2">
        <w:rPr>
          <w:u w:val="single"/>
        </w:rPr>
        <w:t xml:space="preserve">. The inspector shall provide the owner an </w:t>
      </w:r>
      <w:r w:rsidR="008545ED">
        <w:rPr>
          <w:u w:val="single"/>
        </w:rPr>
        <w:t xml:space="preserve">opportunity to correct </w:t>
      </w:r>
      <w:r w:rsidR="00D21AD2">
        <w:rPr>
          <w:u w:val="single"/>
        </w:rPr>
        <w:t xml:space="preserve">unsatisfactory conditions </w:t>
      </w:r>
      <w:r w:rsidR="00737848">
        <w:rPr>
          <w:u w:val="single"/>
        </w:rPr>
        <w:t>before co</w:t>
      </w:r>
      <w:r w:rsidR="004E4914">
        <w:rPr>
          <w:u w:val="single"/>
        </w:rPr>
        <w:t>mpleting</w:t>
      </w:r>
      <w:r w:rsidR="00737848">
        <w:rPr>
          <w:u w:val="single"/>
        </w:rPr>
        <w:t xml:space="preserve"> the</w:t>
      </w:r>
      <w:r w:rsidR="00D21AD2">
        <w:rPr>
          <w:u w:val="single"/>
        </w:rPr>
        <w:t xml:space="preserve"> initial </w:t>
      </w:r>
      <w:r w:rsidR="00956A4E">
        <w:rPr>
          <w:u w:val="single"/>
        </w:rPr>
        <w:t>habitability assessment</w:t>
      </w:r>
      <w:r w:rsidR="00D21AD2">
        <w:rPr>
          <w:u w:val="single"/>
        </w:rPr>
        <w:t xml:space="preserve">, </w:t>
      </w:r>
      <w:r w:rsidR="00E305F1">
        <w:rPr>
          <w:u w:val="single"/>
        </w:rPr>
        <w:t xml:space="preserve">provided that </w:t>
      </w:r>
      <w:r w:rsidR="00DB628F">
        <w:rPr>
          <w:u w:val="single"/>
        </w:rPr>
        <w:t xml:space="preserve">the inspector shall not be required to </w:t>
      </w:r>
      <w:r w:rsidR="008200FF">
        <w:rPr>
          <w:u w:val="single"/>
        </w:rPr>
        <w:t>wait for more than</w:t>
      </w:r>
      <w:r w:rsidR="00DB628F">
        <w:rPr>
          <w:u w:val="single"/>
        </w:rPr>
        <w:t xml:space="preserve"> </w:t>
      </w:r>
      <w:r w:rsidR="00231CA0">
        <w:rPr>
          <w:u w:val="single"/>
        </w:rPr>
        <w:t>30</w:t>
      </w:r>
      <w:r w:rsidR="00470CEC">
        <w:rPr>
          <w:u w:val="single"/>
        </w:rPr>
        <w:t xml:space="preserve"> minutes </w:t>
      </w:r>
      <w:r w:rsidR="00737848">
        <w:rPr>
          <w:u w:val="single"/>
        </w:rPr>
        <w:t>to allow for such corrections</w:t>
      </w:r>
      <w:r w:rsidR="004A46B0">
        <w:rPr>
          <w:u w:val="single"/>
        </w:rPr>
        <w:t>.</w:t>
      </w:r>
      <w:r w:rsidR="008200FF">
        <w:rPr>
          <w:u w:val="single"/>
        </w:rPr>
        <w:t xml:space="preserve"> If the owner corrects any unsatisfactory condition, the inspector shall amend the checklist to reflect the correction before completing the initial</w:t>
      </w:r>
      <w:r w:rsidR="00A16BF5">
        <w:rPr>
          <w:u w:val="single"/>
        </w:rPr>
        <w:t xml:space="preserve"> </w:t>
      </w:r>
      <w:r w:rsidR="00956A4E">
        <w:rPr>
          <w:u w:val="single"/>
        </w:rPr>
        <w:t>habitability assessment</w:t>
      </w:r>
      <w:r w:rsidR="008200FF">
        <w:rPr>
          <w:u w:val="single"/>
        </w:rPr>
        <w:t>.</w:t>
      </w:r>
    </w:p>
    <w:p w14:paraId="444D9513" w14:textId="396C531F" w:rsidR="003875E5" w:rsidRDefault="00B20062" w:rsidP="003875E5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8033D4">
        <w:rPr>
          <w:u w:val="single"/>
        </w:rPr>
        <w:t xml:space="preserve">. </w:t>
      </w:r>
      <w:r w:rsidR="004D5021">
        <w:rPr>
          <w:u w:val="single"/>
        </w:rPr>
        <w:t xml:space="preserve">If no more than 4 minor conditions </w:t>
      </w:r>
      <w:r w:rsidR="00971D8C">
        <w:rPr>
          <w:u w:val="single"/>
        </w:rPr>
        <w:t>are determined to be</w:t>
      </w:r>
      <w:r w:rsidR="004D5021">
        <w:rPr>
          <w:u w:val="single"/>
        </w:rPr>
        <w:t xml:space="preserve"> unsatisfactory at the completion of the initial </w:t>
      </w:r>
      <w:r w:rsidR="00956A4E">
        <w:rPr>
          <w:u w:val="single"/>
        </w:rPr>
        <w:t>habitability assessment</w:t>
      </w:r>
      <w:r w:rsidR="004D5021">
        <w:rPr>
          <w:u w:val="single"/>
        </w:rPr>
        <w:t xml:space="preserve">, </w:t>
      </w:r>
      <w:r w:rsidR="00737848">
        <w:rPr>
          <w:u w:val="single"/>
        </w:rPr>
        <w:t xml:space="preserve">an owner may provide </w:t>
      </w:r>
      <w:r w:rsidR="0054694F">
        <w:rPr>
          <w:u w:val="single"/>
        </w:rPr>
        <w:t xml:space="preserve">documents demonstrating </w:t>
      </w:r>
      <w:r w:rsidR="00737848">
        <w:rPr>
          <w:u w:val="single"/>
        </w:rPr>
        <w:t>correction of the conditions through the online portal established under subdivision f of this section</w:t>
      </w:r>
      <w:r w:rsidR="00EC7B49">
        <w:rPr>
          <w:u w:val="single"/>
        </w:rPr>
        <w:t>. If an inspector certifies correction of the minor unsatisfactory conditions after review</w:t>
      </w:r>
      <w:r w:rsidR="00536D74">
        <w:rPr>
          <w:u w:val="single"/>
        </w:rPr>
        <w:t>ing</w:t>
      </w:r>
      <w:r w:rsidR="00EC7B49">
        <w:rPr>
          <w:u w:val="single"/>
        </w:rPr>
        <w:t xml:space="preserve"> the </w:t>
      </w:r>
      <w:r w:rsidR="0054694F">
        <w:rPr>
          <w:u w:val="single"/>
        </w:rPr>
        <w:t>documents</w:t>
      </w:r>
      <w:r w:rsidR="00EC7B49">
        <w:rPr>
          <w:u w:val="single"/>
        </w:rPr>
        <w:t xml:space="preserve"> submitted through the online portal, </w:t>
      </w:r>
      <w:r w:rsidR="004D5021">
        <w:rPr>
          <w:u w:val="single"/>
        </w:rPr>
        <w:t xml:space="preserve">a </w:t>
      </w:r>
      <w:r w:rsidR="008200FF">
        <w:rPr>
          <w:u w:val="single"/>
        </w:rPr>
        <w:t xml:space="preserve">follow-up </w:t>
      </w:r>
      <w:r w:rsidR="00956A4E">
        <w:rPr>
          <w:u w:val="single"/>
        </w:rPr>
        <w:t>habitability assessment</w:t>
      </w:r>
      <w:r w:rsidR="008200FF">
        <w:rPr>
          <w:u w:val="single"/>
        </w:rPr>
        <w:t xml:space="preserve"> </w:t>
      </w:r>
      <w:r w:rsidR="006E1D5B">
        <w:rPr>
          <w:u w:val="single"/>
        </w:rPr>
        <w:t xml:space="preserve">is </w:t>
      </w:r>
      <w:r w:rsidR="008200FF">
        <w:rPr>
          <w:u w:val="single"/>
        </w:rPr>
        <w:t xml:space="preserve">not required. </w:t>
      </w:r>
    </w:p>
    <w:p w14:paraId="11B57AB6" w14:textId="64C611B5" w:rsidR="00392306" w:rsidRDefault="00CA45B6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If more than 4 </w:t>
      </w:r>
      <w:r w:rsidR="00394392">
        <w:rPr>
          <w:u w:val="single"/>
        </w:rPr>
        <w:t>minor conditions</w:t>
      </w:r>
      <w:r w:rsidR="00971D8C">
        <w:rPr>
          <w:u w:val="single"/>
        </w:rPr>
        <w:t xml:space="preserve"> are</w:t>
      </w:r>
      <w:r>
        <w:rPr>
          <w:u w:val="single"/>
        </w:rPr>
        <w:t xml:space="preserve">, </w:t>
      </w:r>
      <w:r w:rsidR="00394392">
        <w:rPr>
          <w:u w:val="single"/>
        </w:rPr>
        <w:t>or any major condition</w:t>
      </w:r>
      <w:r w:rsidR="00971D8C">
        <w:rPr>
          <w:u w:val="single"/>
        </w:rPr>
        <w:t xml:space="preserve"> is</w:t>
      </w:r>
      <w:r>
        <w:rPr>
          <w:u w:val="single"/>
        </w:rPr>
        <w:t xml:space="preserve">, </w:t>
      </w:r>
      <w:r w:rsidR="00971D8C">
        <w:rPr>
          <w:u w:val="single"/>
        </w:rPr>
        <w:t xml:space="preserve">determined to be </w:t>
      </w:r>
      <w:r>
        <w:rPr>
          <w:u w:val="single"/>
        </w:rPr>
        <w:t xml:space="preserve">unsatisfactory at the completion of the initial </w:t>
      </w:r>
      <w:r w:rsidR="00791813">
        <w:rPr>
          <w:u w:val="single"/>
        </w:rPr>
        <w:t>habitability assessment</w:t>
      </w:r>
      <w:r w:rsidR="00DF54E0">
        <w:rPr>
          <w:u w:val="single"/>
        </w:rPr>
        <w:t xml:space="preserve">, </w:t>
      </w:r>
      <w:r>
        <w:rPr>
          <w:u w:val="single"/>
        </w:rPr>
        <w:t xml:space="preserve">a follow-up </w:t>
      </w:r>
      <w:r w:rsidR="00C729CD">
        <w:rPr>
          <w:u w:val="single"/>
        </w:rPr>
        <w:t>habitability assessment</w:t>
      </w:r>
      <w:r>
        <w:rPr>
          <w:u w:val="single"/>
        </w:rPr>
        <w:t xml:space="preserve"> is required to certify correction of such conditions, and the inspector shall offer </w:t>
      </w:r>
      <w:r w:rsidR="006947C8">
        <w:rPr>
          <w:u w:val="single"/>
        </w:rPr>
        <w:t xml:space="preserve">the owner </w:t>
      </w:r>
      <w:r w:rsidR="00FE21DC">
        <w:rPr>
          <w:u w:val="single"/>
        </w:rPr>
        <w:t xml:space="preserve">the </w:t>
      </w:r>
      <w:r w:rsidR="006947C8">
        <w:rPr>
          <w:u w:val="single"/>
        </w:rPr>
        <w:t xml:space="preserve">opportunity </w:t>
      </w:r>
      <w:r>
        <w:rPr>
          <w:u w:val="single"/>
        </w:rPr>
        <w:t xml:space="preserve">to schedule </w:t>
      </w:r>
      <w:r w:rsidR="00FE21DC">
        <w:rPr>
          <w:u w:val="single"/>
        </w:rPr>
        <w:t xml:space="preserve">the </w:t>
      </w:r>
      <w:r>
        <w:rPr>
          <w:u w:val="single"/>
        </w:rPr>
        <w:t xml:space="preserve">follow-up </w:t>
      </w:r>
      <w:r w:rsidR="00774FBA">
        <w:rPr>
          <w:u w:val="single"/>
        </w:rPr>
        <w:t xml:space="preserve">habitability assessment </w:t>
      </w:r>
      <w:r>
        <w:rPr>
          <w:u w:val="single"/>
        </w:rPr>
        <w:t xml:space="preserve">before leaving the </w:t>
      </w:r>
      <w:r w:rsidR="00B30676">
        <w:rPr>
          <w:u w:val="single"/>
        </w:rPr>
        <w:t>premises</w:t>
      </w:r>
      <w:r>
        <w:rPr>
          <w:u w:val="single"/>
        </w:rPr>
        <w:t>.</w:t>
      </w:r>
    </w:p>
    <w:p w14:paraId="46131D27" w14:textId="3CBEB06D" w:rsidR="00394392" w:rsidRDefault="00392306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CA45B6">
        <w:rPr>
          <w:u w:val="single"/>
        </w:rPr>
        <w:t xml:space="preserve">During a follow-up </w:t>
      </w:r>
      <w:r w:rsidR="00774FBA">
        <w:rPr>
          <w:u w:val="single"/>
        </w:rPr>
        <w:t>habitability assessment</w:t>
      </w:r>
      <w:r w:rsidR="00CA45B6">
        <w:rPr>
          <w:u w:val="single"/>
        </w:rPr>
        <w:t xml:space="preserve">, an inspector shall only </w:t>
      </w:r>
      <w:r w:rsidR="00243ACF">
        <w:rPr>
          <w:u w:val="single"/>
        </w:rPr>
        <w:t>examine</w:t>
      </w:r>
      <w:r w:rsidR="00CA45B6">
        <w:rPr>
          <w:u w:val="single"/>
        </w:rPr>
        <w:t xml:space="preserve"> those conditions determined to be unsatisfactory</w:t>
      </w:r>
      <w:r w:rsidR="00A83792">
        <w:rPr>
          <w:u w:val="single"/>
        </w:rPr>
        <w:t xml:space="preserve"> </w:t>
      </w:r>
      <w:r w:rsidR="00CA45B6">
        <w:rPr>
          <w:u w:val="single"/>
        </w:rPr>
        <w:t xml:space="preserve">during the previous </w:t>
      </w:r>
      <w:r w:rsidR="00774FBA">
        <w:rPr>
          <w:u w:val="single"/>
        </w:rPr>
        <w:t>habitability assessment</w:t>
      </w:r>
      <w:r w:rsidR="00CA45B6">
        <w:rPr>
          <w:u w:val="single"/>
        </w:rPr>
        <w:t>.</w:t>
      </w:r>
    </w:p>
    <w:p w14:paraId="4932DFAF" w14:textId="64C377A8" w:rsidR="00FA3BC5" w:rsidRDefault="00392306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5</w:t>
      </w:r>
      <w:r w:rsidR="00FA3BC5">
        <w:rPr>
          <w:u w:val="single"/>
        </w:rPr>
        <w:t>.</w:t>
      </w:r>
      <w:r w:rsidR="00CF0750">
        <w:rPr>
          <w:u w:val="single"/>
        </w:rPr>
        <w:t xml:space="preserve"> </w:t>
      </w:r>
      <w:r w:rsidR="00FA3BC5">
        <w:rPr>
          <w:u w:val="single"/>
        </w:rPr>
        <w:t>An inspector shall deem a dwelling unit</w:t>
      </w:r>
      <w:r w:rsidR="00152DB6">
        <w:rPr>
          <w:u w:val="single"/>
        </w:rPr>
        <w:t xml:space="preserve"> </w:t>
      </w:r>
      <w:r w:rsidR="00960F28">
        <w:rPr>
          <w:u w:val="single"/>
        </w:rPr>
        <w:t>is</w:t>
      </w:r>
      <w:r w:rsidR="00FA3BC5">
        <w:rPr>
          <w:u w:val="single"/>
        </w:rPr>
        <w:t xml:space="preserve"> habitable only after all unsatisfactory conditions </w:t>
      </w:r>
      <w:r w:rsidR="00971D8C">
        <w:rPr>
          <w:u w:val="single"/>
        </w:rPr>
        <w:t>are certified to be corrected.</w:t>
      </w:r>
    </w:p>
    <w:p w14:paraId="61182730" w14:textId="7A831E16" w:rsidR="002F3F0A" w:rsidRDefault="002F3F0A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>f.</w:t>
      </w:r>
      <w:r w:rsidR="000823BE">
        <w:rPr>
          <w:u w:val="single"/>
        </w:rPr>
        <w:t xml:space="preserve"> Online portal.</w:t>
      </w:r>
      <w:r w:rsidR="00732745">
        <w:rPr>
          <w:u w:val="single"/>
        </w:rPr>
        <w:t xml:space="preserve"> </w:t>
      </w:r>
      <w:r w:rsidR="00D06A23">
        <w:rPr>
          <w:u w:val="single"/>
        </w:rPr>
        <w:t xml:space="preserve">1. </w:t>
      </w:r>
      <w:r w:rsidR="00732745">
        <w:rPr>
          <w:u w:val="single"/>
        </w:rPr>
        <w:t xml:space="preserve">The commissioner shall </w:t>
      </w:r>
      <w:r w:rsidR="00647AC7">
        <w:rPr>
          <w:u w:val="single"/>
        </w:rPr>
        <w:t>establish and maintain an online portal that allows</w:t>
      </w:r>
      <w:r w:rsidR="00757CB2">
        <w:rPr>
          <w:u w:val="single"/>
        </w:rPr>
        <w:t xml:space="preserve"> </w:t>
      </w:r>
      <w:r w:rsidR="006C626E">
        <w:rPr>
          <w:u w:val="single"/>
        </w:rPr>
        <w:t xml:space="preserve">owners </w:t>
      </w:r>
      <w:r w:rsidR="00647AC7">
        <w:rPr>
          <w:u w:val="single"/>
        </w:rPr>
        <w:t xml:space="preserve">to </w:t>
      </w:r>
      <w:r w:rsidR="00902ABF">
        <w:rPr>
          <w:u w:val="single"/>
        </w:rPr>
        <w:t xml:space="preserve">schedule </w:t>
      </w:r>
      <w:r w:rsidR="00774FBA">
        <w:rPr>
          <w:u w:val="single"/>
        </w:rPr>
        <w:t>habitability assessments</w:t>
      </w:r>
      <w:r w:rsidR="00902ABF">
        <w:rPr>
          <w:u w:val="single"/>
        </w:rPr>
        <w:t xml:space="preserve"> and to </w:t>
      </w:r>
      <w:r w:rsidR="00757CB2">
        <w:rPr>
          <w:u w:val="single"/>
        </w:rPr>
        <w:t xml:space="preserve">provide </w:t>
      </w:r>
      <w:r w:rsidR="00C31C4F">
        <w:rPr>
          <w:u w:val="single"/>
        </w:rPr>
        <w:t xml:space="preserve">photographs, </w:t>
      </w:r>
      <w:r w:rsidR="00D06A23">
        <w:rPr>
          <w:u w:val="single"/>
        </w:rPr>
        <w:t>videos</w:t>
      </w:r>
      <w:r w:rsidR="00757CB2">
        <w:rPr>
          <w:u w:val="single"/>
        </w:rPr>
        <w:t xml:space="preserve"> or other documents </w:t>
      </w:r>
      <w:r w:rsidR="00601AFD">
        <w:rPr>
          <w:u w:val="single"/>
        </w:rPr>
        <w:t>to establish that</w:t>
      </w:r>
      <w:r w:rsidR="00902ABF">
        <w:rPr>
          <w:u w:val="single"/>
        </w:rPr>
        <w:t xml:space="preserve"> an unsatisfactory minor condition has been corrected.</w:t>
      </w:r>
      <w:r w:rsidR="00D06A23">
        <w:rPr>
          <w:u w:val="single"/>
        </w:rPr>
        <w:t xml:space="preserve"> </w:t>
      </w:r>
    </w:p>
    <w:p w14:paraId="2DEC050A" w14:textId="13262B28" w:rsidR="0004265B" w:rsidRDefault="0004265B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>2. The commissioner shall determine the process by which a</w:t>
      </w:r>
      <w:r w:rsidR="006C626E">
        <w:rPr>
          <w:u w:val="single"/>
        </w:rPr>
        <w:t xml:space="preserve">n owner </w:t>
      </w:r>
      <w:r>
        <w:rPr>
          <w:u w:val="single"/>
        </w:rPr>
        <w:t xml:space="preserve">may use the online portal to </w:t>
      </w:r>
      <w:r w:rsidR="00ED0F05">
        <w:rPr>
          <w:u w:val="single"/>
        </w:rPr>
        <w:t>demonstrate</w:t>
      </w:r>
      <w:r>
        <w:rPr>
          <w:u w:val="single"/>
        </w:rPr>
        <w:t xml:space="preserve"> that an unsatisfactory minor condition has been corrected, including the documents that the </w:t>
      </w:r>
      <w:r w:rsidR="006C626E">
        <w:rPr>
          <w:u w:val="single"/>
        </w:rPr>
        <w:t>owner</w:t>
      </w:r>
      <w:r>
        <w:rPr>
          <w:u w:val="single"/>
        </w:rPr>
        <w:t xml:space="preserve"> must submit. The online portal shall </w:t>
      </w:r>
      <w:r w:rsidR="00A16BF5">
        <w:rPr>
          <w:u w:val="single"/>
        </w:rPr>
        <w:t>provide</w:t>
      </w:r>
      <w:r>
        <w:rPr>
          <w:u w:val="single"/>
        </w:rPr>
        <w:t xml:space="preserve"> </w:t>
      </w:r>
      <w:r w:rsidR="00D82936">
        <w:rPr>
          <w:u w:val="single"/>
        </w:rPr>
        <w:t xml:space="preserve">instructions that </w:t>
      </w:r>
      <w:r>
        <w:rPr>
          <w:u w:val="single"/>
        </w:rPr>
        <w:t>describ</w:t>
      </w:r>
      <w:r w:rsidR="00D82936">
        <w:rPr>
          <w:u w:val="single"/>
        </w:rPr>
        <w:t>e</w:t>
      </w:r>
      <w:r>
        <w:rPr>
          <w:u w:val="single"/>
        </w:rPr>
        <w:t xml:space="preserve"> this process.</w:t>
      </w:r>
    </w:p>
    <w:p w14:paraId="670FE727" w14:textId="7F5D0B31" w:rsidR="002F3F0A" w:rsidRPr="002F3F0A" w:rsidRDefault="002F3F0A" w:rsidP="002F3F0A">
      <w:pPr>
        <w:spacing w:line="480" w:lineRule="auto"/>
        <w:jc w:val="both"/>
        <w:rPr>
          <w:u w:val="single"/>
        </w:rPr>
      </w:pPr>
      <w:r>
        <w:rPr>
          <w:u w:val="single"/>
        </w:rPr>
        <w:t>g.</w:t>
      </w:r>
      <w:r w:rsidR="009F4B8F">
        <w:rPr>
          <w:u w:val="single"/>
        </w:rPr>
        <w:t xml:space="preserve"> </w:t>
      </w:r>
      <w:r w:rsidR="00BA191A">
        <w:rPr>
          <w:u w:val="single"/>
        </w:rPr>
        <w:t>Alternative</w:t>
      </w:r>
      <w:r w:rsidR="00026743">
        <w:rPr>
          <w:u w:val="single"/>
        </w:rPr>
        <w:t xml:space="preserve"> p</w:t>
      </w:r>
      <w:r w:rsidR="00276D49">
        <w:rPr>
          <w:u w:val="single"/>
        </w:rPr>
        <w:t>rocedures</w:t>
      </w:r>
      <w:r w:rsidR="00BA191A">
        <w:rPr>
          <w:u w:val="single"/>
        </w:rPr>
        <w:t xml:space="preserve">. </w:t>
      </w:r>
      <w:r w:rsidR="009F4B8F">
        <w:rPr>
          <w:u w:val="single"/>
        </w:rPr>
        <w:t xml:space="preserve">The commissioner may </w:t>
      </w:r>
      <w:r w:rsidR="00757CB2">
        <w:rPr>
          <w:u w:val="single"/>
        </w:rPr>
        <w:t xml:space="preserve">establish procedures to </w:t>
      </w:r>
      <w:r w:rsidR="00990A60">
        <w:rPr>
          <w:u w:val="single"/>
        </w:rPr>
        <w:t>deem</w:t>
      </w:r>
      <w:r w:rsidR="00FF29AF">
        <w:rPr>
          <w:u w:val="single"/>
        </w:rPr>
        <w:t xml:space="preserve"> </w:t>
      </w:r>
      <w:r w:rsidR="00757CB2">
        <w:rPr>
          <w:u w:val="single"/>
        </w:rPr>
        <w:t>that a</w:t>
      </w:r>
      <w:r w:rsidR="004D5A56">
        <w:rPr>
          <w:u w:val="single"/>
        </w:rPr>
        <w:t xml:space="preserve"> </w:t>
      </w:r>
      <w:r w:rsidR="004D5A56" w:rsidRPr="003137BF">
        <w:rPr>
          <w:u w:val="single"/>
        </w:rPr>
        <w:t>newly constructed</w:t>
      </w:r>
      <w:r w:rsidR="00FF29AF">
        <w:rPr>
          <w:u w:val="single"/>
        </w:rPr>
        <w:t xml:space="preserve"> dwelling unit</w:t>
      </w:r>
      <w:r w:rsidR="00ED0F05">
        <w:rPr>
          <w:u w:val="single"/>
        </w:rPr>
        <w:t xml:space="preserve"> </w:t>
      </w:r>
      <w:r w:rsidR="00960F28">
        <w:rPr>
          <w:u w:val="single"/>
        </w:rPr>
        <w:t>is</w:t>
      </w:r>
      <w:r w:rsidR="00FF29AF">
        <w:rPr>
          <w:u w:val="single"/>
        </w:rPr>
        <w:t xml:space="preserve"> habitable </w:t>
      </w:r>
      <w:r w:rsidR="00757CB2">
        <w:rPr>
          <w:u w:val="single"/>
        </w:rPr>
        <w:t>without a</w:t>
      </w:r>
      <w:r w:rsidR="00774FBA">
        <w:rPr>
          <w:u w:val="single"/>
        </w:rPr>
        <w:t xml:space="preserve"> habitability assessment</w:t>
      </w:r>
      <w:r w:rsidR="009009AC">
        <w:rPr>
          <w:u w:val="single"/>
        </w:rPr>
        <w:t>.</w:t>
      </w:r>
    </w:p>
    <w:p w14:paraId="161B51D6" w14:textId="09A81107" w:rsidR="002F3F0A" w:rsidRPr="00337198" w:rsidRDefault="002F3F0A" w:rsidP="00337198">
      <w:pPr>
        <w:spacing w:line="480" w:lineRule="auto"/>
        <w:jc w:val="both"/>
        <w:rPr>
          <w:u w:val="single"/>
        </w:rPr>
        <w:sectPr w:rsidR="002F3F0A" w:rsidRPr="00337198" w:rsidSect="002F3F0A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4D233E">
        <w:t xml:space="preserve"> </w:t>
      </w:r>
      <w:r w:rsidR="00337198">
        <w:t xml:space="preserve">This local law takes effect </w:t>
      </w:r>
      <w:r w:rsidR="004C721A">
        <w:t xml:space="preserve">180 </w:t>
      </w:r>
      <w:r w:rsidR="00337198">
        <w:t>days after it becomes law, except the commissioner shall take such measures as necessary for the implementation of this local law, including the promulgation of rules</w:t>
      </w:r>
      <w:r w:rsidR="001638BC">
        <w:t>,</w:t>
      </w:r>
      <w:r w:rsidR="00337198">
        <w:t xml:space="preserve"> before such date.</w:t>
      </w:r>
    </w:p>
    <w:p w14:paraId="311F3661" w14:textId="77777777" w:rsidR="002F3F0A" w:rsidRDefault="002F3F0A" w:rsidP="002F3F0A">
      <w:pPr>
        <w:ind w:firstLine="0"/>
        <w:jc w:val="both"/>
        <w:rPr>
          <w:sz w:val="18"/>
          <w:szCs w:val="18"/>
        </w:rPr>
      </w:pPr>
    </w:p>
    <w:p w14:paraId="1575E8D7" w14:textId="2660F510" w:rsidR="002F3F0A" w:rsidRDefault="002F3F0A" w:rsidP="002F3F0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ALK</w:t>
      </w:r>
    </w:p>
    <w:p w14:paraId="677247C6" w14:textId="7E049DD4" w:rsidR="002F3F0A" w:rsidRDefault="002F3F0A" w:rsidP="002F3F0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CC190C" w:rsidRPr="00CC190C">
        <w:rPr>
          <w:sz w:val="18"/>
          <w:szCs w:val="18"/>
        </w:rPr>
        <w:t>#18846/18854/18856/18863/18864/19436</w:t>
      </w:r>
    </w:p>
    <w:p w14:paraId="5000017B" w14:textId="4355BD4B" w:rsidR="00D861FE" w:rsidRDefault="00D861FE" w:rsidP="002F3F0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</w:t>
      </w:r>
      <w:r w:rsidR="00DE6D5A">
        <w:rPr>
          <w:sz w:val="18"/>
          <w:szCs w:val="18"/>
        </w:rPr>
        <w:t>1458-2025</w:t>
      </w:r>
    </w:p>
    <w:p w14:paraId="5ADF875B" w14:textId="3195ABE7" w:rsidR="002F3F0A" w:rsidRDefault="008C1320" w:rsidP="002F3F0A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2:30 PM</w:t>
      </w:r>
    </w:p>
    <w:p w14:paraId="3E66E89B" w14:textId="77777777" w:rsidR="00E92C9C" w:rsidRDefault="00E92C9C" w:rsidP="00F67A98">
      <w:pPr>
        <w:ind w:firstLine="0"/>
      </w:pPr>
    </w:p>
    <w:sectPr w:rsidR="00E92C9C" w:rsidSect="002F3F0A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A4F67" w14:textId="77777777" w:rsidR="00234C87" w:rsidRDefault="00234C87">
      <w:r>
        <w:separator/>
      </w:r>
    </w:p>
  </w:endnote>
  <w:endnote w:type="continuationSeparator" w:id="0">
    <w:p w14:paraId="7DF4735D" w14:textId="77777777" w:rsidR="00234C87" w:rsidRDefault="0023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A0E356" w14:textId="1D2F4599" w:rsidR="002F3F0A" w:rsidRDefault="002F3F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4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3E6921" w14:textId="77777777" w:rsidR="002F3F0A" w:rsidRDefault="002F3F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89ACD2" w14:textId="77777777" w:rsidR="002F3F0A" w:rsidRDefault="002F3F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B7E176" w14:textId="77777777" w:rsidR="002F3F0A" w:rsidRDefault="002F3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6611" w14:textId="77777777" w:rsidR="00234C87" w:rsidRDefault="00234C87">
      <w:r>
        <w:separator/>
      </w:r>
    </w:p>
  </w:footnote>
  <w:footnote w:type="continuationSeparator" w:id="0">
    <w:p w14:paraId="19535820" w14:textId="77777777" w:rsidR="00234C87" w:rsidRDefault="00234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F0A"/>
    <w:rsid w:val="00005F92"/>
    <w:rsid w:val="00020E6E"/>
    <w:rsid w:val="00021529"/>
    <w:rsid w:val="000246ED"/>
    <w:rsid w:val="00026743"/>
    <w:rsid w:val="00027346"/>
    <w:rsid w:val="000319B7"/>
    <w:rsid w:val="0004265B"/>
    <w:rsid w:val="000528A0"/>
    <w:rsid w:val="00072A45"/>
    <w:rsid w:val="00076AF1"/>
    <w:rsid w:val="000823BE"/>
    <w:rsid w:val="000917C9"/>
    <w:rsid w:val="000964DF"/>
    <w:rsid w:val="000A03BA"/>
    <w:rsid w:val="000C200F"/>
    <w:rsid w:val="000C373E"/>
    <w:rsid w:val="000C75F0"/>
    <w:rsid w:val="000D02BB"/>
    <w:rsid w:val="000D03E5"/>
    <w:rsid w:val="000D5982"/>
    <w:rsid w:val="000E057A"/>
    <w:rsid w:val="000E57D0"/>
    <w:rsid w:val="000F17E9"/>
    <w:rsid w:val="000F7C8A"/>
    <w:rsid w:val="00102623"/>
    <w:rsid w:val="00104180"/>
    <w:rsid w:val="00110324"/>
    <w:rsid w:val="00112232"/>
    <w:rsid w:val="001151CF"/>
    <w:rsid w:val="001164DC"/>
    <w:rsid w:val="00117022"/>
    <w:rsid w:val="00122F9E"/>
    <w:rsid w:val="00125A10"/>
    <w:rsid w:val="00126E63"/>
    <w:rsid w:val="00136238"/>
    <w:rsid w:val="00141F4A"/>
    <w:rsid w:val="00142F65"/>
    <w:rsid w:val="00151D46"/>
    <w:rsid w:val="00152DB6"/>
    <w:rsid w:val="001638BC"/>
    <w:rsid w:val="00174FD4"/>
    <w:rsid w:val="0018242D"/>
    <w:rsid w:val="001A456A"/>
    <w:rsid w:val="001A47CB"/>
    <w:rsid w:val="001B04CF"/>
    <w:rsid w:val="001B1855"/>
    <w:rsid w:val="001B545C"/>
    <w:rsid w:val="001B5BAA"/>
    <w:rsid w:val="001C1907"/>
    <w:rsid w:val="001C6058"/>
    <w:rsid w:val="001D1DF4"/>
    <w:rsid w:val="001D2B4B"/>
    <w:rsid w:val="001E7AD6"/>
    <w:rsid w:val="001F0CB7"/>
    <w:rsid w:val="001F1C29"/>
    <w:rsid w:val="001F3B77"/>
    <w:rsid w:val="001F752C"/>
    <w:rsid w:val="001F7D29"/>
    <w:rsid w:val="00200D20"/>
    <w:rsid w:val="0021520D"/>
    <w:rsid w:val="00217558"/>
    <w:rsid w:val="00221B99"/>
    <w:rsid w:val="00226372"/>
    <w:rsid w:val="00230B18"/>
    <w:rsid w:val="00231CA0"/>
    <w:rsid w:val="00234916"/>
    <w:rsid w:val="00234C87"/>
    <w:rsid w:val="002417CC"/>
    <w:rsid w:val="00243ACF"/>
    <w:rsid w:val="002471C0"/>
    <w:rsid w:val="002532C2"/>
    <w:rsid w:val="00263C6E"/>
    <w:rsid w:val="00264D7F"/>
    <w:rsid w:val="00270CE7"/>
    <w:rsid w:val="0027157E"/>
    <w:rsid w:val="0027655F"/>
    <w:rsid w:val="00276D49"/>
    <w:rsid w:val="00280700"/>
    <w:rsid w:val="00287D2A"/>
    <w:rsid w:val="00297F27"/>
    <w:rsid w:val="002A6352"/>
    <w:rsid w:val="002B6A2A"/>
    <w:rsid w:val="002B6A78"/>
    <w:rsid w:val="002B6EC9"/>
    <w:rsid w:val="002C18EA"/>
    <w:rsid w:val="002C2D3E"/>
    <w:rsid w:val="002D0BFC"/>
    <w:rsid w:val="002F3F0A"/>
    <w:rsid w:val="00313761"/>
    <w:rsid w:val="003137BF"/>
    <w:rsid w:val="00320FB4"/>
    <w:rsid w:val="003270C0"/>
    <w:rsid w:val="00327E84"/>
    <w:rsid w:val="0033314D"/>
    <w:rsid w:val="00333E19"/>
    <w:rsid w:val="00334ED6"/>
    <w:rsid w:val="0033671B"/>
    <w:rsid w:val="00337198"/>
    <w:rsid w:val="00337C8A"/>
    <w:rsid w:val="003428DA"/>
    <w:rsid w:val="00352BD5"/>
    <w:rsid w:val="003531A8"/>
    <w:rsid w:val="003644DC"/>
    <w:rsid w:val="003724D6"/>
    <w:rsid w:val="00374EEE"/>
    <w:rsid w:val="00375807"/>
    <w:rsid w:val="003875E5"/>
    <w:rsid w:val="00392306"/>
    <w:rsid w:val="00394392"/>
    <w:rsid w:val="003966C3"/>
    <w:rsid w:val="003968CE"/>
    <w:rsid w:val="003A1113"/>
    <w:rsid w:val="003A2006"/>
    <w:rsid w:val="003A64AD"/>
    <w:rsid w:val="003B1C60"/>
    <w:rsid w:val="003B3722"/>
    <w:rsid w:val="003C03C5"/>
    <w:rsid w:val="003D34E3"/>
    <w:rsid w:val="003D5F23"/>
    <w:rsid w:val="003F0142"/>
    <w:rsid w:val="003F31FC"/>
    <w:rsid w:val="00402CD2"/>
    <w:rsid w:val="004038B6"/>
    <w:rsid w:val="00411822"/>
    <w:rsid w:val="00414C33"/>
    <w:rsid w:val="004153A2"/>
    <w:rsid w:val="00416287"/>
    <w:rsid w:val="00424435"/>
    <w:rsid w:val="00435082"/>
    <w:rsid w:val="0044151E"/>
    <w:rsid w:val="004623CF"/>
    <w:rsid w:val="00466CCC"/>
    <w:rsid w:val="004672D7"/>
    <w:rsid w:val="00470CEC"/>
    <w:rsid w:val="00474F7A"/>
    <w:rsid w:val="00475023"/>
    <w:rsid w:val="00477CB6"/>
    <w:rsid w:val="004810D8"/>
    <w:rsid w:val="00490947"/>
    <w:rsid w:val="00492D82"/>
    <w:rsid w:val="00496DE5"/>
    <w:rsid w:val="00497646"/>
    <w:rsid w:val="004A32F7"/>
    <w:rsid w:val="004A32FD"/>
    <w:rsid w:val="004A46B0"/>
    <w:rsid w:val="004A5264"/>
    <w:rsid w:val="004B6F66"/>
    <w:rsid w:val="004C255E"/>
    <w:rsid w:val="004C721A"/>
    <w:rsid w:val="004D233E"/>
    <w:rsid w:val="004D5021"/>
    <w:rsid w:val="004D5A56"/>
    <w:rsid w:val="004D76D9"/>
    <w:rsid w:val="004E4914"/>
    <w:rsid w:val="004F0175"/>
    <w:rsid w:val="004F03BB"/>
    <w:rsid w:val="004F50F5"/>
    <w:rsid w:val="005020C4"/>
    <w:rsid w:val="00504F20"/>
    <w:rsid w:val="005257BE"/>
    <w:rsid w:val="00526949"/>
    <w:rsid w:val="00531D71"/>
    <w:rsid w:val="005332BA"/>
    <w:rsid w:val="00533FE6"/>
    <w:rsid w:val="00534C39"/>
    <w:rsid w:val="00536D74"/>
    <w:rsid w:val="0054694F"/>
    <w:rsid w:val="00550752"/>
    <w:rsid w:val="00551C5D"/>
    <w:rsid w:val="00556F9D"/>
    <w:rsid w:val="00557C55"/>
    <w:rsid w:val="0056238F"/>
    <w:rsid w:val="0056372E"/>
    <w:rsid w:val="005708B4"/>
    <w:rsid w:val="00573007"/>
    <w:rsid w:val="005770C7"/>
    <w:rsid w:val="005840CF"/>
    <w:rsid w:val="005842BF"/>
    <w:rsid w:val="005864D9"/>
    <w:rsid w:val="0058767D"/>
    <w:rsid w:val="005929E2"/>
    <w:rsid w:val="0059534D"/>
    <w:rsid w:val="005A77FD"/>
    <w:rsid w:val="005C7649"/>
    <w:rsid w:val="005D1F9B"/>
    <w:rsid w:val="005E1C05"/>
    <w:rsid w:val="005E5D32"/>
    <w:rsid w:val="005F547C"/>
    <w:rsid w:val="00601AFD"/>
    <w:rsid w:val="006120F5"/>
    <w:rsid w:val="006136B6"/>
    <w:rsid w:val="0063266F"/>
    <w:rsid w:val="0063592F"/>
    <w:rsid w:val="00645DA4"/>
    <w:rsid w:val="00647652"/>
    <w:rsid w:val="00647AC7"/>
    <w:rsid w:val="00654C23"/>
    <w:rsid w:val="00655621"/>
    <w:rsid w:val="006736DA"/>
    <w:rsid w:val="00682352"/>
    <w:rsid w:val="00682C55"/>
    <w:rsid w:val="00683BD7"/>
    <w:rsid w:val="006947C8"/>
    <w:rsid w:val="006A05FC"/>
    <w:rsid w:val="006A5E73"/>
    <w:rsid w:val="006B5C89"/>
    <w:rsid w:val="006B7A63"/>
    <w:rsid w:val="006C2B3D"/>
    <w:rsid w:val="006C54CE"/>
    <w:rsid w:val="006C626E"/>
    <w:rsid w:val="006D1211"/>
    <w:rsid w:val="006D3BF7"/>
    <w:rsid w:val="006D7342"/>
    <w:rsid w:val="006D7B57"/>
    <w:rsid w:val="006E1D5B"/>
    <w:rsid w:val="006E2816"/>
    <w:rsid w:val="006F2B8C"/>
    <w:rsid w:val="006F36E4"/>
    <w:rsid w:val="006F4667"/>
    <w:rsid w:val="006F4DD8"/>
    <w:rsid w:val="006F5827"/>
    <w:rsid w:val="00716359"/>
    <w:rsid w:val="007308C6"/>
    <w:rsid w:val="00730A1B"/>
    <w:rsid w:val="00732745"/>
    <w:rsid w:val="007334FA"/>
    <w:rsid w:val="00735660"/>
    <w:rsid w:val="007376B4"/>
    <w:rsid w:val="00737848"/>
    <w:rsid w:val="00750137"/>
    <w:rsid w:val="00750E9B"/>
    <w:rsid w:val="007533D2"/>
    <w:rsid w:val="00756BDF"/>
    <w:rsid w:val="00757CB2"/>
    <w:rsid w:val="007712C5"/>
    <w:rsid w:val="00773253"/>
    <w:rsid w:val="00774FBA"/>
    <w:rsid w:val="00791813"/>
    <w:rsid w:val="00797612"/>
    <w:rsid w:val="007A24FF"/>
    <w:rsid w:val="007A76F2"/>
    <w:rsid w:val="007B4E64"/>
    <w:rsid w:val="007B7159"/>
    <w:rsid w:val="007C0531"/>
    <w:rsid w:val="007C37B9"/>
    <w:rsid w:val="007C7B66"/>
    <w:rsid w:val="007D1180"/>
    <w:rsid w:val="007E1715"/>
    <w:rsid w:val="007F5153"/>
    <w:rsid w:val="00800F0E"/>
    <w:rsid w:val="008033D4"/>
    <w:rsid w:val="00804D4A"/>
    <w:rsid w:val="008119C6"/>
    <w:rsid w:val="008200FF"/>
    <w:rsid w:val="0082524F"/>
    <w:rsid w:val="00825E07"/>
    <w:rsid w:val="0083034E"/>
    <w:rsid w:val="008317FE"/>
    <w:rsid w:val="00833AC3"/>
    <w:rsid w:val="00835328"/>
    <w:rsid w:val="00842570"/>
    <w:rsid w:val="00842BBC"/>
    <w:rsid w:val="008545ED"/>
    <w:rsid w:val="00860981"/>
    <w:rsid w:val="00863BF5"/>
    <w:rsid w:val="00863C7D"/>
    <w:rsid w:val="00866376"/>
    <w:rsid w:val="00874039"/>
    <w:rsid w:val="00875DB6"/>
    <w:rsid w:val="00877EE0"/>
    <w:rsid w:val="00891810"/>
    <w:rsid w:val="0089773A"/>
    <w:rsid w:val="008A78B3"/>
    <w:rsid w:val="008A7E9A"/>
    <w:rsid w:val="008B203D"/>
    <w:rsid w:val="008C1320"/>
    <w:rsid w:val="008E04D2"/>
    <w:rsid w:val="008E5146"/>
    <w:rsid w:val="008F6818"/>
    <w:rsid w:val="009009AC"/>
    <w:rsid w:val="009028DC"/>
    <w:rsid w:val="00902ABF"/>
    <w:rsid w:val="009113F3"/>
    <w:rsid w:val="00913994"/>
    <w:rsid w:val="009206A5"/>
    <w:rsid w:val="00920B87"/>
    <w:rsid w:val="00926D0E"/>
    <w:rsid w:val="00936931"/>
    <w:rsid w:val="009411A3"/>
    <w:rsid w:val="00953C9D"/>
    <w:rsid w:val="00955597"/>
    <w:rsid w:val="00956594"/>
    <w:rsid w:val="00956A4E"/>
    <w:rsid w:val="00960F28"/>
    <w:rsid w:val="009619F8"/>
    <w:rsid w:val="00961C5C"/>
    <w:rsid w:val="009662BB"/>
    <w:rsid w:val="009713CD"/>
    <w:rsid w:val="00971D8C"/>
    <w:rsid w:val="00990A60"/>
    <w:rsid w:val="00994B21"/>
    <w:rsid w:val="0099581C"/>
    <w:rsid w:val="00997D17"/>
    <w:rsid w:val="00997F81"/>
    <w:rsid w:val="009A2A70"/>
    <w:rsid w:val="009A46F1"/>
    <w:rsid w:val="009A5DB3"/>
    <w:rsid w:val="009B1A83"/>
    <w:rsid w:val="009B2642"/>
    <w:rsid w:val="009C4401"/>
    <w:rsid w:val="009D034F"/>
    <w:rsid w:val="009D127B"/>
    <w:rsid w:val="009E0429"/>
    <w:rsid w:val="009E3C8B"/>
    <w:rsid w:val="009F493D"/>
    <w:rsid w:val="009F4B8F"/>
    <w:rsid w:val="009F5D0A"/>
    <w:rsid w:val="00A04F6E"/>
    <w:rsid w:val="00A07F15"/>
    <w:rsid w:val="00A16BF5"/>
    <w:rsid w:val="00A3273B"/>
    <w:rsid w:val="00A41C7D"/>
    <w:rsid w:val="00A4253D"/>
    <w:rsid w:val="00A44CCD"/>
    <w:rsid w:val="00A46D81"/>
    <w:rsid w:val="00A53DE1"/>
    <w:rsid w:val="00A568E8"/>
    <w:rsid w:val="00A57DC6"/>
    <w:rsid w:val="00A612DC"/>
    <w:rsid w:val="00A70E6F"/>
    <w:rsid w:val="00A82531"/>
    <w:rsid w:val="00A83792"/>
    <w:rsid w:val="00A840E3"/>
    <w:rsid w:val="00A91559"/>
    <w:rsid w:val="00A917C5"/>
    <w:rsid w:val="00A92D07"/>
    <w:rsid w:val="00A944B3"/>
    <w:rsid w:val="00A96505"/>
    <w:rsid w:val="00A97D28"/>
    <w:rsid w:val="00AA1B1F"/>
    <w:rsid w:val="00AA2AA9"/>
    <w:rsid w:val="00AA467A"/>
    <w:rsid w:val="00AA6F3E"/>
    <w:rsid w:val="00AC7232"/>
    <w:rsid w:val="00AD36E7"/>
    <w:rsid w:val="00AD6A4E"/>
    <w:rsid w:val="00AD7C02"/>
    <w:rsid w:val="00AE02CA"/>
    <w:rsid w:val="00B175E9"/>
    <w:rsid w:val="00B20062"/>
    <w:rsid w:val="00B235C0"/>
    <w:rsid w:val="00B30676"/>
    <w:rsid w:val="00B42B69"/>
    <w:rsid w:val="00B538CB"/>
    <w:rsid w:val="00B71415"/>
    <w:rsid w:val="00B719BF"/>
    <w:rsid w:val="00B71E5B"/>
    <w:rsid w:val="00B80259"/>
    <w:rsid w:val="00B84288"/>
    <w:rsid w:val="00B87738"/>
    <w:rsid w:val="00B94EB5"/>
    <w:rsid w:val="00BA191A"/>
    <w:rsid w:val="00BA643C"/>
    <w:rsid w:val="00BB5133"/>
    <w:rsid w:val="00BB60CF"/>
    <w:rsid w:val="00BB6B14"/>
    <w:rsid w:val="00BC1A41"/>
    <w:rsid w:val="00BC33F3"/>
    <w:rsid w:val="00BC7BCE"/>
    <w:rsid w:val="00BD0EA4"/>
    <w:rsid w:val="00BD7D8E"/>
    <w:rsid w:val="00BD7F48"/>
    <w:rsid w:val="00C034F6"/>
    <w:rsid w:val="00C04E14"/>
    <w:rsid w:val="00C11E80"/>
    <w:rsid w:val="00C312BF"/>
    <w:rsid w:val="00C31C4F"/>
    <w:rsid w:val="00C342C9"/>
    <w:rsid w:val="00C367BB"/>
    <w:rsid w:val="00C42DF7"/>
    <w:rsid w:val="00C5600A"/>
    <w:rsid w:val="00C62030"/>
    <w:rsid w:val="00C624BA"/>
    <w:rsid w:val="00C657BE"/>
    <w:rsid w:val="00C65DC0"/>
    <w:rsid w:val="00C702F5"/>
    <w:rsid w:val="00C7105A"/>
    <w:rsid w:val="00C722DB"/>
    <w:rsid w:val="00C729CD"/>
    <w:rsid w:val="00C850EB"/>
    <w:rsid w:val="00CA30B2"/>
    <w:rsid w:val="00CA45B6"/>
    <w:rsid w:val="00CB3B22"/>
    <w:rsid w:val="00CC09BE"/>
    <w:rsid w:val="00CC190C"/>
    <w:rsid w:val="00CD121E"/>
    <w:rsid w:val="00CD2016"/>
    <w:rsid w:val="00CE191F"/>
    <w:rsid w:val="00CE2C9B"/>
    <w:rsid w:val="00CE78BB"/>
    <w:rsid w:val="00CE7B01"/>
    <w:rsid w:val="00CF019B"/>
    <w:rsid w:val="00CF0750"/>
    <w:rsid w:val="00CF3F6A"/>
    <w:rsid w:val="00D02BEC"/>
    <w:rsid w:val="00D03061"/>
    <w:rsid w:val="00D06A23"/>
    <w:rsid w:val="00D06E4D"/>
    <w:rsid w:val="00D1629D"/>
    <w:rsid w:val="00D17D10"/>
    <w:rsid w:val="00D17DD3"/>
    <w:rsid w:val="00D21AD2"/>
    <w:rsid w:val="00D26350"/>
    <w:rsid w:val="00D27703"/>
    <w:rsid w:val="00D31165"/>
    <w:rsid w:val="00D35E16"/>
    <w:rsid w:val="00D46900"/>
    <w:rsid w:val="00D52D93"/>
    <w:rsid w:val="00D5640E"/>
    <w:rsid w:val="00D63ABC"/>
    <w:rsid w:val="00D654BB"/>
    <w:rsid w:val="00D67A2E"/>
    <w:rsid w:val="00D71BBF"/>
    <w:rsid w:val="00D72F45"/>
    <w:rsid w:val="00D8043D"/>
    <w:rsid w:val="00D82936"/>
    <w:rsid w:val="00D861FE"/>
    <w:rsid w:val="00DA158B"/>
    <w:rsid w:val="00DA6D00"/>
    <w:rsid w:val="00DB4C99"/>
    <w:rsid w:val="00DB628F"/>
    <w:rsid w:val="00DC76EA"/>
    <w:rsid w:val="00DD3C25"/>
    <w:rsid w:val="00DD57BA"/>
    <w:rsid w:val="00DD722F"/>
    <w:rsid w:val="00DE0259"/>
    <w:rsid w:val="00DE3F44"/>
    <w:rsid w:val="00DE4673"/>
    <w:rsid w:val="00DE6D5A"/>
    <w:rsid w:val="00DF22A6"/>
    <w:rsid w:val="00DF54E0"/>
    <w:rsid w:val="00DF7830"/>
    <w:rsid w:val="00E00B8C"/>
    <w:rsid w:val="00E01B56"/>
    <w:rsid w:val="00E20F79"/>
    <w:rsid w:val="00E305F1"/>
    <w:rsid w:val="00E3126A"/>
    <w:rsid w:val="00E35063"/>
    <w:rsid w:val="00E41549"/>
    <w:rsid w:val="00E41ED6"/>
    <w:rsid w:val="00E4390C"/>
    <w:rsid w:val="00E44534"/>
    <w:rsid w:val="00E50080"/>
    <w:rsid w:val="00E55D93"/>
    <w:rsid w:val="00E5691C"/>
    <w:rsid w:val="00E61CE0"/>
    <w:rsid w:val="00E621CC"/>
    <w:rsid w:val="00E67E59"/>
    <w:rsid w:val="00E703C2"/>
    <w:rsid w:val="00E72071"/>
    <w:rsid w:val="00E74C2B"/>
    <w:rsid w:val="00E7705A"/>
    <w:rsid w:val="00E8102F"/>
    <w:rsid w:val="00E811BE"/>
    <w:rsid w:val="00E83206"/>
    <w:rsid w:val="00E855F2"/>
    <w:rsid w:val="00E87758"/>
    <w:rsid w:val="00E92C9C"/>
    <w:rsid w:val="00E93BD4"/>
    <w:rsid w:val="00E95EB5"/>
    <w:rsid w:val="00E973A9"/>
    <w:rsid w:val="00EA0331"/>
    <w:rsid w:val="00EA6007"/>
    <w:rsid w:val="00EA7319"/>
    <w:rsid w:val="00EA7CB5"/>
    <w:rsid w:val="00EB037A"/>
    <w:rsid w:val="00EB2F43"/>
    <w:rsid w:val="00EB4E46"/>
    <w:rsid w:val="00EB6C22"/>
    <w:rsid w:val="00EC5519"/>
    <w:rsid w:val="00EC677B"/>
    <w:rsid w:val="00EC7B49"/>
    <w:rsid w:val="00EC7F65"/>
    <w:rsid w:val="00ED03EB"/>
    <w:rsid w:val="00ED0F05"/>
    <w:rsid w:val="00EE1E2E"/>
    <w:rsid w:val="00EE50AE"/>
    <w:rsid w:val="00EE5D50"/>
    <w:rsid w:val="00F006F7"/>
    <w:rsid w:val="00F0756E"/>
    <w:rsid w:val="00F340E2"/>
    <w:rsid w:val="00F35BC7"/>
    <w:rsid w:val="00F447A8"/>
    <w:rsid w:val="00F5014D"/>
    <w:rsid w:val="00F53063"/>
    <w:rsid w:val="00F64B5E"/>
    <w:rsid w:val="00F67A98"/>
    <w:rsid w:val="00F73FA0"/>
    <w:rsid w:val="00F76BD4"/>
    <w:rsid w:val="00F82F36"/>
    <w:rsid w:val="00F83059"/>
    <w:rsid w:val="00F86990"/>
    <w:rsid w:val="00F91E6A"/>
    <w:rsid w:val="00F92950"/>
    <w:rsid w:val="00F92FCD"/>
    <w:rsid w:val="00FA3155"/>
    <w:rsid w:val="00FA3BC5"/>
    <w:rsid w:val="00FA627D"/>
    <w:rsid w:val="00FB5627"/>
    <w:rsid w:val="00FB7845"/>
    <w:rsid w:val="00FC1906"/>
    <w:rsid w:val="00FC2836"/>
    <w:rsid w:val="00FC4499"/>
    <w:rsid w:val="00FD31A2"/>
    <w:rsid w:val="00FD32BD"/>
    <w:rsid w:val="00FD3C94"/>
    <w:rsid w:val="00FD4CD4"/>
    <w:rsid w:val="00FE21DC"/>
    <w:rsid w:val="00FE7F91"/>
    <w:rsid w:val="00FF2585"/>
    <w:rsid w:val="00FF29AF"/>
    <w:rsid w:val="00FF4F60"/>
    <w:rsid w:val="00FF5AE0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BF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F0A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F0A"/>
    <w:pPr>
      <w:keepNext/>
      <w:keepLines/>
      <w:spacing w:before="360" w:after="80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F0A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F0A"/>
    <w:pPr>
      <w:keepNext/>
      <w:keepLines/>
      <w:spacing w:before="160" w:after="80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F0A"/>
    <w:pPr>
      <w:keepNext/>
      <w:keepLines/>
      <w:spacing w:before="80" w:after="40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F0A"/>
    <w:pPr>
      <w:keepNext/>
      <w:keepLines/>
      <w:spacing w:before="80" w:after="40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F0A"/>
    <w:pPr>
      <w:keepNext/>
      <w:keepLines/>
      <w:spacing w:before="40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F0A"/>
    <w:pPr>
      <w:keepNext/>
      <w:keepLines/>
      <w:spacing w:before="40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F0A"/>
    <w:pPr>
      <w:keepNext/>
      <w:keepLines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F0A"/>
    <w:pPr>
      <w:keepNext/>
      <w:keepLines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F0A"/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F0A"/>
    <w:rPr>
      <w:rFonts w:eastAsiaTheme="majorEastAsia" w:cstheme="majorBidi"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F0A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F0A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F0A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F0A"/>
    <w:rPr>
      <w:rFonts w:eastAsiaTheme="majorEastAsia" w:cstheme="majorBidi"/>
      <w:color w:val="272727" w:themeColor="text1" w:themeTint="D8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F3F0A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3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F0A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3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F0A"/>
    <w:pPr>
      <w:spacing w:before="160" w:after="160"/>
      <w:ind w:firstLine="0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3F0A"/>
    <w:rPr>
      <w:rFonts w:ascii="Times New Roman" w:hAnsi="Times New Roman" w:cs="Times New Roman"/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2F3F0A"/>
    <w:pPr>
      <w:ind w:left="720" w:firstLine="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3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F0A"/>
    <w:rPr>
      <w:rFonts w:ascii="Times New Roman" w:hAnsi="Times New Roman" w:cs="Times New Roman"/>
      <w:i/>
      <w:iCs/>
      <w:color w:val="0F4761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2F3F0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F3F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F0A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2F3F0A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2F3F0A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F3F0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2F3F0A"/>
  </w:style>
  <w:style w:type="character" w:styleId="CommentReference">
    <w:name w:val="annotation reference"/>
    <w:basedOn w:val="DefaultParagraphFont"/>
    <w:uiPriority w:val="99"/>
    <w:semiHidden/>
    <w:unhideWhenUsed/>
    <w:rsid w:val="00E01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1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1B5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B5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55D9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C11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1E8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2025-11-06T18:37:00Z</dcterms:created>
  <dcterms:modified xsi:type="dcterms:W3CDTF">2026-04-17T15:24:00Z</dcterms:modified>
</cp:coreProperties>
</file>