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365C" w14:textId="243AAADE" w:rsidR="004E1CF2" w:rsidRDefault="004E1CF2" w:rsidP="00E97376">
      <w:pPr>
        <w:ind w:firstLine="0"/>
        <w:jc w:val="center"/>
      </w:pPr>
      <w:r>
        <w:t>Int. No.</w:t>
      </w:r>
      <w:r w:rsidR="00D547B4">
        <w:t xml:space="preserve"> 228</w:t>
      </w:r>
    </w:p>
    <w:p w14:paraId="6C2C20E4" w14:textId="77777777" w:rsidR="00E97376" w:rsidRDefault="00E97376" w:rsidP="00E97376">
      <w:pPr>
        <w:ind w:firstLine="0"/>
        <w:jc w:val="center"/>
      </w:pPr>
    </w:p>
    <w:p w14:paraId="17F1F6DC" w14:textId="3C6F9910" w:rsidR="005C7A7D" w:rsidRDefault="005C7A7D" w:rsidP="005C7A7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Hanks, Ariola, Louis, Banks, Hudson, Brooks-Powers</w:t>
      </w:r>
      <w:r w:rsidR="00C11D31">
        <w:rPr>
          <w:rFonts w:eastAsia="Calibri"/>
        </w:rPr>
        <w:t>,</w:t>
      </w:r>
      <w:r>
        <w:rPr>
          <w:rFonts w:eastAsia="Calibri"/>
        </w:rPr>
        <w:t xml:space="preserve"> Nurse</w:t>
      </w:r>
      <w:r w:rsidR="00C11D31">
        <w:rPr>
          <w:rFonts w:eastAsia="Calibri"/>
        </w:rPr>
        <w:t xml:space="preserve"> and Schulman</w:t>
      </w:r>
    </w:p>
    <w:p w14:paraId="59EC90DD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205C8E8" w14:textId="77777777" w:rsidR="009628BC" w:rsidRPr="009628BC" w:rsidRDefault="009628BC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9628BC">
        <w:rPr>
          <w:vanish/>
        </w:rPr>
        <w:t>..</w:t>
      </w:r>
      <w:proofErr w:type="gramEnd"/>
      <w:r w:rsidRPr="009628BC">
        <w:rPr>
          <w:vanish/>
        </w:rPr>
        <w:t>Title</w:t>
      </w:r>
    </w:p>
    <w:p w14:paraId="2919B6BF" w14:textId="544F8A44" w:rsidR="004E1CF2" w:rsidRDefault="009628B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73A53">
        <w:t>administrative code of the city of New York</w:t>
      </w:r>
      <w:r w:rsidR="004E1CF2">
        <w:t>, in relation to</w:t>
      </w:r>
      <w:r w:rsidR="00873B26">
        <w:t xml:space="preserve"> </w:t>
      </w:r>
      <w:r w:rsidR="00AB7EF0">
        <w:t xml:space="preserve">requiring the </w:t>
      </w:r>
      <w:r w:rsidR="001C58DA">
        <w:t>installation</w:t>
      </w:r>
      <w:r w:rsidR="00AB7EF0">
        <w:t xml:space="preserve"> </w:t>
      </w:r>
      <w:r w:rsidR="001C58DA">
        <w:t xml:space="preserve">of </w:t>
      </w:r>
      <w:r w:rsidR="00AB7EF0">
        <w:t>pedestrian lighting on step streets</w:t>
      </w:r>
    </w:p>
    <w:p w14:paraId="0A783576" w14:textId="25413949" w:rsidR="009628BC" w:rsidRPr="009628BC" w:rsidRDefault="009628BC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9628BC">
        <w:rPr>
          <w:vanish/>
        </w:rPr>
        <w:t>..</w:t>
      </w:r>
      <w:proofErr w:type="gramEnd"/>
      <w:r w:rsidRPr="009628BC">
        <w:rPr>
          <w:vanish/>
        </w:rPr>
        <w:t>Body</w:t>
      </w:r>
    </w:p>
    <w:p w14:paraId="5A849414" w14:textId="77777777" w:rsidR="00AB7EF0" w:rsidRDefault="00AB7EF0" w:rsidP="007101A2">
      <w:pPr>
        <w:pStyle w:val="BodyText"/>
        <w:spacing w:line="240" w:lineRule="auto"/>
        <w:ind w:firstLine="0"/>
        <w:rPr>
          <w:u w:val="single"/>
        </w:rPr>
      </w:pPr>
    </w:p>
    <w:p w14:paraId="2B31A32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A4DBC02" w14:textId="77777777" w:rsidR="004E1CF2" w:rsidRDefault="004E1CF2" w:rsidP="006662DF">
      <w:pPr>
        <w:jc w:val="both"/>
      </w:pPr>
    </w:p>
    <w:p w14:paraId="0332573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48C58D" w14:textId="148CD0A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16D07">
        <w:t xml:space="preserve">Subchapter 3 of chapter 1 of title 19 of the administrative code of the city of New York is amended by </w:t>
      </w:r>
      <w:r w:rsidR="00D60C90">
        <w:t>adding a new section 19-188.</w:t>
      </w:r>
      <w:r w:rsidR="00DC7AE0">
        <w:t>3</w:t>
      </w:r>
      <w:r w:rsidR="00A16D07">
        <w:t xml:space="preserve"> to read as follows:</w:t>
      </w:r>
    </w:p>
    <w:p w14:paraId="2BCF93A2" w14:textId="11F46D2C" w:rsidR="00C81857" w:rsidRPr="00F01A9E" w:rsidRDefault="00D60C90" w:rsidP="00595589">
      <w:pPr>
        <w:spacing w:line="480" w:lineRule="auto"/>
        <w:jc w:val="both"/>
        <w:rPr>
          <w:u w:val="single"/>
        </w:rPr>
      </w:pPr>
      <w:r w:rsidRPr="00F01A9E">
        <w:rPr>
          <w:u w:val="single"/>
        </w:rPr>
        <w:t>§ 19-188.</w:t>
      </w:r>
      <w:r w:rsidR="00DC7AE0">
        <w:rPr>
          <w:u w:val="single"/>
        </w:rPr>
        <w:t>3</w:t>
      </w:r>
      <w:r w:rsidR="00A16D07" w:rsidRPr="00F01A9E">
        <w:rPr>
          <w:u w:val="single"/>
        </w:rPr>
        <w:t xml:space="preserve"> Lighting on </w:t>
      </w:r>
      <w:r w:rsidR="00821929">
        <w:rPr>
          <w:u w:val="single"/>
        </w:rPr>
        <w:t>s</w:t>
      </w:r>
      <w:r w:rsidR="00A16D07" w:rsidRPr="00F01A9E">
        <w:rPr>
          <w:u w:val="single"/>
        </w:rPr>
        <w:t xml:space="preserve">tep </w:t>
      </w:r>
      <w:r w:rsidR="00821929">
        <w:rPr>
          <w:u w:val="single"/>
        </w:rPr>
        <w:t>s</w:t>
      </w:r>
      <w:r w:rsidR="00A16D07" w:rsidRPr="00F01A9E">
        <w:rPr>
          <w:u w:val="single"/>
        </w:rPr>
        <w:t xml:space="preserve">treets. </w:t>
      </w:r>
      <w:r w:rsidR="00C81857" w:rsidRPr="00F01A9E">
        <w:rPr>
          <w:u w:val="single"/>
        </w:rPr>
        <w:t>a. Definitions. For the purposes of this section, the following terms have the following meanings:</w:t>
      </w:r>
    </w:p>
    <w:p w14:paraId="555F7D6D" w14:textId="7BBAADBC" w:rsidR="005F1051" w:rsidRDefault="005F1051" w:rsidP="005F1051">
      <w:pPr>
        <w:spacing w:line="480" w:lineRule="auto"/>
        <w:jc w:val="both"/>
        <w:rPr>
          <w:u w:val="single"/>
        </w:rPr>
      </w:pPr>
      <w:r w:rsidRPr="00F01A9E">
        <w:rPr>
          <w:u w:val="single"/>
        </w:rPr>
        <w:t xml:space="preserve">Pedestrian lighting fixture. The term “pedestrian lighting fixture” means a lighting fixture specifically designed to illuminate </w:t>
      </w:r>
      <w:r w:rsidR="009156F1">
        <w:rPr>
          <w:u w:val="single"/>
        </w:rPr>
        <w:t>walking surfaces</w:t>
      </w:r>
      <w:r w:rsidR="009156F1" w:rsidRPr="00F01A9E">
        <w:rPr>
          <w:u w:val="single"/>
        </w:rPr>
        <w:t xml:space="preserve"> </w:t>
      </w:r>
      <w:r w:rsidRPr="00F01A9E">
        <w:rPr>
          <w:u w:val="single"/>
        </w:rPr>
        <w:t>for pedestrians.</w:t>
      </w:r>
    </w:p>
    <w:p w14:paraId="4B5B94B1" w14:textId="77777777" w:rsidR="00C81857" w:rsidRPr="00F01A9E" w:rsidRDefault="004B58B8" w:rsidP="00595589">
      <w:pPr>
        <w:spacing w:line="480" w:lineRule="auto"/>
        <w:jc w:val="both"/>
        <w:rPr>
          <w:u w:val="single"/>
        </w:rPr>
      </w:pPr>
      <w:r w:rsidRPr="00F01A9E">
        <w:rPr>
          <w:u w:val="single"/>
        </w:rPr>
        <w:t>Step street</w:t>
      </w:r>
      <w:r w:rsidR="00C81857" w:rsidRPr="00F01A9E">
        <w:rPr>
          <w:u w:val="single"/>
        </w:rPr>
        <w:t>. The term “</w:t>
      </w:r>
      <w:r w:rsidRPr="00F01A9E">
        <w:rPr>
          <w:u w:val="single"/>
        </w:rPr>
        <w:t>step street</w:t>
      </w:r>
      <w:r w:rsidR="00C81857" w:rsidRPr="00F01A9E">
        <w:rPr>
          <w:u w:val="single"/>
        </w:rPr>
        <w:t>” means</w:t>
      </w:r>
      <w:r w:rsidR="003D6363" w:rsidRPr="00F01A9E">
        <w:rPr>
          <w:u w:val="single"/>
        </w:rPr>
        <w:t xml:space="preserve"> a public,</w:t>
      </w:r>
      <w:r w:rsidRPr="00F01A9E">
        <w:rPr>
          <w:u w:val="single"/>
        </w:rPr>
        <w:t xml:space="preserve"> open-air staircase for pedestrians that connects two streets at different elevations. </w:t>
      </w:r>
    </w:p>
    <w:p w14:paraId="136418D4" w14:textId="2E90584E" w:rsidR="005661A1" w:rsidRPr="00F01A9E" w:rsidRDefault="005661A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Sufficient Lighting. The term “sufficient lighting” means that the level of illumination is at least 1 footcandle (11 lux)</w:t>
      </w:r>
      <w:r w:rsidR="00DE73C6">
        <w:rPr>
          <w:u w:val="single"/>
        </w:rPr>
        <w:t>,</w:t>
      </w:r>
      <w:r>
        <w:rPr>
          <w:u w:val="single"/>
        </w:rPr>
        <w:t xml:space="preserve"> measured at the level of the walking surface, along the entire length of the step street.</w:t>
      </w:r>
    </w:p>
    <w:p w14:paraId="1D770BA7" w14:textId="683DBF0D" w:rsidR="00DE73C6" w:rsidRPr="00F01A9E" w:rsidRDefault="00C81857" w:rsidP="00B7641B">
      <w:pPr>
        <w:spacing w:line="480" w:lineRule="auto"/>
        <w:jc w:val="both"/>
        <w:rPr>
          <w:u w:val="single"/>
        </w:rPr>
      </w:pPr>
      <w:r w:rsidRPr="00F01A9E">
        <w:rPr>
          <w:u w:val="single"/>
        </w:rPr>
        <w:t xml:space="preserve">b. </w:t>
      </w:r>
      <w:r w:rsidR="0001164E">
        <w:rPr>
          <w:u w:val="single"/>
        </w:rPr>
        <w:t xml:space="preserve">Each calendar year, beginning with the first calendar year </w:t>
      </w:r>
      <w:r w:rsidR="0057425F">
        <w:rPr>
          <w:u w:val="single"/>
        </w:rPr>
        <w:t xml:space="preserve">that commences </w:t>
      </w:r>
      <w:r w:rsidR="0001164E">
        <w:rPr>
          <w:u w:val="single"/>
        </w:rPr>
        <w:t xml:space="preserve">after the </w:t>
      </w:r>
      <w:r w:rsidR="00DE73C6">
        <w:rPr>
          <w:u w:val="single"/>
        </w:rPr>
        <w:t>effective date of the local law that added this section, t</w:t>
      </w:r>
      <w:r w:rsidRPr="00F01A9E">
        <w:rPr>
          <w:u w:val="single"/>
        </w:rPr>
        <w:t>he commissioner shall instal</w:t>
      </w:r>
      <w:r w:rsidR="00E81283" w:rsidRPr="00F01A9E">
        <w:rPr>
          <w:u w:val="single"/>
        </w:rPr>
        <w:t xml:space="preserve">l pedestrian lighting fixtures </w:t>
      </w:r>
      <w:r w:rsidR="003A0CE7">
        <w:rPr>
          <w:u w:val="single"/>
        </w:rPr>
        <w:t>on at least</w:t>
      </w:r>
      <w:r w:rsidR="00DE73C6">
        <w:rPr>
          <w:u w:val="single"/>
        </w:rPr>
        <w:t xml:space="preserve"> </w:t>
      </w:r>
      <w:proofErr w:type="gramStart"/>
      <w:r w:rsidR="00DE73C6">
        <w:rPr>
          <w:u w:val="single"/>
        </w:rPr>
        <w:t xml:space="preserve">25 </w:t>
      </w:r>
      <w:r w:rsidRPr="00F01A9E">
        <w:rPr>
          <w:u w:val="single"/>
        </w:rPr>
        <w:t>st</w:t>
      </w:r>
      <w:r w:rsidR="00E81283" w:rsidRPr="00F01A9E">
        <w:rPr>
          <w:u w:val="single"/>
        </w:rPr>
        <w:t>ep</w:t>
      </w:r>
      <w:proofErr w:type="gramEnd"/>
      <w:r w:rsidR="00E81283" w:rsidRPr="00F01A9E">
        <w:rPr>
          <w:u w:val="single"/>
        </w:rPr>
        <w:t xml:space="preserve"> street</w:t>
      </w:r>
      <w:r w:rsidR="003A0CE7">
        <w:rPr>
          <w:u w:val="single"/>
        </w:rPr>
        <w:t xml:space="preserve">s </w:t>
      </w:r>
      <w:r w:rsidR="00EF15EC">
        <w:rPr>
          <w:u w:val="single"/>
        </w:rPr>
        <w:t xml:space="preserve">such that </w:t>
      </w:r>
      <w:proofErr w:type="gramStart"/>
      <w:r w:rsidR="00DE73C6">
        <w:rPr>
          <w:u w:val="single"/>
        </w:rPr>
        <w:t>each step</w:t>
      </w:r>
      <w:proofErr w:type="gramEnd"/>
      <w:r w:rsidR="00DE73C6">
        <w:rPr>
          <w:u w:val="single"/>
        </w:rPr>
        <w:t xml:space="preserve"> street has sufficient lighting</w:t>
      </w:r>
      <w:r w:rsidR="00BB7402" w:rsidRPr="00F01A9E">
        <w:rPr>
          <w:u w:val="single"/>
        </w:rPr>
        <w:t>.</w:t>
      </w:r>
      <w:r w:rsidR="005661A1">
        <w:rPr>
          <w:u w:val="single"/>
        </w:rPr>
        <w:t xml:space="preserve"> </w:t>
      </w:r>
      <w:r w:rsidR="00DE73C6">
        <w:rPr>
          <w:u w:val="single"/>
        </w:rPr>
        <w:t>The commissioner may cease installing pedestrian lighting fixtures once every step street has sufficient lighting.</w:t>
      </w:r>
    </w:p>
    <w:p w14:paraId="7B06C1AF" w14:textId="72B78782" w:rsidR="002F196D" w:rsidRPr="00A16D07" w:rsidRDefault="00595589" w:rsidP="00A16D07">
      <w:pPr>
        <w:spacing w:line="480" w:lineRule="auto"/>
        <w:jc w:val="both"/>
        <w:sectPr w:rsidR="002F196D" w:rsidRPr="00A16D0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A16D07">
        <w:t xml:space="preserve"> This local law takes effect</w:t>
      </w:r>
      <w:r w:rsidR="00573BCA">
        <w:t xml:space="preserve"> </w:t>
      </w:r>
      <w:r w:rsidR="006F243C">
        <w:t>immediately</w:t>
      </w:r>
      <w:r w:rsidR="00573BCA">
        <w:t>.</w:t>
      </w:r>
    </w:p>
    <w:p w14:paraId="4D415A5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F34DBD5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A73A53">
        <w:rPr>
          <w:sz w:val="18"/>
          <w:szCs w:val="18"/>
        </w:rPr>
        <w:t>REC</w:t>
      </w:r>
    </w:p>
    <w:p w14:paraId="09E254BF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LS </w:t>
      </w:r>
      <w:r w:rsidR="00B47730">
        <w:rPr>
          <w:sz w:val="18"/>
          <w:szCs w:val="18"/>
        </w:rPr>
        <w:t>#</w:t>
      </w:r>
      <w:r w:rsidR="00A73A53">
        <w:rPr>
          <w:sz w:val="18"/>
          <w:szCs w:val="18"/>
        </w:rPr>
        <w:t>15237</w:t>
      </w:r>
    </w:p>
    <w:p w14:paraId="7AA2D21C" w14:textId="423AFA3B" w:rsidR="002D5F4F" w:rsidRDefault="00D347E4" w:rsidP="007101A2">
      <w:pPr>
        <w:ind w:firstLine="0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0875-2024</w:t>
      </w:r>
    </w:p>
    <w:p w14:paraId="66D83ABE" w14:textId="2C952D7F" w:rsidR="00D347E4" w:rsidRDefault="00B541B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9:12 AM</w:t>
      </w:r>
    </w:p>
    <w:sectPr w:rsidR="00D347E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EF508" w14:textId="77777777" w:rsidR="00A539B6" w:rsidRDefault="00A539B6">
      <w:r>
        <w:separator/>
      </w:r>
    </w:p>
    <w:p w14:paraId="157B037C" w14:textId="77777777" w:rsidR="00A539B6" w:rsidRDefault="00A539B6"/>
  </w:endnote>
  <w:endnote w:type="continuationSeparator" w:id="0">
    <w:p w14:paraId="056AAFD2" w14:textId="77777777" w:rsidR="00A539B6" w:rsidRDefault="00A539B6">
      <w:r>
        <w:continuationSeparator/>
      </w:r>
    </w:p>
    <w:p w14:paraId="68E7CC8D" w14:textId="77777777" w:rsidR="00A539B6" w:rsidRDefault="00A53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264CA5" w14:textId="6A71CE8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58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571CC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EAA8AE" w14:textId="7162045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0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55D70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EE220" w14:textId="77777777" w:rsidR="00A539B6" w:rsidRDefault="00A539B6">
      <w:r>
        <w:separator/>
      </w:r>
    </w:p>
    <w:p w14:paraId="2965AC5C" w14:textId="77777777" w:rsidR="00A539B6" w:rsidRDefault="00A539B6"/>
  </w:footnote>
  <w:footnote w:type="continuationSeparator" w:id="0">
    <w:p w14:paraId="49B84230" w14:textId="77777777" w:rsidR="00A539B6" w:rsidRDefault="00A539B6">
      <w:r>
        <w:continuationSeparator/>
      </w:r>
    </w:p>
    <w:p w14:paraId="3CD00D38" w14:textId="77777777" w:rsidR="00A539B6" w:rsidRDefault="00A539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540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1164E"/>
    <w:rsid w:val="000135A3"/>
    <w:rsid w:val="00035181"/>
    <w:rsid w:val="000502BC"/>
    <w:rsid w:val="00052026"/>
    <w:rsid w:val="00056BB0"/>
    <w:rsid w:val="00064AFB"/>
    <w:rsid w:val="00075EFA"/>
    <w:rsid w:val="0009173E"/>
    <w:rsid w:val="00094A70"/>
    <w:rsid w:val="00094FAD"/>
    <w:rsid w:val="000B3396"/>
    <w:rsid w:val="000C5001"/>
    <w:rsid w:val="000D4A7F"/>
    <w:rsid w:val="00100D91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A12AC"/>
    <w:rsid w:val="001C58DA"/>
    <w:rsid w:val="001D4249"/>
    <w:rsid w:val="001F2972"/>
    <w:rsid w:val="00205741"/>
    <w:rsid w:val="00207323"/>
    <w:rsid w:val="0021642E"/>
    <w:rsid w:val="0022099D"/>
    <w:rsid w:val="00241F94"/>
    <w:rsid w:val="00251EFD"/>
    <w:rsid w:val="00252BA2"/>
    <w:rsid w:val="00257CEE"/>
    <w:rsid w:val="00265C58"/>
    <w:rsid w:val="00270162"/>
    <w:rsid w:val="00280955"/>
    <w:rsid w:val="00292C42"/>
    <w:rsid w:val="002B54C5"/>
    <w:rsid w:val="002C4435"/>
    <w:rsid w:val="002D5F4F"/>
    <w:rsid w:val="002F196D"/>
    <w:rsid w:val="002F1E5F"/>
    <w:rsid w:val="002F269C"/>
    <w:rsid w:val="002F2CDC"/>
    <w:rsid w:val="00301E5D"/>
    <w:rsid w:val="00320D3B"/>
    <w:rsid w:val="0033027F"/>
    <w:rsid w:val="003447CD"/>
    <w:rsid w:val="00352CA7"/>
    <w:rsid w:val="003720CF"/>
    <w:rsid w:val="003874A1"/>
    <w:rsid w:val="00387754"/>
    <w:rsid w:val="00396F16"/>
    <w:rsid w:val="003A0CE7"/>
    <w:rsid w:val="003A29EF"/>
    <w:rsid w:val="003A75C2"/>
    <w:rsid w:val="003D584E"/>
    <w:rsid w:val="003D6363"/>
    <w:rsid w:val="003F0D29"/>
    <w:rsid w:val="003F168E"/>
    <w:rsid w:val="003F26F9"/>
    <w:rsid w:val="003F3109"/>
    <w:rsid w:val="004008D1"/>
    <w:rsid w:val="00421364"/>
    <w:rsid w:val="00432688"/>
    <w:rsid w:val="00442156"/>
    <w:rsid w:val="00444642"/>
    <w:rsid w:val="00447A01"/>
    <w:rsid w:val="00465293"/>
    <w:rsid w:val="004948B5"/>
    <w:rsid w:val="00497233"/>
    <w:rsid w:val="004B097C"/>
    <w:rsid w:val="004B58B8"/>
    <w:rsid w:val="004D176A"/>
    <w:rsid w:val="004D2D74"/>
    <w:rsid w:val="004E1CF2"/>
    <w:rsid w:val="004F0324"/>
    <w:rsid w:val="004F3343"/>
    <w:rsid w:val="005020E8"/>
    <w:rsid w:val="00521926"/>
    <w:rsid w:val="00550E96"/>
    <w:rsid w:val="00554C35"/>
    <w:rsid w:val="005661A1"/>
    <w:rsid w:val="0057235A"/>
    <w:rsid w:val="00573BCA"/>
    <w:rsid w:val="0057425F"/>
    <w:rsid w:val="00586366"/>
    <w:rsid w:val="00595589"/>
    <w:rsid w:val="005A1EBD"/>
    <w:rsid w:val="005B5DE4"/>
    <w:rsid w:val="005C2CA0"/>
    <w:rsid w:val="005C6980"/>
    <w:rsid w:val="005C7A7D"/>
    <w:rsid w:val="005D2E2F"/>
    <w:rsid w:val="005D4A03"/>
    <w:rsid w:val="005E655A"/>
    <w:rsid w:val="005E7681"/>
    <w:rsid w:val="005F1051"/>
    <w:rsid w:val="005F3AA6"/>
    <w:rsid w:val="00627509"/>
    <w:rsid w:val="00630AB3"/>
    <w:rsid w:val="00644DD9"/>
    <w:rsid w:val="006538A5"/>
    <w:rsid w:val="006662DF"/>
    <w:rsid w:val="00680B7D"/>
    <w:rsid w:val="00681A93"/>
    <w:rsid w:val="00687344"/>
    <w:rsid w:val="006934D8"/>
    <w:rsid w:val="00693564"/>
    <w:rsid w:val="006A08D5"/>
    <w:rsid w:val="006A691C"/>
    <w:rsid w:val="006B26AF"/>
    <w:rsid w:val="006B590A"/>
    <w:rsid w:val="006B5AB9"/>
    <w:rsid w:val="006C29D8"/>
    <w:rsid w:val="006C5B49"/>
    <w:rsid w:val="006D3E3C"/>
    <w:rsid w:val="006D53F6"/>
    <w:rsid w:val="006D562C"/>
    <w:rsid w:val="006F243C"/>
    <w:rsid w:val="006F5CC7"/>
    <w:rsid w:val="007101A2"/>
    <w:rsid w:val="007218EB"/>
    <w:rsid w:val="0072551E"/>
    <w:rsid w:val="00727F04"/>
    <w:rsid w:val="0074646B"/>
    <w:rsid w:val="00750030"/>
    <w:rsid w:val="00767CD4"/>
    <w:rsid w:val="00770B9A"/>
    <w:rsid w:val="00774A56"/>
    <w:rsid w:val="007A1A40"/>
    <w:rsid w:val="007B293E"/>
    <w:rsid w:val="007B3D2A"/>
    <w:rsid w:val="007B61D6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21929"/>
    <w:rsid w:val="00831E70"/>
    <w:rsid w:val="0083646C"/>
    <w:rsid w:val="0085260B"/>
    <w:rsid w:val="00853E42"/>
    <w:rsid w:val="00864E56"/>
    <w:rsid w:val="00872BFD"/>
    <w:rsid w:val="00873B26"/>
    <w:rsid w:val="008752B7"/>
    <w:rsid w:val="00880099"/>
    <w:rsid w:val="0089541F"/>
    <w:rsid w:val="008A20CD"/>
    <w:rsid w:val="008A3190"/>
    <w:rsid w:val="008B6984"/>
    <w:rsid w:val="008D15AB"/>
    <w:rsid w:val="008D21DD"/>
    <w:rsid w:val="008E28FA"/>
    <w:rsid w:val="008F0B17"/>
    <w:rsid w:val="00900ACB"/>
    <w:rsid w:val="009156F1"/>
    <w:rsid w:val="00925D71"/>
    <w:rsid w:val="009263AE"/>
    <w:rsid w:val="0094029B"/>
    <w:rsid w:val="009628BC"/>
    <w:rsid w:val="00972EA3"/>
    <w:rsid w:val="00974C59"/>
    <w:rsid w:val="00980FFE"/>
    <w:rsid w:val="009822E5"/>
    <w:rsid w:val="00986705"/>
    <w:rsid w:val="00990ECE"/>
    <w:rsid w:val="009D0562"/>
    <w:rsid w:val="009D5190"/>
    <w:rsid w:val="009D68C4"/>
    <w:rsid w:val="009F00C6"/>
    <w:rsid w:val="00A03635"/>
    <w:rsid w:val="00A10451"/>
    <w:rsid w:val="00A12270"/>
    <w:rsid w:val="00A16D07"/>
    <w:rsid w:val="00A2077F"/>
    <w:rsid w:val="00A265E2"/>
    <w:rsid w:val="00A269C2"/>
    <w:rsid w:val="00A46ACE"/>
    <w:rsid w:val="00A531EC"/>
    <w:rsid w:val="00A539B6"/>
    <w:rsid w:val="00A654D0"/>
    <w:rsid w:val="00A6660D"/>
    <w:rsid w:val="00A73A53"/>
    <w:rsid w:val="00AB4E7A"/>
    <w:rsid w:val="00AB7EF0"/>
    <w:rsid w:val="00AD1881"/>
    <w:rsid w:val="00AE212E"/>
    <w:rsid w:val="00AE70FF"/>
    <w:rsid w:val="00AF39A5"/>
    <w:rsid w:val="00B15D83"/>
    <w:rsid w:val="00B1635A"/>
    <w:rsid w:val="00B30100"/>
    <w:rsid w:val="00B30CBD"/>
    <w:rsid w:val="00B47730"/>
    <w:rsid w:val="00B541B2"/>
    <w:rsid w:val="00B72ED7"/>
    <w:rsid w:val="00B7641B"/>
    <w:rsid w:val="00B83CD3"/>
    <w:rsid w:val="00B912E7"/>
    <w:rsid w:val="00BA1193"/>
    <w:rsid w:val="00BA4408"/>
    <w:rsid w:val="00BA599A"/>
    <w:rsid w:val="00BB6434"/>
    <w:rsid w:val="00BB7402"/>
    <w:rsid w:val="00BC1806"/>
    <w:rsid w:val="00BD4E49"/>
    <w:rsid w:val="00BF1C2E"/>
    <w:rsid w:val="00BF5B29"/>
    <w:rsid w:val="00BF76F0"/>
    <w:rsid w:val="00C11D31"/>
    <w:rsid w:val="00C1326A"/>
    <w:rsid w:val="00C13E0C"/>
    <w:rsid w:val="00C26C82"/>
    <w:rsid w:val="00C475A6"/>
    <w:rsid w:val="00C80AE6"/>
    <w:rsid w:val="00C81857"/>
    <w:rsid w:val="00C92A35"/>
    <w:rsid w:val="00C93F56"/>
    <w:rsid w:val="00C96CEE"/>
    <w:rsid w:val="00CA09E2"/>
    <w:rsid w:val="00CA2899"/>
    <w:rsid w:val="00CA30A1"/>
    <w:rsid w:val="00CA6B5C"/>
    <w:rsid w:val="00CA78CE"/>
    <w:rsid w:val="00CB2A25"/>
    <w:rsid w:val="00CC4ED3"/>
    <w:rsid w:val="00CE22D3"/>
    <w:rsid w:val="00CE602C"/>
    <w:rsid w:val="00CF17D2"/>
    <w:rsid w:val="00D24E18"/>
    <w:rsid w:val="00D30A34"/>
    <w:rsid w:val="00D33BFD"/>
    <w:rsid w:val="00D347E4"/>
    <w:rsid w:val="00D34D8C"/>
    <w:rsid w:val="00D52CE9"/>
    <w:rsid w:val="00D547B4"/>
    <w:rsid w:val="00D60226"/>
    <w:rsid w:val="00D60C90"/>
    <w:rsid w:val="00D929DF"/>
    <w:rsid w:val="00D94395"/>
    <w:rsid w:val="00D975BE"/>
    <w:rsid w:val="00DB6BFB"/>
    <w:rsid w:val="00DC57C0"/>
    <w:rsid w:val="00DC7AE0"/>
    <w:rsid w:val="00DE6E46"/>
    <w:rsid w:val="00DE73C6"/>
    <w:rsid w:val="00DF7976"/>
    <w:rsid w:val="00E0423E"/>
    <w:rsid w:val="00E06550"/>
    <w:rsid w:val="00E13406"/>
    <w:rsid w:val="00E310B4"/>
    <w:rsid w:val="00E34500"/>
    <w:rsid w:val="00E37C8F"/>
    <w:rsid w:val="00E42EF6"/>
    <w:rsid w:val="00E43DCE"/>
    <w:rsid w:val="00E611AD"/>
    <w:rsid w:val="00E611DE"/>
    <w:rsid w:val="00E81283"/>
    <w:rsid w:val="00E84A4E"/>
    <w:rsid w:val="00E96AB4"/>
    <w:rsid w:val="00E9728C"/>
    <w:rsid w:val="00E97376"/>
    <w:rsid w:val="00EA4D5E"/>
    <w:rsid w:val="00EB23B0"/>
    <w:rsid w:val="00EB262D"/>
    <w:rsid w:val="00EB4F54"/>
    <w:rsid w:val="00EB5A95"/>
    <w:rsid w:val="00ED266D"/>
    <w:rsid w:val="00ED2846"/>
    <w:rsid w:val="00ED357F"/>
    <w:rsid w:val="00ED5545"/>
    <w:rsid w:val="00ED6ADF"/>
    <w:rsid w:val="00EF15EC"/>
    <w:rsid w:val="00EF1E62"/>
    <w:rsid w:val="00F01A9E"/>
    <w:rsid w:val="00F01C1E"/>
    <w:rsid w:val="00F0418B"/>
    <w:rsid w:val="00F12CB7"/>
    <w:rsid w:val="00F1371E"/>
    <w:rsid w:val="00F23C44"/>
    <w:rsid w:val="00F33321"/>
    <w:rsid w:val="00F34140"/>
    <w:rsid w:val="00F60349"/>
    <w:rsid w:val="00F87ED0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483E59"/>
  <w15:docId w15:val="{B90CEA83-380E-48BE-8D64-BB9487AD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6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4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41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41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A12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0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66B44-6C30-49B6-8AE8-DB249806D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Conte, Rachel</dc:creator>
  <cp:lastModifiedBy>Delancey, Thaddea</cp:lastModifiedBy>
  <cp:revision>10</cp:revision>
  <cp:lastPrinted>2013-04-22T14:57:00Z</cp:lastPrinted>
  <dcterms:created xsi:type="dcterms:W3CDTF">2026-02-13T15:09:00Z</dcterms:created>
  <dcterms:modified xsi:type="dcterms:W3CDTF">2026-04-14T17:19:00Z</dcterms:modified>
</cp:coreProperties>
</file>