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37CC" w14:textId="1E37E88B" w:rsidR="005C0B90" w:rsidRDefault="005C0B90" w:rsidP="005C0B90">
      <w:pPr>
        <w:jc w:val="center"/>
      </w:pPr>
      <w:r>
        <w:t>Res. No.</w:t>
      </w:r>
      <w:r w:rsidR="00CD710D">
        <w:t xml:space="preserve"> 105</w:t>
      </w:r>
    </w:p>
    <w:p w14:paraId="3F894C46" w14:textId="77777777" w:rsidR="005C0B90" w:rsidRDefault="005C0B90" w:rsidP="005C0B90"/>
    <w:p w14:paraId="3550FCBF" w14:textId="77777777" w:rsidR="007F7DEB" w:rsidRPr="007F7DEB" w:rsidRDefault="007F7DEB" w:rsidP="005C0B90">
      <w:pPr>
        <w:rPr>
          <w:vanish/>
        </w:rPr>
      </w:pPr>
      <w:r w:rsidRPr="007F7DEB">
        <w:rPr>
          <w:vanish/>
        </w:rPr>
        <w:t>..Title</w:t>
      </w:r>
    </w:p>
    <w:p w14:paraId="0E4B8495" w14:textId="3108AFE7" w:rsidR="00BE4D3D" w:rsidRDefault="005C0B90" w:rsidP="005C0B90">
      <w:r>
        <w:t xml:space="preserve">Resolution </w:t>
      </w:r>
      <w:r w:rsidR="00B30244">
        <w:t>calling upon the New York State Legislature</w:t>
      </w:r>
      <w:r w:rsidR="000137E5">
        <w:t xml:space="preserve"> to pass and the Governor to sign</w:t>
      </w:r>
      <w:r w:rsidR="00B30244">
        <w:t xml:space="preserve"> </w:t>
      </w:r>
      <w:r w:rsidR="009D7743">
        <w:t xml:space="preserve">legislation </w:t>
      </w:r>
      <w:r w:rsidR="00C84EDA">
        <w:t xml:space="preserve">limiting or </w:t>
      </w:r>
      <w:r w:rsidR="00677C24">
        <w:t>prohibiting</w:t>
      </w:r>
      <w:r w:rsidR="000137E5">
        <w:t xml:space="preserve"> </w:t>
      </w:r>
      <w:r w:rsidR="002D2434">
        <w:t xml:space="preserve">the use of out-of-state catastrophe losses to determine </w:t>
      </w:r>
      <w:proofErr w:type="gramStart"/>
      <w:r w:rsidR="009D7743">
        <w:t>homeowners</w:t>
      </w:r>
      <w:proofErr w:type="gramEnd"/>
      <w:r w:rsidR="009D7743">
        <w:t xml:space="preserve"> insurance </w:t>
      </w:r>
      <w:r w:rsidR="0097119F">
        <w:t>premium</w:t>
      </w:r>
      <w:r w:rsidR="00677C24">
        <w:t xml:space="preserve">s </w:t>
      </w:r>
      <w:r w:rsidR="002D2434">
        <w:t>in</w:t>
      </w:r>
      <w:r w:rsidR="00677C24">
        <w:t xml:space="preserve"> New York State </w:t>
      </w:r>
      <w:r w:rsidR="0097119F">
        <w:t xml:space="preserve"> </w:t>
      </w:r>
    </w:p>
    <w:p w14:paraId="4AB5DFA4" w14:textId="5778E20D" w:rsidR="007F7DEB" w:rsidRPr="007F7DEB" w:rsidRDefault="007F7DEB" w:rsidP="005C0B90">
      <w:pPr>
        <w:rPr>
          <w:vanish/>
        </w:rPr>
      </w:pPr>
      <w:r w:rsidRPr="007F7DEB">
        <w:rPr>
          <w:vanish/>
        </w:rPr>
        <w:t>..Body</w:t>
      </w:r>
    </w:p>
    <w:p w14:paraId="5E198797" w14:textId="77777777" w:rsidR="005C0B90" w:rsidRDefault="005C0B90" w:rsidP="005C0B90"/>
    <w:p w14:paraId="79D6F633" w14:textId="799F2920" w:rsidR="00B23A05" w:rsidRDefault="00B23A05" w:rsidP="00B23A05">
      <w:pPr>
        <w:autoSpaceDE w:val="0"/>
        <w:autoSpaceDN w:val="0"/>
        <w:adjustRightInd w:val="0"/>
      </w:pPr>
      <w:r>
        <w:t>By Council Members Morano, Louis, Banks</w:t>
      </w:r>
      <w:r w:rsidR="00D8241D">
        <w:t>,</w:t>
      </w:r>
      <w:r w:rsidR="009110BB">
        <w:t xml:space="preserve"> Salaam,</w:t>
      </w:r>
      <w:r w:rsidR="00903BFF">
        <w:t xml:space="preserve"> Wong, </w:t>
      </w:r>
      <w:r>
        <w:t>Paladino</w:t>
      </w:r>
      <w:r w:rsidR="006F5C62">
        <w:t xml:space="preserve">, </w:t>
      </w:r>
      <w:proofErr w:type="spellStart"/>
      <w:r w:rsidR="00D8241D">
        <w:t>Vernikov</w:t>
      </w:r>
      <w:proofErr w:type="spellEnd"/>
      <w:r w:rsidR="006F5C62">
        <w:t xml:space="preserve"> and Ariola</w:t>
      </w:r>
    </w:p>
    <w:p w14:paraId="3021A0B9" w14:textId="77777777" w:rsidR="005C0B90" w:rsidRDefault="005C0B90" w:rsidP="005C0B90"/>
    <w:p w14:paraId="45AB9F7F" w14:textId="59BD6C3F" w:rsidR="001009EE" w:rsidRDefault="005C0B90" w:rsidP="001009EE">
      <w:pPr>
        <w:spacing w:line="480" w:lineRule="auto"/>
        <w:ind w:firstLine="720"/>
      </w:pPr>
      <w:proofErr w:type="gramStart"/>
      <w:r>
        <w:t>Whereas,</w:t>
      </w:r>
      <w:proofErr w:type="gramEnd"/>
      <w:r>
        <w:t xml:space="preserve"> </w:t>
      </w:r>
      <w:r w:rsidR="00E46566">
        <w:t xml:space="preserve">Homeowners </w:t>
      </w:r>
      <w:r w:rsidR="007F6D63">
        <w:t>i</w:t>
      </w:r>
      <w:r w:rsidR="00E46566">
        <w:t>nsurance i</w:t>
      </w:r>
      <w:r w:rsidR="007F6D63">
        <w:t xml:space="preserve">s </w:t>
      </w:r>
      <w:r w:rsidR="001009EE">
        <w:t xml:space="preserve">a form of financial protection that provides payment when a home is damaged or destroyed by fire, weather, or other covered disasters; and </w:t>
      </w:r>
    </w:p>
    <w:p w14:paraId="5C30FAD1" w14:textId="16FBA49B" w:rsidR="001009EE" w:rsidRDefault="00E46566" w:rsidP="001009EE">
      <w:pPr>
        <w:spacing w:line="480" w:lineRule="auto"/>
        <w:ind w:firstLine="720"/>
      </w:pPr>
      <w:proofErr w:type="gramStart"/>
      <w:r>
        <w:t>Whereas,</w:t>
      </w:r>
      <w:proofErr w:type="gramEnd"/>
      <w:r w:rsidR="004C7703">
        <w:t xml:space="preserve"> </w:t>
      </w:r>
      <w:r w:rsidR="001009EE">
        <w:t>T</w:t>
      </w:r>
      <w:r w:rsidR="007F6D63">
        <w:t>he National Association of Insurance Commissioners</w:t>
      </w:r>
      <w:r w:rsidR="001009EE">
        <w:t xml:space="preserve"> states that</w:t>
      </w:r>
      <w:r w:rsidR="007F6D63">
        <w:t xml:space="preserve"> </w:t>
      </w:r>
      <w:proofErr w:type="gramStart"/>
      <w:r w:rsidR="007F6D63">
        <w:t>homeowners</w:t>
      </w:r>
      <w:proofErr w:type="gramEnd"/>
      <w:r w:rsidR="007F6D63">
        <w:t xml:space="preserve"> insurance is important because</w:t>
      </w:r>
      <w:r w:rsidR="001009EE">
        <w:t>,</w:t>
      </w:r>
      <w:r w:rsidR="007F6D63">
        <w:t xml:space="preserve"> for many consumers, their home is their most </w:t>
      </w:r>
      <w:proofErr w:type="gramStart"/>
      <w:r w:rsidR="007F6D63">
        <w:t>valuable asset</w:t>
      </w:r>
      <w:proofErr w:type="gramEnd"/>
      <w:r w:rsidR="007F6D63">
        <w:t xml:space="preserve">, </w:t>
      </w:r>
      <w:r w:rsidR="001009EE">
        <w:t xml:space="preserve">and protecting its structure and contents is essential to housing stability and the economic security of homeowners; and </w:t>
      </w:r>
    </w:p>
    <w:p w14:paraId="49B14819" w14:textId="77777777" w:rsidR="0059407E" w:rsidRDefault="0059407E" w:rsidP="004C7703">
      <w:pPr>
        <w:spacing w:line="480" w:lineRule="auto"/>
        <w:ind w:firstLine="720"/>
      </w:pPr>
      <w:proofErr w:type="gramStart"/>
      <w:r>
        <w:t>Whereas,</w:t>
      </w:r>
      <w:proofErr w:type="gramEnd"/>
      <w:r>
        <w:t xml:space="preserve"> Homeowners insurance premiums are payments insured homeowners make at regular intervals to keep their insurance policies active; and </w:t>
      </w:r>
    </w:p>
    <w:p w14:paraId="67744A10" w14:textId="429CB9BE" w:rsidR="001009EE" w:rsidRDefault="00E46566" w:rsidP="001009EE">
      <w:pPr>
        <w:spacing w:line="480" w:lineRule="auto"/>
        <w:ind w:firstLine="720"/>
      </w:pPr>
      <w:r>
        <w:t xml:space="preserve">Whereas, </w:t>
      </w:r>
      <w:r w:rsidR="001009EE">
        <w:t>H</w:t>
      </w:r>
      <w:r>
        <w:t xml:space="preserve">omeowners insurance </w:t>
      </w:r>
      <w:r w:rsidR="001009EE">
        <w:t xml:space="preserve">premiums </w:t>
      </w:r>
      <w:r w:rsidR="0059407E">
        <w:t xml:space="preserve">have </w:t>
      </w:r>
      <w:r w:rsidR="001009EE">
        <w:t>risen sharply</w:t>
      </w:r>
      <w:r w:rsidR="0059407E">
        <w:t xml:space="preserve"> in recent years, with the New York Times reporting that </w:t>
      </w:r>
      <w:r w:rsidR="001009EE">
        <w:t>the</w:t>
      </w:r>
      <w:r w:rsidR="0059407E">
        <w:t xml:space="preserve"> </w:t>
      </w:r>
      <w:r>
        <w:t xml:space="preserve">typical household in the United States paid 33 percent more for home insurance in 2023 </w:t>
      </w:r>
      <w:r w:rsidR="001009EE">
        <w:t>than in</w:t>
      </w:r>
      <w:r>
        <w:t xml:space="preserve"> 2020, </w:t>
      </w:r>
      <w:r w:rsidR="001009EE">
        <w:t>exceeding</w:t>
      </w:r>
      <w:r>
        <w:t xml:space="preserve"> the inflation rate of 19 percent over the same period; and </w:t>
      </w:r>
    </w:p>
    <w:p w14:paraId="2A701360" w14:textId="5D1E68D3" w:rsidR="003603D4" w:rsidRDefault="003603D4" w:rsidP="004C7703">
      <w:pPr>
        <w:spacing w:line="480" w:lineRule="auto"/>
        <w:ind w:firstLine="720"/>
      </w:pPr>
      <w:r>
        <w:t xml:space="preserve">Whereas, In 2024 the Senate Budget Committee estimated that 67 percent of homes in the United States are </w:t>
      </w:r>
      <w:r w:rsidR="00641275">
        <w:t xml:space="preserve">either </w:t>
      </w:r>
      <w:r w:rsidR="00A86374">
        <w:t>uninsured or</w:t>
      </w:r>
      <w:r>
        <w:t xml:space="preserve"> underinsured due to the unaffordability of homeowners insurance; and </w:t>
      </w:r>
    </w:p>
    <w:p w14:paraId="257C05F7" w14:textId="2BA69E03" w:rsidR="003603D4" w:rsidRDefault="002217EA" w:rsidP="004C7703">
      <w:pPr>
        <w:spacing w:line="480" w:lineRule="auto"/>
        <w:ind w:firstLine="720"/>
      </w:pPr>
      <w:proofErr w:type="gramStart"/>
      <w:r>
        <w:t>Whereas,</w:t>
      </w:r>
      <w:proofErr w:type="gramEnd"/>
      <w:r>
        <w:t xml:space="preserve"> </w:t>
      </w:r>
      <w:r w:rsidR="00AE6996">
        <w:t>The Senate Budget</w:t>
      </w:r>
      <w:r w:rsidR="003603D4">
        <w:t xml:space="preserve"> Committee </w:t>
      </w:r>
      <w:r w:rsidR="00A86374">
        <w:t>further</w:t>
      </w:r>
      <w:r w:rsidR="00AE6996">
        <w:t xml:space="preserve"> </w:t>
      </w:r>
      <w:r>
        <w:t>found that climate</w:t>
      </w:r>
      <w:r w:rsidR="00AE6996">
        <w:t>-related</w:t>
      </w:r>
      <w:r>
        <w:t xml:space="preserve"> events are </w:t>
      </w:r>
      <w:r w:rsidR="00A86374">
        <w:t xml:space="preserve">contributing to rising </w:t>
      </w:r>
      <w:proofErr w:type="gramStart"/>
      <w:r w:rsidR="00A86374">
        <w:t>homeowners</w:t>
      </w:r>
      <w:proofErr w:type="gramEnd"/>
      <w:r w:rsidR="00A86374">
        <w:t xml:space="preserve"> insurance premiums nationwide; and </w:t>
      </w:r>
      <w:r>
        <w:t xml:space="preserve"> </w:t>
      </w:r>
    </w:p>
    <w:p w14:paraId="0F289C76" w14:textId="54ABF669" w:rsidR="00A555F8" w:rsidRDefault="002217EA" w:rsidP="004C7703">
      <w:pPr>
        <w:spacing w:line="480" w:lineRule="auto"/>
        <w:ind w:firstLine="720"/>
      </w:pPr>
      <w:r>
        <w:lastRenderedPageBreak/>
        <w:t xml:space="preserve">Whereas, </w:t>
      </w:r>
      <w:r w:rsidR="00A86374">
        <w:t>According to the New York Times, h</w:t>
      </w:r>
      <w:r>
        <w:t xml:space="preserve">omeowners in states </w:t>
      </w:r>
      <w:r w:rsidR="00A86374">
        <w:t>with</w:t>
      </w:r>
      <w:r>
        <w:t xml:space="preserve"> lower risk </w:t>
      </w:r>
      <w:r w:rsidR="00A86374">
        <w:t xml:space="preserve">of </w:t>
      </w:r>
      <w:r>
        <w:t xml:space="preserve">climate-related </w:t>
      </w:r>
      <w:r w:rsidR="005F6750">
        <w:t>losses</w:t>
      </w:r>
      <w:r>
        <w:t xml:space="preserve">, </w:t>
      </w:r>
      <w:r w:rsidR="00A86374">
        <w:t>including</w:t>
      </w:r>
      <w:r>
        <w:t xml:space="preserve"> New York, are nevertheless experiencing </w:t>
      </w:r>
      <w:r w:rsidR="00A86374">
        <w:t xml:space="preserve">increased </w:t>
      </w:r>
      <w:proofErr w:type="gramStart"/>
      <w:r>
        <w:t>homeowners</w:t>
      </w:r>
      <w:proofErr w:type="gramEnd"/>
      <w:r>
        <w:t xml:space="preserve"> insurance premiums linked to natural disasters in higher-risk states; and</w:t>
      </w:r>
    </w:p>
    <w:p w14:paraId="654B31C7" w14:textId="1AA751EA" w:rsidR="00641275" w:rsidRDefault="00641275" w:rsidP="00641275">
      <w:pPr>
        <w:spacing w:line="480" w:lineRule="auto"/>
        <w:ind w:firstLine="720"/>
      </w:pPr>
      <w:proofErr w:type="gramStart"/>
      <w:r w:rsidRPr="003A7085">
        <w:t>Whereas,</w:t>
      </w:r>
      <w:proofErr w:type="gramEnd"/>
      <w:r w:rsidRPr="003A7085">
        <w:t xml:space="preserve"> </w:t>
      </w:r>
      <w:r w:rsidR="00E27D38">
        <w:t>The consideration of</w:t>
      </w:r>
      <w:r w:rsidRPr="003A7085">
        <w:t xml:space="preserve"> out-of-state</w:t>
      </w:r>
      <w:r>
        <w:t xml:space="preserve"> </w:t>
      </w:r>
      <w:r w:rsidR="005F6750">
        <w:t>losses</w:t>
      </w:r>
      <w:r w:rsidRPr="003A7085">
        <w:t xml:space="preserve"> in </w:t>
      </w:r>
      <w:r w:rsidR="00E27D38">
        <w:t>setting</w:t>
      </w:r>
      <w:r w:rsidRPr="003A7085">
        <w:t xml:space="preserve"> </w:t>
      </w:r>
      <w:proofErr w:type="gramStart"/>
      <w:r w:rsidRPr="003A7085">
        <w:t>homeowners</w:t>
      </w:r>
      <w:proofErr w:type="gramEnd"/>
      <w:r w:rsidRPr="003A7085">
        <w:t xml:space="preserve"> insurance rates can result in premiums that do not accurately reflect the actual risk </w:t>
      </w:r>
      <w:r w:rsidR="00E27D38">
        <w:t>of</w:t>
      </w:r>
      <w:r w:rsidRPr="003A7085">
        <w:t xml:space="preserve"> insured properties in New York</w:t>
      </w:r>
      <w:r>
        <w:t xml:space="preserve">, which may drive up insurance </w:t>
      </w:r>
      <w:r w:rsidR="00E27D38">
        <w:t>costs</w:t>
      </w:r>
      <w:r>
        <w:t xml:space="preserve"> for New York </w:t>
      </w:r>
      <w:r w:rsidR="00E27D38">
        <w:t>residents;</w:t>
      </w:r>
      <w:r w:rsidRPr="003A7085">
        <w:t xml:space="preserve"> and</w:t>
      </w:r>
    </w:p>
    <w:p w14:paraId="6A5300FB" w14:textId="519332B7" w:rsidR="006A1257" w:rsidRDefault="006A1257" w:rsidP="00FB4E90">
      <w:pPr>
        <w:spacing w:line="480" w:lineRule="auto"/>
        <w:ind w:firstLine="720"/>
      </w:pPr>
      <w:r>
        <w:t xml:space="preserve">Whereas, In New York City, </w:t>
      </w:r>
      <w:proofErr w:type="gramStart"/>
      <w:r>
        <w:t>homeowners</w:t>
      </w:r>
      <w:proofErr w:type="gramEnd"/>
      <w:r>
        <w:t xml:space="preserve"> insurance premiums have risen significantly in recent years, with the New York Times reporting that</w:t>
      </w:r>
      <w:r w:rsidR="00FB4E90">
        <w:t xml:space="preserve"> between 2018 and 2024, annual insurance costs increased by an average of 18 percent in Bronx county, 26 percent in Kings </w:t>
      </w:r>
      <w:r w:rsidR="001B6B0E">
        <w:t>county, 2</w:t>
      </w:r>
      <w:r w:rsidR="00FB4E90">
        <w:t xml:space="preserve"> percent in New York county, 20 percent in Queens county, and 23 percent in Richmond county; and </w:t>
      </w:r>
    </w:p>
    <w:p w14:paraId="2CFA64BB" w14:textId="170D872D" w:rsidR="00A627D0" w:rsidRDefault="00A627D0" w:rsidP="004C7703">
      <w:pPr>
        <w:spacing w:line="480" w:lineRule="auto"/>
        <w:ind w:firstLine="720"/>
      </w:pPr>
      <w:r>
        <w:t>Whereas, Moody’s Analytics</w:t>
      </w:r>
      <w:r w:rsidR="00E27D38">
        <w:t xml:space="preserve"> has found that rising</w:t>
      </w:r>
      <w:r>
        <w:t xml:space="preserve"> homeowners insurance premiums </w:t>
      </w:r>
      <w:r w:rsidR="002D2434">
        <w:t xml:space="preserve">also </w:t>
      </w:r>
      <w:r w:rsidR="00E27D38">
        <w:t>contribute to</w:t>
      </w:r>
      <w:r>
        <w:t xml:space="preserve"> higher rental rates</w:t>
      </w:r>
      <w:r w:rsidR="001B6B0E">
        <w:t>,</w:t>
      </w:r>
      <w:r>
        <w:t xml:space="preserve"> </w:t>
      </w:r>
      <w:r w:rsidR="00E27D38">
        <w:t>as costs are passed</w:t>
      </w:r>
      <w:r>
        <w:t xml:space="preserve"> from homeowners to tenants, </w:t>
      </w:r>
      <w:r w:rsidR="00E27D38">
        <w:t>with</w:t>
      </w:r>
      <w:r>
        <w:t xml:space="preserve"> particularly severe </w:t>
      </w:r>
      <w:r w:rsidR="00E27D38">
        <w:t>impacts</w:t>
      </w:r>
      <w:r>
        <w:t xml:space="preserve"> </w:t>
      </w:r>
      <w:r w:rsidR="00E27D38">
        <w:t>i</w:t>
      </w:r>
      <w:r>
        <w:t xml:space="preserve">n cities with high rent-to-income ratios, including New York City; and </w:t>
      </w:r>
    </w:p>
    <w:p w14:paraId="2BBE05C3" w14:textId="7F5F8A9F" w:rsidR="00A555F8" w:rsidRDefault="00A555F8" w:rsidP="004C7703">
      <w:pPr>
        <w:spacing w:line="480" w:lineRule="auto"/>
        <w:ind w:firstLine="720"/>
      </w:pPr>
      <w:r>
        <w:t xml:space="preserve">Whereas, </w:t>
      </w:r>
      <w:r w:rsidR="002D2434">
        <w:t>I</w:t>
      </w:r>
      <w:r>
        <w:t>n a study of 130,000 affordable and mixed-income rental units in New York City</w:t>
      </w:r>
      <w:r w:rsidR="00E27D38">
        <w:t>,</w:t>
      </w:r>
      <w:r w:rsidR="002D2434">
        <w:t xml:space="preserve"> the New York Housing Conference found</w:t>
      </w:r>
      <w:r>
        <w:t xml:space="preserve"> that </w:t>
      </w:r>
      <w:r w:rsidR="00E27D38">
        <w:t>rising</w:t>
      </w:r>
      <w:r>
        <w:t xml:space="preserve"> homeowners insurance</w:t>
      </w:r>
      <w:r w:rsidR="00E27D38">
        <w:t xml:space="preserve"> costs</w:t>
      </w:r>
      <w:r w:rsidR="002D2434">
        <w:t xml:space="preserve"> are contributing to increasing rents</w:t>
      </w:r>
      <w:r>
        <w:t>, with the average cost to insure an affordable apartment increasing by 103</w:t>
      </w:r>
      <w:r w:rsidR="00904AE6">
        <w:t xml:space="preserve"> percent</w:t>
      </w:r>
      <w:r>
        <w:t xml:space="preserve"> between 2020 and 2024; </w:t>
      </w:r>
      <w:r w:rsidR="004C7703">
        <w:t xml:space="preserve">and </w:t>
      </w:r>
    </w:p>
    <w:p w14:paraId="45328E96" w14:textId="5CFBEBB4" w:rsidR="00E27D38" w:rsidRDefault="003A7085" w:rsidP="00E27D38">
      <w:pPr>
        <w:spacing w:line="480" w:lineRule="auto"/>
        <w:ind w:firstLine="720"/>
      </w:pPr>
      <w:r w:rsidRPr="003A7085">
        <w:t xml:space="preserve">Whereas, Decoupling </w:t>
      </w:r>
      <w:proofErr w:type="gramStart"/>
      <w:r w:rsidRPr="003A7085">
        <w:t>homeowners</w:t>
      </w:r>
      <w:proofErr w:type="gramEnd"/>
      <w:r w:rsidRPr="003A7085">
        <w:t xml:space="preserve"> insurance </w:t>
      </w:r>
      <w:r w:rsidR="002D2434">
        <w:t>rate</w:t>
      </w:r>
      <w:r w:rsidRPr="003A7085">
        <w:t>-setting in New York</w:t>
      </w:r>
      <w:r w:rsidR="00F05FA7">
        <w:t xml:space="preserve"> </w:t>
      </w:r>
      <w:r w:rsidRPr="003A7085">
        <w:t xml:space="preserve">from </w:t>
      </w:r>
      <w:r w:rsidR="002D2434">
        <w:t xml:space="preserve">losses </w:t>
      </w:r>
      <w:r w:rsidRPr="003A7085">
        <w:t>occurring outside</w:t>
      </w:r>
      <w:r w:rsidR="00BE3DD8">
        <w:t xml:space="preserve"> of</w:t>
      </w:r>
      <w:r w:rsidRPr="003A7085">
        <w:t xml:space="preserve"> the </w:t>
      </w:r>
      <w:r w:rsidR="0078270D">
        <w:t>S</w:t>
      </w:r>
      <w:r w:rsidRPr="003A7085">
        <w:t>tate</w:t>
      </w:r>
      <w:r w:rsidR="00E27D38">
        <w:t xml:space="preserve"> </w:t>
      </w:r>
      <w:r w:rsidR="00641275">
        <w:t xml:space="preserve">may </w:t>
      </w:r>
      <w:r w:rsidR="00E27D38">
        <w:t>result in</w:t>
      </w:r>
      <w:r w:rsidR="00641275">
        <w:t xml:space="preserve"> </w:t>
      </w:r>
      <w:r w:rsidRPr="003A7085">
        <w:t>premiums</w:t>
      </w:r>
      <w:r w:rsidR="00E27D38">
        <w:t xml:space="preserve"> that</w:t>
      </w:r>
      <w:r w:rsidRPr="003A7085">
        <w:t xml:space="preserve"> more </w:t>
      </w:r>
      <w:r w:rsidR="002D2434">
        <w:t>closely</w:t>
      </w:r>
      <w:r w:rsidR="002D2434" w:rsidRPr="003A7085">
        <w:t xml:space="preserve"> </w:t>
      </w:r>
      <w:r w:rsidRPr="003A7085">
        <w:t>reflect risks</w:t>
      </w:r>
      <w:r w:rsidR="00BE3DD8">
        <w:t xml:space="preserve"> specific to New York,</w:t>
      </w:r>
      <w:r w:rsidR="00606C36">
        <w:t xml:space="preserve"> </w:t>
      </w:r>
      <w:r w:rsidR="00AE6996">
        <w:t>could</w:t>
      </w:r>
      <w:r w:rsidR="00606C36">
        <w:t xml:space="preserve"> </w:t>
      </w:r>
      <w:r w:rsidR="00E27D38">
        <w:t>reduce</w:t>
      </w:r>
      <w:r w:rsidR="00606C36">
        <w:t xml:space="preserve"> </w:t>
      </w:r>
      <w:proofErr w:type="gramStart"/>
      <w:r w:rsidR="001B6B0E">
        <w:t>homeowners</w:t>
      </w:r>
      <w:proofErr w:type="gramEnd"/>
      <w:r w:rsidR="001B6B0E">
        <w:t xml:space="preserve"> </w:t>
      </w:r>
      <w:r w:rsidR="00BE3DD8">
        <w:t xml:space="preserve">insurance </w:t>
      </w:r>
      <w:r w:rsidR="00606C36">
        <w:t>premium costs in New York City</w:t>
      </w:r>
      <w:r w:rsidR="00BE3DD8">
        <w:t>, and could</w:t>
      </w:r>
      <w:r w:rsidR="00CF070F">
        <w:t xml:space="preserve"> decrease the cost of rent for tenants</w:t>
      </w:r>
      <w:r w:rsidRPr="003A7085">
        <w:t>;</w:t>
      </w:r>
      <w:r w:rsidR="004C7703">
        <w:t xml:space="preserve"> and</w:t>
      </w:r>
    </w:p>
    <w:p w14:paraId="336E5E2A" w14:textId="25D1C19E" w:rsidR="00937701" w:rsidRDefault="00937701" w:rsidP="004C7703">
      <w:pPr>
        <w:spacing w:line="480" w:lineRule="auto"/>
        <w:ind w:firstLine="720"/>
      </w:pPr>
      <w:proofErr w:type="gramStart"/>
      <w:r>
        <w:t>Whereas,</w:t>
      </w:r>
      <w:proofErr w:type="gramEnd"/>
      <w:r>
        <w:t xml:space="preserve"> Insurance</w:t>
      </w:r>
      <w:r w:rsidR="00546023">
        <w:t xml:space="preserve"> </w:t>
      </w:r>
      <w:r w:rsidR="002D2434">
        <w:t>rate</w:t>
      </w:r>
      <w:r>
        <w:t xml:space="preserve">-setting in New York is subject to state law and regulation by </w:t>
      </w:r>
      <w:r w:rsidR="00F05FA7">
        <w:t xml:space="preserve">the </w:t>
      </w:r>
      <w:r>
        <w:t xml:space="preserve">Department of Financial Services; </w:t>
      </w:r>
      <w:r w:rsidR="004054B3">
        <w:t>and</w:t>
      </w:r>
    </w:p>
    <w:p w14:paraId="795E0F40" w14:textId="73074BE7" w:rsidR="00937701" w:rsidRDefault="00937701" w:rsidP="004C7703">
      <w:pPr>
        <w:spacing w:line="480" w:lineRule="auto"/>
        <w:ind w:firstLine="720"/>
      </w:pPr>
      <w:proofErr w:type="gramStart"/>
      <w:r>
        <w:lastRenderedPageBreak/>
        <w:t>Whereas,</w:t>
      </w:r>
      <w:proofErr w:type="gramEnd"/>
      <w:r>
        <w:t xml:space="preserve"> </w:t>
      </w:r>
      <w:r w:rsidR="00266CCC">
        <w:t>Subdivision</w:t>
      </w:r>
      <w:r>
        <w:t xml:space="preserve"> a of </w:t>
      </w:r>
      <w:r w:rsidR="00266CCC">
        <w:t>s</w:t>
      </w:r>
      <w:r>
        <w:t xml:space="preserve">ection 2304 of the Insurance Law </w:t>
      </w:r>
      <w:r w:rsidR="00F7157B">
        <w:t xml:space="preserve">requires </w:t>
      </w:r>
      <w:r>
        <w:t>insurance</w:t>
      </w:r>
      <w:r w:rsidR="00546023">
        <w:t xml:space="preserve"> </w:t>
      </w:r>
      <w:r>
        <w:t>rate</w:t>
      </w:r>
      <w:r w:rsidR="001464DD">
        <w:t>-</w:t>
      </w:r>
      <w:r w:rsidR="00546023">
        <w:t>setting</w:t>
      </w:r>
      <w:r>
        <w:t xml:space="preserve"> based</w:t>
      </w:r>
      <w:r w:rsidR="00BF75F7">
        <w:t>, in part,</w:t>
      </w:r>
      <w:r>
        <w:t xml:space="preserve"> on </w:t>
      </w:r>
      <w:r w:rsidR="005F6750">
        <w:t xml:space="preserve">past and prospective losses </w:t>
      </w:r>
      <w:r>
        <w:t>both within and outside of the State;</w:t>
      </w:r>
      <w:r w:rsidR="004054B3">
        <w:t xml:space="preserve"> and</w:t>
      </w:r>
      <w:r>
        <w:t xml:space="preserve"> </w:t>
      </w:r>
    </w:p>
    <w:p w14:paraId="091F2CF1" w14:textId="3EA46DC5" w:rsidR="008407F3" w:rsidRDefault="003A7085" w:rsidP="004C7703">
      <w:pPr>
        <w:spacing w:line="480" w:lineRule="auto"/>
        <w:ind w:firstLine="720"/>
      </w:pPr>
      <w:r>
        <w:t xml:space="preserve">Whereas, </w:t>
      </w:r>
      <w:r w:rsidRPr="003A7085">
        <w:t xml:space="preserve">The New York State Legislature has the authority to amend the Insurance Law to clarify permissible rating factors, limit the consideration of out-of-state losses, and establish standards requiring that </w:t>
      </w:r>
      <w:proofErr w:type="gramStart"/>
      <w:r w:rsidRPr="003A7085">
        <w:t>homeowners</w:t>
      </w:r>
      <w:proofErr w:type="gramEnd"/>
      <w:r w:rsidRPr="003A7085">
        <w:t xml:space="preserve"> insurance rates be primarily based on risks within New York; </w:t>
      </w:r>
      <w:r w:rsidR="005C0B90">
        <w:t>now, therefore, be it</w:t>
      </w:r>
    </w:p>
    <w:p w14:paraId="6F6F51BD" w14:textId="77777777" w:rsidR="00BE4D3D" w:rsidRDefault="00BE4D3D" w:rsidP="00BE4D3D">
      <w:pPr>
        <w:spacing w:line="480" w:lineRule="auto"/>
        <w:ind w:firstLine="720"/>
      </w:pPr>
      <w:r>
        <w:t xml:space="preserve">Resolved, That the Council of the City of New York calls upon the New York State Legislature to pass and the Governor to sign legislation limiting or prohibiting the use of out-of-state catastrophe losses to determine </w:t>
      </w:r>
      <w:proofErr w:type="gramStart"/>
      <w:r>
        <w:t>homeowners</w:t>
      </w:r>
      <w:proofErr w:type="gramEnd"/>
      <w:r>
        <w:t xml:space="preserve"> insurance premiums in New York State. </w:t>
      </w:r>
    </w:p>
    <w:p w14:paraId="7BA9E269" w14:textId="77777777" w:rsidR="005C0B90" w:rsidRDefault="005C0B90" w:rsidP="005C0B90"/>
    <w:p w14:paraId="3F5FDE84" w14:textId="686B9B8A" w:rsidR="008C218D" w:rsidRPr="00AD1E68" w:rsidRDefault="00B30244" w:rsidP="008C218D">
      <w:pPr>
        <w:rPr>
          <w:sz w:val="18"/>
          <w:szCs w:val="18"/>
        </w:rPr>
      </w:pPr>
      <w:r w:rsidRPr="00AD1E68">
        <w:rPr>
          <w:sz w:val="18"/>
          <w:szCs w:val="18"/>
        </w:rPr>
        <w:t>HK</w:t>
      </w:r>
    </w:p>
    <w:p w14:paraId="5BE837E8" w14:textId="25A5D68C" w:rsidR="005C0B90" w:rsidRPr="00AD1E68" w:rsidRDefault="005C0B90" w:rsidP="005C0B90">
      <w:pPr>
        <w:rPr>
          <w:sz w:val="18"/>
          <w:szCs w:val="18"/>
        </w:rPr>
      </w:pPr>
      <w:r w:rsidRPr="00AD1E68">
        <w:rPr>
          <w:sz w:val="18"/>
          <w:szCs w:val="18"/>
        </w:rPr>
        <w:t>LS #</w:t>
      </w:r>
      <w:r w:rsidR="00B30244" w:rsidRPr="00AD1E68">
        <w:rPr>
          <w:sz w:val="18"/>
          <w:szCs w:val="18"/>
        </w:rPr>
        <w:t xml:space="preserve"> 20872</w:t>
      </w:r>
    </w:p>
    <w:p w14:paraId="76B5A3D5" w14:textId="4BABC25B" w:rsidR="005C0B90" w:rsidRPr="00AD1E68" w:rsidRDefault="005F6750" w:rsidP="005C0B90">
      <w:pPr>
        <w:jc w:val="left"/>
        <w:rPr>
          <w:sz w:val="18"/>
          <w:szCs w:val="18"/>
        </w:rPr>
      </w:pPr>
      <w:r>
        <w:rPr>
          <w:sz w:val="18"/>
          <w:szCs w:val="18"/>
        </w:rPr>
        <w:t>1/2</w:t>
      </w:r>
      <w:r w:rsidR="001B6B0E">
        <w:rPr>
          <w:sz w:val="18"/>
          <w:szCs w:val="18"/>
        </w:rPr>
        <w:t>3</w:t>
      </w:r>
      <w:r>
        <w:rPr>
          <w:sz w:val="18"/>
          <w:szCs w:val="18"/>
        </w:rPr>
        <w:t xml:space="preserve">/2026 </w:t>
      </w:r>
      <w:r w:rsidR="001B6B0E">
        <w:rPr>
          <w:sz w:val="18"/>
          <w:szCs w:val="18"/>
        </w:rPr>
        <w:t>11:35</w:t>
      </w:r>
      <w:r>
        <w:rPr>
          <w:sz w:val="18"/>
          <w:szCs w:val="18"/>
        </w:rPr>
        <w:t xml:space="preserve"> </w:t>
      </w:r>
      <w:r w:rsidR="001B6B0E">
        <w:rPr>
          <w:sz w:val="18"/>
          <w:szCs w:val="18"/>
        </w:rPr>
        <w:t>A</w:t>
      </w:r>
      <w:r>
        <w:rPr>
          <w:sz w:val="18"/>
          <w:szCs w:val="18"/>
        </w:rPr>
        <w:t>M</w:t>
      </w:r>
    </w:p>
    <w:sectPr w:rsidR="005C0B90" w:rsidRPr="00AD1E6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2A0F9" w14:textId="77777777" w:rsidR="002D5610" w:rsidRDefault="002D5610" w:rsidP="004C7703">
      <w:r>
        <w:separator/>
      </w:r>
    </w:p>
  </w:endnote>
  <w:endnote w:type="continuationSeparator" w:id="0">
    <w:p w14:paraId="28AA0BE7" w14:textId="77777777" w:rsidR="002D5610" w:rsidRDefault="002D5610" w:rsidP="004C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687022"/>
      <w:docPartObj>
        <w:docPartGallery w:val="Page Numbers (Bottom of Page)"/>
        <w:docPartUnique/>
      </w:docPartObj>
    </w:sdtPr>
    <w:sdtEndPr>
      <w:rPr>
        <w:noProof/>
      </w:rPr>
    </w:sdtEndPr>
    <w:sdtContent>
      <w:p w14:paraId="380314A6" w14:textId="3CF949F8" w:rsidR="004C7703" w:rsidRDefault="004C77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F0E387" w14:textId="77777777" w:rsidR="004C7703" w:rsidRDefault="004C7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4ABCB" w14:textId="77777777" w:rsidR="002D5610" w:rsidRDefault="002D5610" w:rsidP="004C7703">
      <w:r>
        <w:separator/>
      </w:r>
    </w:p>
  </w:footnote>
  <w:footnote w:type="continuationSeparator" w:id="0">
    <w:p w14:paraId="2E47D30D" w14:textId="77777777" w:rsidR="002D5610" w:rsidRDefault="002D5610" w:rsidP="004C7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137E5"/>
    <w:rsid w:val="00043A12"/>
    <w:rsid w:val="000554F8"/>
    <w:rsid w:val="00075A76"/>
    <w:rsid w:val="000A025A"/>
    <w:rsid w:val="000A70EB"/>
    <w:rsid w:val="000B4E93"/>
    <w:rsid w:val="000B6CA5"/>
    <w:rsid w:val="001009EE"/>
    <w:rsid w:val="001464DD"/>
    <w:rsid w:val="001B6B0E"/>
    <w:rsid w:val="001D6540"/>
    <w:rsid w:val="001D6B53"/>
    <w:rsid w:val="001E51C2"/>
    <w:rsid w:val="002217EA"/>
    <w:rsid w:val="00223FD5"/>
    <w:rsid w:val="00266CCC"/>
    <w:rsid w:val="00277E15"/>
    <w:rsid w:val="00284C93"/>
    <w:rsid w:val="002D2434"/>
    <w:rsid w:val="002D5610"/>
    <w:rsid w:val="003603D4"/>
    <w:rsid w:val="003A7085"/>
    <w:rsid w:val="003F76CA"/>
    <w:rsid w:val="004054B3"/>
    <w:rsid w:val="00420235"/>
    <w:rsid w:val="0042213C"/>
    <w:rsid w:val="004567DB"/>
    <w:rsid w:val="00460927"/>
    <w:rsid w:val="00462EFC"/>
    <w:rsid w:val="00483C6C"/>
    <w:rsid w:val="004B67AF"/>
    <w:rsid w:val="004B6879"/>
    <w:rsid w:val="004B74F9"/>
    <w:rsid w:val="004C0731"/>
    <w:rsid w:val="004C7703"/>
    <w:rsid w:val="00534F41"/>
    <w:rsid w:val="00546023"/>
    <w:rsid w:val="005560B2"/>
    <w:rsid w:val="00573844"/>
    <w:rsid w:val="00584893"/>
    <w:rsid w:val="0059407E"/>
    <w:rsid w:val="005C0B90"/>
    <w:rsid w:val="005F6750"/>
    <w:rsid w:val="00606C36"/>
    <w:rsid w:val="00641275"/>
    <w:rsid w:val="00675823"/>
    <w:rsid w:val="00677C24"/>
    <w:rsid w:val="006A1257"/>
    <w:rsid w:val="006A26F2"/>
    <w:rsid w:val="006A7E79"/>
    <w:rsid w:val="006F5C62"/>
    <w:rsid w:val="00736138"/>
    <w:rsid w:val="0078270D"/>
    <w:rsid w:val="00790ADE"/>
    <w:rsid w:val="007A3490"/>
    <w:rsid w:val="007B5A09"/>
    <w:rsid w:val="007E1C58"/>
    <w:rsid w:val="007F5CBA"/>
    <w:rsid w:val="007F6D63"/>
    <w:rsid w:val="007F7DEB"/>
    <w:rsid w:val="008009F7"/>
    <w:rsid w:val="008407F3"/>
    <w:rsid w:val="00864F77"/>
    <w:rsid w:val="0087674C"/>
    <w:rsid w:val="00894ACC"/>
    <w:rsid w:val="008A0B79"/>
    <w:rsid w:val="008C218D"/>
    <w:rsid w:val="008D7A3E"/>
    <w:rsid w:val="008F5C5D"/>
    <w:rsid w:val="009000AC"/>
    <w:rsid w:val="00903BFF"/>
    <w:rsid w:val="00904AE6"/>
    <w:rsid w:val="009110BB"/>
    <w:rsid w:val="00937701"/>
    <w:rsid w:val="00946DA3"/>
    <w:rsid w:val="0097119F"/>
    <w:rsid w:val="009773DD"/>
    <w:rsid w:val="009B1522"/>
    <w:rsid w:val="009C3B23"/>
    <w:rsid w:val="009D7743"/>
    <w:rsid w:val="009F0AA9"/>
    <w:rsid w:val="00A318A6"/>
    <w:rsid w:val="00A555F8"/>
    <w:rsid w:val="00A627D0"/>
    <w:rsid w:val="00A80774"/>
    <w:rsid w:val="00A86374"/>
    <w:rsid w:val="00AC163A"/>
    <w:rsid w:val="00AD1E68"/>
    <w:rsid w:val="00AD39CF"/>
    <w:rsid w:val="00AE3B1A"/>
    <w:rsid w:val="00AE6996"/>
    <w:rsid w:val="00AF40EE"/>
    <w:rsid w:val="00B23A05"/>
    <w:rsid w:val="00B30244"/>
    <w:rsid w:val="00B52FF6"/>
    <w:rsid w:val="00B63B7E"/>
    <w:rsid w:val="00B74608"/>
    <w:rsid w:val="00BA5CB0"/>
    <w:rsid w:val="00BB27C9"/>
    <w:rsid w:val="00BB7984"/>
    <w:rsid w:val="00BE3C8A"/>
    <w:rsid w:val="00BE3DD8"/>
    <w:rsid w:val="00BE4D3D"/>
    <w:rsid w:val="00BF75F7"/>
    <w:rsid w:val="00C80661"/>
    <w:rsid w:val="00C84EDA"/>
    <w:rsid w:val="00CD1E81"/>
    <w:rsid w:val="00CD710D"/>
    <w:rsid w:val="00CF070F"/>
    <w:rsid w:val="00CF3086"/>
    <w:rsid w:val="00D11177"/>
    <w:rsid w:val="00D31514"/>
    <w:rsid w:val="00D3673B"/>
    <w:rsid w:val="00D8241D"/>
    <w:rsid w:val="00D82BD9"/>
    <w:rsid w:val="00D945CE"/>
    <w:rsid w:val="00DA2B9D"/>
    <w:rsid w:val="00DE02A9"/>
    <w:rsid w:val="00DE430C"/>
    <w:rsid w:val="00DF501F"/>
    <w:rsid w:val="00E030BB"/>
    <w:rsid w:val="00E06012"/>
    <w:rsid w:val="00E14A7A"/>
    <w:rsid w:val="00E176E2"/>
    <w:rsid w:val="00E27D38"/>
    <w:rsid w:val="00E46566"/>
    <w:rsid w:val="00E606F9"/>
    <w:rsid w:val="00E75D6E"/>
    <w:rsid w:val="00E95AFC"/>
    <w:rsid w:val="00EE5A34"/>
    <w:rsid w:val="00F05FA7"/>
    <w:rsid w:val="00F7157B"/>
    <w:rsid w:val="00F93068"/>
    <w:rsid w:val="00FB4E90"/>
    <w:rsid w:val="00FE27FB"/>
    <w:rsid w:val="00FE3590"/>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59BA"/>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styleId="Hyperlink">
    <w:name w:val="Hyperlink"/>
    <w:basedOn w:val="DefaultParagraphFont"/>
    <w:uiPriority w:val="99"/>
    <w:unhideWhenUsed/>
    <w:rsid w:val="00D31514"/>
    <w:rPr>
      <w:color w:val="0563C1" w:themeColor="hyperlink"/>
      <w:u w:val="single"/>
    </w:rPr>
  </w:style>
  <w:style w:type="character" w:styleId="UnresolvedMention">
    <w:name w:val="Unresolved Mention"/>
    <w:basedOn w:val="DefaultParagraphFont"/>
    <w:uiPriority w:val="99"/>
    <w:semiHidden/>
    <w:unhideWhenUsed/>
    <w:rsid w:val="00D31514"/>
    <w:rPr>
      <w:color w:val="605E5C"/>
      <w:shd w:val="clear" w:color="auto" w:fill="E1DFDD"/>
    </w:rPr>
  </w:style>
  <w:style w:type="character" w:styleId="FollowedHyperlink">
    <w:name w:val="FollowedHyperlink"/>
    <w:basedOn w:val="DefaultParagraphFont"/>
    <w:uiPriority w:val="99"/>
    <w:semiHidden/>
    <w:unhideWhenUsed/>
    <w:rsid w:val="000A025A"/>
    <w:rPr>
      <w:color w:val="954F72" w:themeColor="followedHyperlink"/>
      <w:u w:val="single"/>
    </w:rPr>
  </w:style>
  <w:style w:type="character" w:styleId="CommentReference">
    <w:name w:val="annotation reference"/>
    <w:basedOn w:val="DefaultParagraphFont"/>
    <w:uiPriority w:val="99"/>
    <w:semiHidden/>
    <w:unhideWhenUsed/>
    <w:rsid w:val="00F93068"/>
    <w:rPr>
      <w:sz w:val="16"/>
      <w:szCs w:val="16"/>
    </w:rPr>
  </w:style>
  <w:style w:type="paragraph" w:styleId="CommentText">
    <w:name w:val="annotation text"/>
    <w:basedOn w:val="Normal"/>
    <w:link w:val="CommentTextChar"/>
    <w:uiPriority w:val="99"/>
    <w:unhideWhenUsed/>
    <w:rsid w:val="00F93068"/>
    <w:rPr>
      <w:sz w:val="20"/>
      <w:szCs w:val="20"/>
    </w:rPr>
  </w:style>
  <w:style w:type="character" w:customStyle="1" w:styleId="CommentTextChar">
    <w:name w:val="Comment Text Char"/>
    <w:basedOn w:val="DefaultParagraphFont"/>
    <w:link w:val="CommentText"/>
    <w:uiPriority w:val="99"/>
    <w:rsid w:val="00F9306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3068"/>
    <w:rPr>
      <w:b/>
      <w:bCs/>
    </w:rPr>
  </w:style>
  <w:style w:type="character" w:customStyle="1" w:styleId="CommentSubjectChar">
    <w:name w:val="Comment Subject Char"/>
    <w:basedOn w:val="CommentTextChar"/>
    <w:link w:val="CommentSubject"/>
    <w:uiPriority w:val="99"/>
    <w:semiHidden/>
    <w:rsid w:val="00F93068"/>
    <w:rPr>
      <w:rFonts w:ascii="Times New Roman" w:hAnsi="Times New Roman" w:cs="Times New Roman"/>
      <w:b/>
      <w:bCs/>
      <w:sz w:val="20"/>
      <w:szCs w:val="20"/>
    </w:rPr>
  </w:style>
  <w:style w:type="paragraph" w:styleId="Header">
    <w:name w:val="header"/>
    <w:basedOn w:val="Normal"/>
    <w:link w:val="HeaderChar"/>
    <w:uiPriority w:val="99"/>
    <w:unhideWhenUsed/>
    <w:rsid w:val="004C7703"/>
    <w:pPr>
      <w:tabs>
        <w:tab w:val="center" w:pos="4680"/>
        <w:tab w:val="right" w:pos="9360"/>
      </w:tabs>
    </w:pPr>
  </w:style>
  <w:style w:type="character" w:customStyle="1" w:styleId="HeaderChar">
    <w:name w:val="Header Char"/>
    <w:basedOn w:val="DefaultParagraphFont"/>
    <w:link w:val="Header"/>
    <w:uiPriority w:val="99"/>
    <w:rsid w:val="004C7703"/>
    <w:rPr>
      <w:rFonts w:ascii="Times New Roman" w:hAnsi="Times New Roman" w:cs="Times New Roman"/>
      <w:sz w:val="24"/>
      <w:szCs w:val="24"/>
    </w:rPr>
  </w:style>
  <w:style w:type="paragraph" w:styleId="Footer">
    <w:name w:val="footer"/>
    <w:basedOn w:val="Normal"/>
    <w:link w:val="FooterChar"/>
    <w:uiPriority w:val="99"/>
    <w:unhideWhenUsed/>
    <w:rsid w:val="004C7703"/>
    <w:pPr>
      <w:tabs>
        <w:tab w:val="center" w:pos="4680"/>
        <w:tab w:val="right" w:pos="9360"/>
      </w:tabs>
    </w:pPr>
  </w:style>
  <w:style w:type="character" w:customStyle="1" w:styleId="FooterChar">
    <w:name w:val="Footer Char"/>
    <w:basedOn w:val="DefaultParagraphFont"/>
    <w:link w:val="Footer"/>
    <w:uiPriority w:val="99"/>
    <w:rsid w:val="004C7703"/>
    <w:rPr>
      <w:rFonts w:ascii="Times New Roman" w:hAnsi="Times New Roman" w:cs="Times New Roman"/>
      <w:sz w:val="24"/>
      <w:szCs w:val="24"/>
    </w:rPr>
  </w:style>
  <w:style w:type="paragraph" w:styleId="Revision">
    <w:name w:val="Revision"/>
    <w:hidden/>
    <w:uiPriority w:val="99"/>
    <w:semiHidden/>
    <w:rsid w:val="002D2434"/>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7C617E3A4B7944B998B7FB032F8BA9" ma:contentTypeVersion="9" ma:contentTypeDescription="Create a new document." ma:contentTypeScope="" ma:versionID="2009abb381701d388caf6f50a6f534cc">
  <xsd:schema xmlns:xsd="http://www.w3.org/2001/XMLSchema" xmlns:xs="http://www.w3.org/2001/XMLSchema" xmlns:p="http://schemas.microsoft.com/office/2006/metadata/properties" xmlns:ns3="e192b6f3-7761-4e19-ae62-794637ec1c5f" targetNamespace="http://schemas.microsoft.com/office/2006/metadata/properties" ma:root="true" ma:fieldsID="c14e2b6b7af69040adf937d00b9ecd62" ns3:_="">
    <xsd:import namespace="e192b6f3-7761-4e19-ae62-794637ec1c5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2b6f3-7761-4e19-ae62-794637ec1c5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192b6f3-7761-4e19-ae62-794637ec1c5f" xsi:nil="true"/>
  </documentManagement>
</p:properties>
</file>

<file path=customXml/itemProps1.xml><?xml version="1.0" encoding="utf-8"?>
<ds:datastoreItem xmlns:ds="http://schemas.openxmlformats.org/officeDocument/2006/customXml" ds:itemID="{81588C10-B3BE-4A6E-88A4-88798E7C9CD4}">
  <ds:schemaRefs>
    <ds:schemaRef ds:uri="http://schemas.openxmlformats.org/officeDocument/2006/bibliography"/>
  </ds:schemaRefs>
</ds:datastoreItem>
</file>

<file path=customXml/itemProps2.xml><?xml version="1.0" encoding="utf-8"?>
<ds:datastoreItem xmlns:ds="http://schemas.openxmlformats.org/officeDocument/2006/customXml" ds:itemID="{197A6787-406D-4CD6-A86A-BE38029FC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2b6f3-7761-4e19-ae62-794637ec1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1BE3EF-63D5-45CF-BBAE-9FC01EAF4455}">
  <ds:schemaRefs>
    <ds:schemaRef ds:uri="http://schemas.microsoft.com/sharepoint/v3/contenttype/forms"/>
  </ds:schemaRefs>
</ds:datastoreItem>
</file>

<file path=customXml/itemProps4.xml><?xml version="1.0" encoding="utf-8"?>
<ds:datastoreItem xmlns:ds="http://schemas.openxmlformats.org/officeDocument/2006/customXml" ds:itemID="{A0A676E3-F6E1-455A-928E-26D6C0FF8374}">
  <ds:schemaRefs>
    <ds:schemaRef ds:uri="http://schemas.microsoft.com/office/2006/metadata/properties"/>
    <ds:schemaRef ds:uri="http://schemas.microsoft.com/office/infopath/2007/PartnerControls"/>
    <ds:schemaRef ds:uri="e192b6f3-7761-4e19-ae62-794637ec1c5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15</cp:revision>
  <cp:lastPrinted>2025-12-23T18:49:00Z</cp:lastPrinted>
  <dcterms:created xsi:type="dcterms:W3CDTF">2026-01-24T00:26:00Z</dcterms:created>
  <dcterms:modified xsi:type="dcterms:W3CDTF">2026-06-22T16:56:00Z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0x010100DC7C617E3A4B7944B998B7FB032F8BA9</vt:lpwstr>
  </property>
</Properties>
</file>