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2E34" w14:textId="5162EF6B" w:rsidR="00BD09BF" w:rsidRPr="00E3518C" w:rsidRDefault="00BD09BF" w:rsidP="00BD09BF">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0D089F0" w14:textId="77777777" w:rsidR="00BD09BF" w:rsidRDefault="00BD09BF" w:rsidP="00BD09BF">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B487834" w14:textId="6B8B8701" w:rsidR="00BD09BF" w:rsidRPr="00A5189C" w:rsidRDefault="0E7A713E" w:rsidP="05CF226C">
      <w:pPr>
        <w:pStyle w:val="NoSpacing"/>
        <w:spacing w:before="80"/>
        <w:jc w:val="both"/>
        <w:rPr>
          <w:rFonts w:cs="Times New Roman"/>
        </w:rPr>
      </w:pPr>
      <w:r w:rsidRPr="0E7A713E">
        <w:rPr>
          <w:rFonts w:cs="Times New Roman"/>
        </w:rPr>
        <w:t xml:space="preserve">Int. No. </w:t>
      </w:r>
      <w:r w:rsidR="00B53D0A">
        <w:rPr>
          <w:rFonts w:cs="Times New Roman"/>
        </w:rPr>
        <w:t>133</w:t>
      </w:r>
    </w:p>
    <w:p w14:paraId="26384FB0" w14:textId="77777777" w:rsidR="00BD09BF" w:rsidRDefault="00BD09BF" w:rsidP="00BD09BF">
      <w:pPr>
        <w:pStyle w:val="NoSpacing"/>
        <w:jc w:val="both"/>
        <w:rPr>
          <w:rFonts w:cs="Times New Roman"/>
          <w:b/>
          <w:szCs w:val="24"/>
        </w:rPr>
      </w:pPr>
    </w:p>
    <w:p w14:paraId="5955E2E3" w14:textId="77777777" w:rsidR="00BD09BF" w:rsidRPr="008823EE" w:rsidRDefault="00BD09BF" w:rsidP="00BD09BF">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501159C" w14:textId="4F59A371" w:rsidR="009F524C" w:rsidRDefault="0E7A713E" w:rsidP="0E7A713E">
      <w:pPr>
        <w:suppressLineNumbers/>
        <w:autoSpaceDE w:val="0"/>
        <w:autoSpaceDN w:val="0"/>
        <w:adjustRightInd w:val="0"/>
      </w:pPr>
      <w:r>
        <w:t>By Council Members Cabán and Hudson</w:t>
      </w:r>
    </w:p>
    <w:p w14:paraId="1944C68E" w14:textId="77777777" w:rsidR="00BD09BF" w:rsidRPr="003A304F" w:rsidRDefault="00BD09BF" w:rsidP="00BD09BF">
      <w:pPr>
        <w:pStyle w:val="NoSpacing"/>
        <w:jc w:val="both"/>
        <w:rPr>
          <w:rFonts w:cs="Times New Roman"/>
          <w:szCs w:val="24"/>
        </w:rPr>
      </w:pPr>
    </w:p>
    <w:p w14:paraId="7E81F8B8" w14:textId="77777777" w:rsidR="00BD09BF" w:rsidRPr="008823EE" w:rsidRDefault="00BD09BF" w:rsidP="00BD09BF">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354B940" w14:textId="4A7D838E" w:rsidR="0016550C" w:rsidRDefault="0016550C" w:rsidP="001449F9">
      <w:pPr>
        <w:pStyle w:val="BodyText"/>
        <w:spacing w:line="240" w:lineRule="auto"/>
        <w:ind w:firstLine="0"/>
        <w:rPr>
          <w:bCs/>
        </w:rPr>
      </w:pPr>
      <w:r w:rsidRPr="0016550C">
        <w:rPr>
          <w:bCs/>
        </w:rPr>
        <w:t xml:space="preserve">A local law in relation to extending the minimum duration of and updating other requirements </w:t>
      </w:r>
      <w:r w:rsidR="00121F64">
        <w:rPr>
          <w:bCs/>
        </w:rPr>
        <w:t>pertaining</w:t>
      </w:r>
      <w:r w:rsidR="00121F64" w:rsidRPr="0016550C">
        <w:rPr>
          <w:bCs/>
        </w:rPr>
        <w:t xml:space="preserve"> </w:t>
      </w:r>
      <w:r w:rsidRPr="0016550C">
        <w:rPr>
          <w:bCs/>
        </w:rPr>
        <w:t xml:space="preserve">to the task force created to address policies related to the treatment and housing of transgender, gender nonconforming, non-binary, and intersex individuals in the custody of the </w:t>
      </w:r>
      <w:r w:rsidR="00C32CC5">
        <w:rPr>
          <w:bCs/>
        </w:rPr>
        <w:t>d</w:t>
      </w:r>
      <w:r w:rsidRPr="0016550C">
        <w:rPr>
          <w:bCs/>
        </w:rPr>
        <w:t xml:space="preserve">epartment of </w:t>
      </w:r>
      <w:r w:rsidR="00C32CC5">
        <w:rPr>
          <w:bCs/>
        </w:rPr>
        <w:t>c</w:t>
      </w:r>
      <w:r w:rsidRPr="0016550C">
        <w:rPr>
          <w:bCs/>
        </w:rPr>
        <w:t>orrection</w:t>
      </w:r>
    </w:p>
    <w:p w14:paraId="4D51CDA9" w14:textId="741105B5" w:rsidR="00BD09BF" w:rsidRDefault="00BD09BF" w:rsidP="00911A7F">
      <w:pPr>
        <w:pStyle w:val="BodyText"/>
        <w:spacing w:line="240" w:lineRule="auto"/>
        <w:ind w:firstLine="0"/>
      </w:pPr>
      <w:r>
        <w:t xml:space="preserve"> </w:t>
      </w:r>
    </w:p>
    <w:p w14:paraId="564BA329" w14:textId="77777777" w:rsidR="00BD09BF" w:rsidRPr="008823EE" w:rsidRDefault="00BD09BF">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EBF42C6" w14:textId="70CEC243" w:rsidR="00BD09BF" w:rsidRDefault="00BD09BF">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6FF722F" w14:textId="77777777" w:rsidR="001449F9" w:rsidRPr="00C20D76" w:rsidRDefault="001449F9">
      <w:pPr>
        <w:pStyle w:val="NoSpacing"/>
        <w:jc w:val="both"/>
        <w:rPr>
          <w:rFonts w:cs="Times New Roman"/>
          <w:b/>
          <w:szCs w:val="24"/>
        </w:rPr>
      </w:pPr>
    </w:p>
    <w:p w14:paraId="0A7DF2DC" w14:textId="775EB632" w:rsidR="0016550C" w:rsidRDefault="00BD09BF" w:rsidP="00E81DB2">
      <w:pPr>
        <w:pStyle w:val="NoSpacing"/>
        <w:jc w:val="both"/>
        <w:rPr>
          <w:rFonts w:cs="Times New Roman"/>
          <w:szCs w:val="24"/>
        </w:rPr>
      </w:pPr>
      <w:r>
        <w:rPr>
          <w:rFonts w:cs="Times New Roman"/>
          <w:szCs w:val="24"/>
        </w:rPr>
        <w:t xml:space="preserve">This bill would amend Local Law 145 of 2019, which established a </w:t>
      </w:r>
      <w:r w:rsidRPr="00BD09BF">
        <w:rPr>
          <w:rFonts w:cs="Times New Roman"/>
          <w:szCs w:val="24"/>
        </w:rPr>
        <w:t>task</w:t>
      </w:r>
      <w:r>
        <w:rPr>
          <w:rFonts w:cs="Times New Roman"/>
          <w:szCs w:val="24"/>
        </w:rPr>
        <w:t xml:space="preserve"> </w:t>
      </w:r>
      <w:r w:rsidRPr="00BD09BF">
        <w:rPr>
          <w:rFonts w:cs="Times New Roman"/>
          <w:szCs w:val="24"/>
        </w:rPr>
        <w:t xml:space="preserve">force to </w:t>
      </w:r>
      <w:r w:rsidR="0005764B">
        <w:rPr>
          <w:rFonts w:cs="Times New Roman"/>
          <w:szCs w:val="24"/>
        </w:rPr>
        <w:t>address</w:t>
      </w:r>
      <w:r w:rsidR="0005764B" w:rsidRPr="00BD09BF">
        <w:rPr>
          <w:rFonts w:cs="Times New Roman"/>
          <w:szCs w:val="24"/>
        </w:rPr>
        <w:t xml:space="preserve"> </w:t>
      </w:r>
      <w:r w:rsidRPr="00BD09BF">
        <w:rPr>
          <w:rFonts w:cs="Times New Roman"/>
          <w:szCs w:val="24"/>
        </w:rPr>
        <w:t>polic</w:t>
      </w:r>
      <w:r w:rsidR="0005764B">
        <w:rPr>
          <w:rFonts w:cs="Times New Roman"/>
          <w:szCs w:val="24"/>
        </w:rPr>
        <w:t>ies</w:t>
      </w:r>
      <w:r w:rsidRPr="00BD09BF">
        <w:rPr>
          <w:rFonts w:cs="Times New Roman"/>
          <w:szCs w:val="24"/>
        </w:rPr>
        <w:t xml:space="preserve"> related to </w:t>
      </w:r>
      <w:r w:rsidR="00987A67">
        <w:rPr>
          <w:rFonts w:cs="Times New Roman"/>
          <w:szCs w:val="24"/>
        </w:rPr>
        <w:t xml:space="preserve">the treatment and housing of </w:t>
      </w:r>
      <w:r w:rsidRPr="00BD09BF">
        <w:rPr>
          <w:rFonts w:cs="Times New Roman"/>
          <w:szCs w:val="24"/>
        </w:rPr>
        <w:t>transgender, gender nonconforming, non-bi</w:t>
      </w:r>
      <w:r>
        <w:rPr>
          <w:rFonts w:cs="Times New Roman"/>
          <w:szCs w:val="24"/>
        </w:rPr>
        <w:t>nary</w:t>
      </w:r>
      <w:r w:rsidR="00B34B7C">
        <w:rPr>
          <w:rFonts w:cs="Times New Roman"/>
          <w:szCs w:val="24"/>
        </w:rPr>
        <w:t>, and intersex</w:t>
      </w:r>
      <w:r>
        <w:rPr>
          <w:rFonts w:cs="Times New Roman"/>
          <w:szCs w:val="24"/>
        </w:rPr>
        <w:t xml:space="preserve"> individuals in </w:t>
      </w:r>
      <w:r w:rsidR="00632494">
        <w:rPr>
          <w:rFonts w:cs="Times New Roman"/>
          <w:szCs w:val="24"/>
        </w:rPr>
        <w:t xml:space="preserve">the </w:t>
      </w:r>
      <w:r>
        <w:rPr>
          <w:rFonts w:cs="Times New Roman"/>
          <w:szCs w:val="24"/>
        </w:rPr>
        <w:t>custody</w:t>
      </w:r>
      <w:r w:rsidR="00632494">
        <w:rPr>
          <w:rFonts w:cs="Times New Roman"/>
          <w:szCs w:val="24"/>
        </w:rPr>
        <w:t xml:space="preserve"> of the </w:t>
      </w:r>
      <w:r w:rsidR="0016550C">
        <w:rPr>
          <w:rFonts w:cs="Times New Roman"/>
          <w:szCs w:val="24"/>
        </w:rPr>
        <w:t xml:space="preserve">Department </w:t>
      </w:r>
      <w:r w:rsidR="00632494">
        <w:rPr>
          <w:rFonts w:cs="Times New Roman"/>
          <w:szCs w:val="24"/>
        </w:rPr>
        <w:t xml:space="preserve">of </w:t>
      </w:r>
      <w:r w:rsidR="0016550C">
        <w:rPr>
          <w:rFonts w:cs="Times New Roman"/>
          <w:szCs w:val="24"/>
        </w:rPr>
        <w:t>Correction</w:t>
      </w:r>
      <w:r w:rsidR="003B5BAE">
        <w:rPr>
          <w:rFonts w:cs="Times New Roman"/>
          <w:szCs w:val="24"/>
        </w:rPr>
        <w:t>.</w:t>
      </w:r>
      <w:r>
        <w:rPr>
          <w:rFonts w:cs="Times New Roman"/>
          <w:szCs w:val="24"/>
        </w:rPr>
        <w:t xml:space="preserve"> </w:t>
      </w:r>
      <w:r w:rsidR="003B5BAE">
        <w:rPr>
          <w:rFonts w:cs="Times New Roman"/>
          <w:szCs w:val="24"/>
        </w:rPr>
        <w:t>The bill woul</w:t>
      </w:r>
      <w:r w:rsidR="0026289A">
        <w:rPr>
          <w:rFonts w:cs="Times New Roman"/>
          <w:szCs w:val="24"/>
        </w:rPr>
        <w:t>d</w:t>
      </w:r>
      <w:r>
        <w:rPr>
          <w:rFonts w:cs="Times New Roman"/>
          <w:szCs w:val="24"/>
        </w:rPr>
        <w:t xml:space="preserve"> </w:t>
      </w:r>
      <w:r w:rsidR="0016550C" w:rsidRPr="0016550C">
        <w:rPr>
          <w:rFonts w:cs="Times New Roman"/>
          <w:szCs w:val="24"/>
        </w:rPr>
        <w:t xml:space="preserve">amend the minimum duration date </w:t>
      </w:r>
      <w:r w:rsidR="000169E4">
        <w:rPr>
          <w:rFonts w:cs="Times New Roman"/>
          <w:szCs w:val="24"/>
        </w:rPr>
        <w:t>of the task force</w:t>
      </w:r>
      <w:r w:rsidR="00545F97">
        <w:rPr>
          <w:rFonts w:cs="Times New Roman"/>
          <w:szCs w:val="24"/>
        </w:rPr>
        <w:t xml:space="preserve"> </w:t>
      </w:r>
      <w:r w:rsidR="0016550C" w:rsidRPr="0016550C">
        <w:rPr>
          <w:rFonts w:cs="Times New Roman"/>
          <w:szCs w:val="24"/>
        </w:rPr>
        <w:t xml:space="preserve">to be one year after the issuance of the fifth annual task force report, require that the task force self-elect a chair, require a Speaker appointee </w:t>
      </w:r>
      <w:r w:rsidR="00B329DC">
        <w:rPr>
          <w:rFonts w:cs="Times New Roman"/>
          <w:szCs w:val="24"/>
        </w:rPr>
        <w:t xml:space="preserve">instead of a Council appointee </w:t>
      </w:r>
      <w:r w:rsidR="0016550C" w:rsidRPr="0016550C">
        <w:rPr>
          <w:rFonts w:cs="Times New Roman"/>
          <w:szCs w:val="24"/>
        </w:rPr>
        <w:t xml:space="preserve">as a task force member, and provide for ways that </w:t>
      </w:r>
      <w:r w:rsidR="009777A0">
        <w:rPr>
          <w:rFonts w:cs="Times New Roman"/>
          <w:szCs w:val="24"/>
        </w:rPr>
        <w:t xml:space="preserve">the </w:t>
      </w:r>
      <w:r w:rsidR="0016550C" w:rsidRPr="0016550C">
        <w:rPr>
          <w:rFonts w:cs="Times New Roman"/>
          <w:szCs w:val="24"/>
        </w:rPr>
        <w:t>D</w:t>
      </w:r>
      <w:r w:rsidR="009777A0">
        <w:rPr>
          <w:rFonts w:cs="Times New Roman"/>
          <w:szCs w:val="24"/>
        </w:rPr>
        <w:t xml:space="preserve">epartment of </w:t>
      </w:r>
      <w:r w:rsidR="0016550C" w:rsidRPr="0016550C">
        <w:rPr>
          <w:rFonts w:cs="Times New Roman"/>
          <w:szCs w:val="24"/>
        </w:rPr>
        <w:t>C</w:t>
      </w:r>
      <w:r w:rsidR="009777A0">
        <w:rPr>
          <w:rFonts w:cs="Times New Roman"/>
          <w:szCs w:val="24"/>
        </w:rPr>
        <w:t>orrection</w:t>
      </w:r>
      <w:r w:rsidR="0016550C" w:rsidRPr="0016550C">
        <w:rPr>
          <w:rFonts w:cs="Times New Roman"/>
          <w:szCs w:val="24"/>
        </w:rPr>
        <w:t xml:space="preserve"> and C</w:t>
      </w:r>
      <w:r w:rsidR="009777A0">
        <w:rPr>
          <w:rFonts w:cs="Times New Roman"/>
          <w:szCs w:val="24"/>
        </w:rPr>
        <w:t xml:space="preserve">orrectional </w:t>
      </w:r>
      <w:r w:rsidR="0016550C" w:rsidRPr="0016550C">
        <w:rPr>
          <w:rFonts w:cs="Times New Roman"/>
          <w:szCs w:val="24"/>
        </w:rPr>
        <w:t>H</w:t>
      </w:r>
      <w:r w:rsidR="009777A0">
        <w:rPr>
          <w:rFonts w:cs="Times New Roman"/>
          <w:szCs w:val="24"/>
        </w:rPr>
        <w:t xml:space="preserve">ealth </w:t>
      </w:r>
      <w:r w:rsidR="0016550C" w:rsidRPr="0016550C">
        <w:rPr>
          <w:rFonts w:cs="Times New Roman"/>
          <w:szCs w:val="24"/>
        </w:rPr>
        <w:t>S</w:t>
      </w:r>
      <w:r w:rsidR="009777A0">
        <w:rPr>
          <w:rFonts w:cs="Times New Roman"/>
          <w:szCs w:val="24"/>
        </w:rPr>
        <w:t>ervices</w:t>
      </w:r>
      <w:r w:rsidR="0016550C" w:rsidRPr="0016550C">
        <w:rPr>
          <w:rFonts w:cs="Times New Roman"/>
          <w:szCs w:val="24"/>
        </w:rPr>
        <w:t xml:space="preserve"> must substantively participate in the task force. </w:t>
      </w:r>
      <w:r w:rsidR="001449F9">
        <w:rPr>
          <w:rFonts w:cs="Times New Roman"/>
          <w:szCs w:val="24"/>
        </w:rPr>
        <w:t>The task force would be required to elect a chair within 90 days of the effective date of this bill.</w:t>
      </w:r>
      <w:r w:rsidR="00517824">
        <w:rPr>
          <w:rFonts w:cs="Times New Roman"/>
          <w:szCs w:val="24"/>
        </w:rPr>
        <w:t xml:space="preserve"> This bill would also make various amendments to update and clarify language.</w:t>
      </w:r>
    </w:p>
    <w:p w14:paraId="6BC18275" w14:textId="77777777" w:rsidR="00BD09BF" w:rsidRDefault="00BD09BF" w:rsidP="00E81DB2">
      <w:pPr>
        <w:pStyle w:val="NoSpacing"/>
        <w:jc w:val="both"/>
        <w:rPr>
          <w:rFonts w:cs="Times New Roman"/>
          <w:szCs w:val="24"/>
        </w:rPr>
      </w:pPr>
    </w:p>
    <w:p w14:paraId="79B6ABA0" w14:textId="77777777" w:rsidR="00BD09BF" w:rsidRDefault="00BD09BF" w:rsidP="00911A7F">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FE31355" w14:textId="77777777" w:rsidR="00BD09BF" w:rsidRPr="00A5189C" w:rsidRDefault="00BD09BF" w:rsidP="00E81DB2">
      <w:pPr>
        <w:pStyle w:val="NoSpacing"/>
        <w:jc w:val="both"/>
        <w:rPr>
          <w:rFonts w:cs="Times New Roman"/>
          <w:szCs w:val="24"/>
        </w:rPr>
      </w:pPr>
      <w:r>
        <w:rPr>
          <w:rFonts w:cs="Times New Roman"/>
          <w:szCs w:val="24"/>
        </w:rPr>
        <w:t>Immediately</w:t>
      </w:r>
    </w:p>
    <w:p w14:paraId="7569879B" w14:textId="77777777" w:rsidR="00BD09BF" w:rsidRDefault="00BD09BF" w:rsidP="00911A7F"/>
    <w:p w14:paraId="6C843C84" w14:textId="77777777" w:rsidR="00BD09BF" w:rsidRPr="008823EE" w:rsidRDefault="00BD09BF" w:rsidP="00911A7F">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81293DC" w14:textId="77777777" w:rsidR="00BD09BF" w:rsidRPr="002B309C" w:rsidRDefault="004A4714" w:rsidP="00BD09BF">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D09BF">
            <w:rPr>
              <w:rFonts w:ascii="MS Gothic" w:eastAsia="MS Gothic" w:hAnsi="MS Gothic" w:hint="eastAsia"/>
              <w:b/>
              <w:szCs w:val="22"/>
            </w:rPr>
            <w:t>☐</w:t>
          </w:r>
        </w:sdtContent>
      </w:sdt>
      <w:r w:rsidR="00BD09BF">
        <w:rPr>
          <w:rFonts w:eastAsiaTheme="minorHAnsi"/>
          <w:b/>
          <w:szCs w:val="22"/>
        </w:rPr>
        <w:t xml:space="preserve"> </w:t>
      </w:r>
      <w:r w:rsidR="00BD09BF" w:rsidRPr="002B309C">
        <w:rPr>
          <w:rFonts w:eastAsiaTheme="minorHAnsi"/>
          <w:b/>
          <w:szCs w:val="22"/>
        </w:rPr>
        <w:t>Agency Rulemaking Required</w:t>
      </w:r>
      <w:r w:rsidR="00BD09BF" w:rsidRPr="002B309C">
        <w:rPr>
          <w:rFonts w:eastAsiaTheme="minorHAnsi"/>
          <w:szCs w:val="22"/>
        </w:rPr>
        <w:t>: Is City agency rulemaking required?</w:t>
      </w:r>
    </w:p>
    <w:p w14:paraId="6BBF14CB" w14:textId="5505FB27" w:rsidR="00BD09BF" w:rsidRPr="002B309C" w:rsidRDefault="004A4714" w:rsidP="00BD09BF">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80767">
            <w:rPr>
              <w:rFonts w:ascii="MS Gothic" w:eastAsia="MS Gothic" w:hAnsi="MS Gothic" w:hint="eastAsia"/>
              <w:b/>
              <w:szCs w:val="22"/>
            </w:rPr>
            <w:t>☐</w:t>
          </w:r>
        </w:sdtContent>
      </w:sdt>
      <w:r w:rsidR="00BD09BF">
        <w:rPr>
          <w:rFonts w:eastAsiaTheme="minorHAnsi"/>
          <w:b/>
          <w:szCs w:val="22"/>
        </w:rPr>
        <w:t xml:space="preserve"> </w:t>
      </w:r>
      <w:r w:rsidR="00BD09BF" w:rsidRPr="002B309C">
        <w:rPr>
          <w:rFonts w:eastAsiaTheme="minorHAnsi"/>
          <w:b/>
          <w:szCs w:val="22"/>
        </w:rPr>
        <w:t>Report Required</w:t>
      </w:r>
      <w:r w:rsidR="00BD09BF" w:rsidRPr="002B309C">
        <w:rPr>
          <w:rFonts w:eastAsiaTheme="minorHAnsi"/>
          <w:szCs w:val="22"/>
        </w:rPr>
        <w:t>: Is a report due to Council required?</w:t>
      </w:r>
    </w:p>
    <w:p w14:paraId="1C8DA097" w14:textId="77777777" w:rsidR="00BD09BF" w:rsidRPr="002B309C" w:rsidRDefault="004A4714" w:rsidP="00BD09BF">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D09BF">
            <w:rPr>
              <w:rFonts w:ascii="MS Gothic" w:eastAsia="MS Gothic" w:hAnsi="MS Gothic" w:hint="eastAsia"/>
              <w:b/>
              <w:szCs w:val="22"/>
            </w:rPr>
            <w:t>☐</w:t>
          </w:r>
        </w:sdtContent>
      </w:sdt>
      <w:r w:rsidR="00BD09BF">
        <w:rPr>
          <w:rFonts w:eastAsiaTheme="minorHAnsi"/>
          <w:b/>
          <w:szCs w:val="22"/>
        </w:rPr>
        <w:t xml:space="preserve"> </w:t>
      </w:r>
      <w:r w:rsidR="00BD09BF" w:rsidRPr="002B309C">
        <w:rPr>
          <w:rFonts w:eastAsiaTheme="minorHAnsi"/>
          <w:b/>
          <w:szCs w:val="22"/>
        </w:rPr>
        <w:t>Sunset Date Included</w:t>
      </w:r>
      <w:r w:rsidR="00BD09BF" w:rsidRPr="002B309C">
        <w:rPr>
          <w:rFonts w:eastAsiaTheme="minorHAnsi"/>
          <w:szCs w:val="22"/>
        </w:rPr>
        <w:t>: Does the legislation have a sunset date?</w:t>
      </w:r>
    </w:p>
    <w:p w14:paraId="0056899D" w14:textId="6FDF7919" w:rsidR="00BD09BF" w:rsidRPr="002B309C" w:rsidRDefault="004A4714" w:rsidP="00BD09BF">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C80767">
            <w:rPr>
              <w:rFonts w:ascii="MS Gothic" w:eastAsia="MS Gothic" w:hAnsi="MS Gothic" w:hint="eastAsia"/>
              <w:b/>
              <w:szCs w:val="22"/>
            </w:rPr>
            <w:t>☒</w:t>
          </w:r>
        </w:sdtContent>
      </w:sdt>
      <w:r w:rsidR="00BD09BF">
        <w:rPr>
          <w:rFonts w:eastAsiaTheme="minorHAnsi"/>
          <w:b/>
          <w:szCs w:val="22"/>
        </w:rPr>
        <w:t xml:space="preserve"> </w:t>
      </w:r>
      <w:r w:rsidR="00BD09BF" w:rsidRPr="002B309C">
        <w:rPr>
          <w:rFonts w:eastAsiaTheme="minorHAnsi"/>
          <w:b/>
          <w:szCs w:val="22"/>
        </w:rPr>
        <w:t>Council Appointment Required</w:t>
      </w:r>
      <w:r w:rsidR="00BD09BF" w:rsidRPr="002B309C">
        <w:rPr>
          <w:rFonts w:eastAsiaTheme="minorHAnsi"/>
          <w:szCs w:val="22"/>
        </w:rPr>
        <w:t>: Is an appointment by the Council required?</w:t>
      </w:r>
    </w:p>
    <w:p w14:paraId="12EA0DD3" w14:textId="77777777" w:rsidR="00BD09BF" w:rsidRPr="002B309C" w:rsidRDefault="004A4714" w:rsidP="00BD09BF">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D09BF">
            <w:rPr>
              <w:rFonts w:ascii="MS Gothic" w:eastAsia="MS Gothic" w:hAnsi="MS Gothic" w:hint="eastAsia"/>
              <w:b/>
              <w:szCs w:val="22"/>
            </w:rPr>
            <w:t>☐</w:t>
          </w:r>
        </w:sdtContent>
      </w:sdt>
      <w:r w:rsidR="00BD09BF">
        <w:rPr>
          <w:rFonts w:eastAsiaTheme="minorHAnsi"/>
          <w:b/>
          <w:szCs w:val="22"/>
        </w:rPr>
        <w:t xml:space="preserve"> </w:t>
      </w:r>
      <w:r w:rsidR="00BD09BF" w:rsidRPr="002B309C">
        <w:rPr>
          <w:rFonts w:eastAsiaTheme="minorHAnsi"/>
          <w:b/>
          <w:szCs w:val="22"/>
        </w:rPr>
        <w:t>Other Appointment Required</w:t>
      </w:r>
      <w:r w:rsidR="00BD09BF" w:rsidRPr="002B309C">
        <w:rPr>
          <w:rFonts w:eastAsiaTheme="minorHAnsi"/>
          <w:szCs w:val="22"/>
        </w:rPr>
        <w:t>: Are other appointments not by the Council required?</w:t>
      </w:r>
    </w:p>
    <w:p w14:paraId="38211D90" w14:textId="77777777" w:rsidR="00BD09BF" w:rsidRDefault="00BD09BF" w:rsidP="00BD09BF">
      <w:pPr>
        <w:pStyle w:val="NoSpacing"/>
        <w:jc w:val="both"/>
        <w:rPr>
          <w:rStyle w:val="apple-style-span"/>
          <w:b/>
          <w:bCs/>
          <w:szCs w:val="24"/>
        </w:rPr>
      </w:pPr>
    </w:p>
    <w:p w14:paraId="6977F136" w14:textId="77777777" w:rsidR="00BD09BF" w:rsidRDefault="00BD09BF" w:rsidP="00BD09BF">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396D971C" w14:textId="77777777" w:rsidR="00BD09BF" w:rsidRPr="00AC5EE7" w:rsidRDefault="00BD09BF" w:rsidP="00BD09BF">
      <w:pPr>
        <w:pStyle w:val="NoSpacing"/>
        <w:jc w:val="both"/>
        <w:rPr>
          <w:rStyle w:val="apple-style-span"/>
          <w:sz w:val="18"/>
          <w:szCs w:val="18"/>
        </w:rPr>
      </w:pPr>
    </w:p>
    <w:p w14:paraId="3C4AD5A1" w14:textId="77777777" w:rsidR="00BD09BF" w:rsidRPr="00BF2232" w:rsidRDefault="00BD09BF" w:rsidP="00BD09BF">
      <w:pPr>
        <w:rPr>
          <w:sz w:val="18"/>
          <w:szCs w:val="18"/>
        </w:rPr>
      </w:pPr>
      <w:r w:rsidRPr="000E574E">
        <w:rPr>
          <w:rStyle w:val="PlaceholderText"/>
          <w:color w:val="auto"/>
          <w:sz w:val="18"/>
          <w:szCs w:val="18"/>
        </w:rPr>
        <w:t>SA</w:t>
      </w:r>
    </w:p>
    <w:p w14:paraId="1DF24DC5" w14:textId="77777777" w:rsidR="00BD09BF" w:rsidRPr="00AC5EE7" w:rsidRDefault="0E7A713E" w:rsidP="00BD09BF">
      <w:pPr>
        <w:rPr>
          <w:rStyle w:val="apple-style-span"/>
          <w:sz w:val="18"/>
          <w:szCs w:val="18"/>
        </w:rPr>
      </w:pPr>
      <w:r w:rsidRPr="0E7A713E">
        <w:rPr>
          <w:rStyle w:val="apple-style-span"/>
          <w:sz w:val="18"/>
          <w:szCs w:val="18"/>
        </w:rPr>
        <w:lastRenderedPageBreak/>
        <w:t>LS #</w:t>
      </w:r>
      <w:r w:rsidRPr="0E7A713E">
        <w:rPr>
          <w:sz w:val="18"/>
          <w:szCs w:val="18"/>
        </w:rPr>
        <w:t>13652</w:t>
      </w:r>
    </w:p>
    <w:p w14:paraId="7B299A27" w14:textId="3999337F" w:rsidR="00680F0C" w:rsidRDefault="0E7A713E" w:rsidP="0E7A713E">
      <w:pPr>
        <w:jc w:val="both"/>
        <w:rPr>
          <w:rFonts w:eastAsia="Times New Roman"/>
          <w:color w:val="000000" w:themeColor="text1"/>
          <w:sz w:val="18"/>
          <w:szCs w:val="18"/>
        </w:rPr>
      </w:pPr>
      <w:proofErr w:type="gramStart"/>
      <w:r w:rsidRPr="0E7A713E">
        <w:rPr>
          <w:rFonts w:eastAsia="Times New Roman"/>
          <w:color w:val="000000" w:themeColor="text1"/>
          <w:sz w:val="18"/>
          <w:szCs w:val="18"/>
        </w:rPr>
        <w:t>Int. #</w:t>
      </w:r>
      <w:proofErr w:type="gramEnd"/>
      <w:r w:rsidRPr="0E7A713E">
        <w:rPr>
          <w:rFonts w:eastAsia="Times New Roman"/>
          <w:color w:val="000000" w:themeColor="text1"/>
          <w:sz w:val="18"/>
          <w:szCs w:val="18"/>
        </w:rPr>
        <w:t>0152-2024</w:t>
      </w:r>
    </w:p>
    <w:p w14:paraId="25737F93" w14:textId="6EBCC196" w:rsidR="00680F0C" w:rsidRDefault="0E7A713E" w:rsidP="0E7A713E">
      <w:pPr>
        <w:jc w:val="both"/>
        <w:rPr>
          <w:rFonts w:eastAsia="Times New Roman"/>
          <w:color w:val="000000" w:themeColor="text1"/>
          <w:sz w:val="18"/>
          <w:szCs w:val="18"/>
        </w:rPr>
      </w:pPr>
      <w:r w:rsidRPr="0E7A713E">
        <w:rPr>
          <w:rFonts w:eastAsia="Times New Roman"/>
          <w:color w:val="000000" w:themeColor="text1"/>
          <w:sz w:val="18"/>
          <w:szCs w:val="18"/>
        </w:rPr>
        <w:t>01/07/2026 10:09 AM</w:t>
      </w:r>
    </w:p>
    <w:p w14:paraId="739E2E98" w14:textId="257A90D8" w:rsidR="00680F0C" w:rsidRDefault="00680F0C" w:rsidP="0E7A713E">
      <w:pPr>
        <w:rPr>
          <w:sz w:val="18"/>
          <w:szCs w:val="18"/>
        </w:rPr>
      </w:pPr>
    </w:p>
    <w:sectPr w:rsidR="00680F0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C643" w14:textId="77777777" w:rsidR="001D41F1" w:rsidRDefault="001D41F1">
      <w:r>
        <w:separator/>
      </w:r>
    </w:p>
  </w:endnote>
  <w:endnote w:type="continuationSeparator" w:id="0">
    <w:p w14:paraId="688FC348" w14:textId="77777777" w:rsidR="001D41F1" w:rsidRDefault="001D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67B4C" w14:textId="77777777" w:rsidR="001D41F1" w:rsidRDefault="001D41F1">
      <w:r>
        <w:separator/>
      </w:r>
    </w:p>
  </w:footnote>
  <w:footnote w:type="continuationSeparator" w:id="0">
    <w:p w14:paraId="720B6E5D" w14:textId="77777777" w:rsidR="001D41F1" w:rsidRDefault="001D4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7550" w14:textId="77777777" w:rsidR="001A2397" w:rsidRPr="00CC3989" w:rsidRDefault="009A36D4"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BF"/>
    <w:rsid w:val="000169E4"/>
    <w:rsid w:val="00040BD1"/>
    <w:rsid w:val="00043E02"/>
    <w:rsid w:val="0005764B"/>
    <w:rsid w:val="000E5204"/>
    <w:rsid w:val="000F4B4A"/>
    <w:rsid w:val="00120206"/>
    <w:rsid w:val="00121F64"/>
    <w:rsid w:val="001449F9"/>
    <w:rsid w:val="0016550C"/>
    <w:rsid w:val="001A2397"/>
    <w:rsid w:val="001D41F1"/>
    <w:rsid w:val="001F27DF"/>
    <w:rsid w:val="00225F04"/>
    <w:rsid w:val="002368B6"/>
    <w:rsid w:val="0026289A"/>
    <w:rsid w:val="00284554"/>
    <w:rsid w:val="002D5FEF"/>
    <w:rsid w:val="0035071D"/>
    <w:rsid w:val="0039677E"/>
    <w:rsid w:val="003B5BAE"/>
    <w:rsid w:val="003C5D9A"/>
    <w:rsid w:val="003E64B4"/>
    <w:rsid w:val="00466FD6"/>
    <w:rsid w:val="004C6465"/>
    <w:rsid w:val="00517824"/>
    <w:rsid w:val="00545F97"/>
    <w:rsid w:val="00571F43"/>
    <w:rsid w:val="00573BFC"/>
    <w:rsid w:val="005D76CF"/>
    <w:rsid w:val="005D783F"/>
    <w:rsid w:val="005D799F"/>
    <w:rsid w:val="00613A98"/>
    <w:rsid w:val="00632494"/>
    <w:rsid w:val="00680F0C"/>
    <w:rsid w:val="00696614"/>
    <w:rsid w:val="006A5D39"/>
    <w:rsid w:val="00785146"/>
    <w:rsid w:val="007B0304"/>
    <w:rsid w:val="007E164C"/>
    <w:rsid w:val="007F3067"/>
    <w:rsid w:val="007F5614"/>
    <w:rsid w:val="0080070F"/>
    <w:rsid w:val="008042ED"/>
    <w:rsid w:val="008A7925"/>
    <w:rsid w:val="008D174B"/>
    <w:rsid w:val="008F38FD"/>
    <w:rsid w:val="00911A7F"/>
    <w:rsid w:val="009708F1"/>
    <w:rsid w:val="009711B8"/>
    <w:rsid w:val="009777A0"/>
    <w:rsid w:val="00987A67"/>
    <w:rsid w:val="009A36D4"/>
    <w:rsid w:val="009F524C"/>
    <w:rsid w:val="00A02BF5"/>
    <w:rsid w:val="00A860D6"/>
    <w:rsid w:val="00AF09A2"/>
    <w:rsid w:val="00B329DC"/>
    <w:rsid w:val="00B34B7C"/>
    <w:rsid w:val="00B528CE"/>
    <w:rsid w:val="00B53D0A"/>
    <w:rsid w:val="00B608CA"/>
    <w:rsid w:val="00B95D08"/>
    <w:rsid w:val="00BD09BF"/>
    <w:rsid w:val="00BF0B14"/>
    <w:rsid w:val="00C32CC5"/>
    <w:rsid w:val="00C52023"/>
    <w:rsid w:val="00C80767"/>
    <w:rsid w:val="00CF45DD"/>
    <w:rsid w:val="00CF552F"/>
    <w:rsid w:val="00D57C72"/>
    <w:rsid w:val="00D64C2D"/>
    <w:rsid w:val="00DE41ED"/>
    <w:rsid w:val="00E81DB2"/>
    <w:rsid w:val="00FE4B26"/>
    <w:rsid w:val="00FF3A2C"/>
    <w:rsid w:val="05CF226C"/>
    <w:rsid w:val="0E7A713E"/>
    <w:rsid w:val="77478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5069"/>
  <w15:chartTrackingRefBased/>
  <w15:docId w15:val="{6A4CDFB8-4FFC-4099-8468-C39EF6B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9BF"/>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09BF"/>
    <w:pPr>
      <w:spacing w:after="0" w:line="240" w:lineRule="auto"/>
    </w:pPr>
    <w:rPr>
      <w:rFonts w:ascii="Times New Roman" w:hAnsi="Times New Roman"/>
      <w:sz w:val="24"/>
    </w:rPr>
  </w:style>
  <w:style w:type="paragraph" w:styleId="Header">
    <w:name w:val="header"/>
    <w:basedOn w:val="Normal"/>
    <w:link w:val="HeaderChar"/>
    <w:uiPriority w:val="99"/>
    <w:unhideWhenUsed/>
    <w:rsid w:val="00BD09BF"/>
    <w:pPr>
      <w:tabs>
        <w:tab w:val="center" w:pos="4680"/>
        <w:tab w:val="right" w:pos="9360"/>
      </w:tabs>
    </w:pPr>
  </w:style>
  <w:style w:type="character" w:customStyle="1" w:styleId="HeaderChar">
    <w:name w:val="Header Char"/>
    <w:basedOn w:val="DefaultParagraphFont"/>
    <w:link w:val="Header"/>
    <w:uiPriority w:val="99"/>
    <w:rsid w:val="00BD09BF"/>
    <w:rPr>
      <w:rFonts w:ascii="Times New Roman" w:eastAsia="Calibri" w:hAnsi="Times New Roman" w:cs="Times New Roman"/>
      <w:sz w:val="24"/>
      <w:szCs w:val="20"/>
    </w:rPr>
  </w:style>
  <w:style w:type="character" w:customStyle="1" w:styleId="apple-style-span">
    <w:name w:val="apple-style-span"/>
    <w:basedOn w:val="DefaultParagraphFont"/>
    <w:rsid w:val="00BD09BF"/>
  </w:style>
  <w:style w:type="paragraph" w:styleId="BodyText">
    <w:name w:val="Body Text"/>
    <w:basedOn w:val="Normal"/>
    <w:link w:val="BodyTextChar"/>
    <w:uiPriority w:val="99"/>
    <w:rsid w:val="00BD09B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D09B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D09BF"/>
    <w:rPr>
      <w:color w:val="808080"/>
    </w:rPr>
  </w:style>
  <w:style w:type="paragraph" w:styleId="BalloonText">
    <w:name w:val="Balloon Text"/>
    <w:basedOn w:val="Normal"/>
    <w:link w:val="BalloonTextChar"/>
    <w:uiPriority w:val="99"/>
    <w:semiHidden/>
    <w:unhideWhenUsed/>
    <w:rsid w:val="00911A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A7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911A7F"/>
    <w:rPr>
      <w:sz w:val="16"/>
      <w:szCs w:val="16"/>
    </w:rPr>
  </w:style>
  <w:style w:type="paragraph" w:styleId="CommentText">
    <w:name w:val="annotation text"/>
    <w:basedOn w:val="Normal"/>
    <w:link w:val="CommentTextChar"/>
    <w:uiPriority w:val="99"/>
    <w:semiHidden/>
    <w:unhideWhenUsed/>
    <w:rsid w:val="00911A7F"/>
    <w:rPr>
      <w:sz w:val="20"/>
    </w:rPr>
  </w:style>
  <w:style w:type="character" w:customStyle="1" w:styleId="CommentTextChar">
    <w:name w:val="Comment Text Char"/>
    <w:basedOn w:val="DefaultParagraphFont"/>
    <w:link w:val="CommentText"/>
    <w:uiPriority w:val="99"/>
    <w:semiHidden/>
    <w:rsid w:val="00911A7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1A7F"/>
    <w:rPr>
      <w:b/>
      <w:bCs/>
    </w:rPr>
  </w:style>
  <w:style w:type="character" w:customStyle="1" w:styleId="CommentSubjectChar">
    <w:name w:val="Comment Subject Char"/>
    <w:basedOn w:val="CommentTextChar"/>
    <w:link w:val="CommentSubject"/>
    <w:uiPriority w:val="99"/>
    <w:semiHidden/>
    <w:rsid w:val="00911A7F"/>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619491">
      <w:bodyDiv w:val="1"/>
      <w:marLeft w:val="0"/>
      <w:marRight w:val="0"/>
      <w:marTop w:val="0"/>
      <w:marBottom w:val="0"/>
      <w:divBdr>
        <w:top w:val="none" w:sz="0" w:space="0" w:color="auto"/>
        <w:left w:val="none" w:sz="0" w:space="0" w:color="auto"/>
        <w:bottom w:val="none" w:sz="0" w:space="0" w:color="auto"/>
        <w:right w:val="none" w:sz="0" w:space="0" w:color="auto"/>
      </w:divBdr>
    </w:div>
    <w:div w:id="159724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408782A5-AEAE-4B0B-B260-DA05BCF05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AD664-B0BE-43D8-9B39-E7DA4C494B4C}">
  <ds:schemaRefs>
    <ds:schemaRef ds:uri="http://schemas.microsoft.com/sharepoint/v3/contenttype/forms"/>
  </ds:schemaRefs>
</ds:datastoreItem>
</file>

<file path=customXml/itemProps3.xml><?xml version="1.0" encoding="utf-8"?>
<ds:datastoreItem xmlns:ds="http://schemas.openxmlformats.org/officeDocument/2006/customXml" ds:itemID="{10129DEA-F77D-4819-8E22-CFC04A204D9E}">
  <ds:schemaRefs>
    <ds:schemaRef ds:uri="http://schemas.openxmlformats.org/officeDocument/2006/bibliography"/>
  </ds:schemaRefs>
</ds:datastoreItem>
</file>

<file path=customXml/itemProps4.xml><?xml version="1.0" encoding="utf-8"?>
<ds:datastoreItem xmlns:ds="http://schemas.openxmlformats.org/officeDocument/2006/customXml" ds:itemID="{36FFDB70-C57E-4EA3-91B3-700157893E8B}">
  <ds:schemaRefs>
    <ds:schemaRef ds:uri="http://www.w3.org/XML/1998/namespace"/>
    <ds:schemaRef ds:uri="6bdfed7b-1ecd-4e76-ad2d-fde42da1b87b"/>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0d02a3a3-113e-4de2-a04b-afc3f57a5ed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Delancey, Thaddea</cp:lastModifiedBy>
  <cp:revision>2</cp:revision>
  <dcterms:created xsi:type="dcterms:W3CDTF">2026-02-10T17:15:00Z</dcterms:created>
  <dcterms:modified xsi:type="dcterms:W3CDTF">2026-02-10T17:15:00Z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