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54BAB" w14:textId="525FE6DC" w:rsidR="006C74D8" w:rsidRPr="0061431F" w:rsidRDefault="613044A4" w:rsidP="006C74D8">
      <w:pPr>
        <w:suppressLineNumbers/>
        <w:spacing w:after="0" w:line="240" w:lineRule="auto"/>
        <w:jc w:val="center"/>
        <w:rPr>
          <w:rFonts w:ascii="Times New Roman" w:eastAsia="Calibri" w:hAnsi="Times New Roman" w:cs="Times New Roman"/>
          <w:sz w:val="24"/>
          <w:szCs w:val="24"/>
        </w:rPr>
      </w:pPr>
      <w:r w:rsidRPr="613044A4">
        <w:rPr>
          <w:rFonts w:ascii="Times New Roman" w:eastAsia="Calibri" w:hAnsi="Times New Roman" w:cs="Times New Roman"/>
          <w:sz w:val="24"/>
          <w:szCs w:val="24"/>
        </w:rPr>
        <w:t xml:space="preserve">Int. No. </w:t>
      </w:r>
      <w:r w:rsidR="006D1D05">
        <w:rPr>
          <w:rFonts w:ascii="Times New Roman" w:eastAsia="Calibri" w:hAnsi="Times New Roman" w:cs="Times New Roman"/>
          <w:sz w:val="24"/>
          <w:szCs w:val="24"/>
        </w:rPr>
        <w:t>133</w:t>
      </w:r>
    </w:p>
    <w:p w14:paraId="2FC4ADB9" w14:textId="77777777" w:rsidR="006C74D8" w:rsidRPr="0061431F" w:rsidRDefault="006C74D8" w:rsidP="006C74D8">
      <w:pPr>
        <w:suppressLineNumbers/>
        <w:spacing w:after="0" w:line="240" w:lineRule="auto"/>
        <w:rPr>
          <w:rFonts w:ascii="Times New Roman" w:eastAsia="Calibri" w:hAnsi="Times New Roman" w:cs="Times New Roman"/>
          <w:sz w:val="24"/>
          <w:szCs w:val="20"/>
        </w:rPr>
      </w:pPr>
    </w:p>
    <w:p w14:paraId="372C4BC9" w14:textId="77777777" w:rsidR="00D04C0E" w:rsidRDefault="00D04C0E" w:rsidP="00D04C0E">
      <w:pPr>
        <w:suppressLineNumber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By Council Members Cabán, Hudson, Louis, Brewer and Hanif</w:t>
      </w:r>
    </w:p>
    <w:p w14:paraId="441F586C" w14:textId="77777777" w:rsidR="00A717F9" w:rsidRDefault="00A717F9" w:rsidP="006C74D8">
      <w:pPr>
        <w:suppressLineNumbers/>
        <w:spacing w:after="0" w:line="240" w:lineRule="auto"/>
        <w:rPr>
          <w:rFonts w:ascii="Times New Roman" w:eastAsia="Calibri" w:hAnsi="Times New Roman" w:cs="Times New Roman"/>
          <w:sz w:val="24"/>
          <w:szCs w:val="20"/>
        </w:rPr>
      </w:pPr>
    </w:p>
    <w:p w14:paraId="0DDC1830" w14:textId="4590E893" w:rsidR="006C74D8" w:rsidRPr="00F576CE" w:rsidRDefault="00F576CE" w:rsidP="006C74D8">
      <w:pPr>
        <w:suppressLineNumbers/>
        <w:spacing w:after="0" w:line="240" w:lineRule="auto"/>
        <w:jc w:val="both"/>
        <w:rPr>
          <w:rFonts w:ascii="Times New Roman" w:eastAsia="Calibri" w:hAnsi="Times New Roman" w:cs="Times New Roman"/>
          <w:vanish/>
          <w:sz w:val="24"/>
          <w:szCs w:val="20"/>
        </w:rPr>
      </w:pPr>
      <w:r w:rsidRPr="00F576CE">
        <w:rPr>
          <w:rFonts w:ascii="Times New Roman" w:eastAsia="Calibri" w:hAnsi="Times New Roman" w:cs="Times New Roman"/>
          <w:vanish/>
          <w:sz w:val="24"/>
          <w:szCs w:val="20"/>
        </w:rPr>
        <w:t>..Title</w:t>
      </w:r>
    </w:p>
    <w:p w14:paraId="22634CC7" w14:textId="7CCF8C88" w:rsidR="00D271A2" w:rsidRDefault="00F576CE" w:rsidP="006C74D8">
      <w:pPr>
        <w:suppressLineNumbers/>
        <w:spacing w:after="0" w:line="24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A Local Law i</w:t>
      </w:r>
      <w:r w:rsidR="00D271A2">
        <w:rPr>
          <w:rFonts w:ascii="Times New Roman" w:eastAsia="Calibri" w:hAnsi="Times New Roman" w:cs="Times New Roman"/>
          <w:sz w:val="24"/>
          <w:szCs w:val="20"/>
        </w:rPr>
        <w:t>n</w:t>
      </w:r>
      <w:r w:rsidR="00D271A2" w:rsidRPr="00D271A2">
        <w:rPr>
          <w:rFonts w:ascii="Times New Roman" w:eastAsia="Calibri" w:hAnsi="Times New Roman" w:cs="Times New Roman"/>
          <w:sz w:val="24"/>
          <w:szCs w:val="20"/>
        </w:rPr>
        <w:t xml:space="preserve"> relation to extending the minimum duration of and updating other requirements </w:t>
      </w:r>
      <w:r w:rsidR="00330C24">
        <w:rPr>
          <w:rFonts w:ascii="Times New Roman" w:eastAsia="Calibri" w:hAnsi="Times New Roman" w:cs="Times New Roman"/>
          <w:sz w:val="24"/>
          <w:szCs w:val="20"/>
        </w:rPr>
        <w:t>pertaining</w:t>
      </w:r>
      <w:r w:rsidR="00330C24" w:rsidRPr="00D271A2">
        <w:rPr>
          <w:rFonts w:ascii="Times New Roman" w:eastAsia="Calibri" w:hAnsi="Times New Roman" w:cs="Times New Roman"/>
          <w:sz w:val="24"/>
          <w:szCs w:val="20"/>
        </w:rPr>
        <w:t xml:space="preserve"> </w:t>
      </w:r>
      <w:r w:rsidR="00D271A2" w:rsidRPr="00D271A2">
        <w:rPr>
          <w:rFonts w:ascii="Times New Roman" w:eastAsia="Calibri" w:hAnsi="Times New Roman" w:cs="Times New Roman"/>
          <w:sz w:val="24"/>
          <w:szCs w:val="20"/>
        </w:rPr>
        <w:t xml:space="preserve">to the task force created to address policies related to the treatment and housing of transgender, gender nonconforming, non-binary, and intersex individuals in the custody of the </w:t>
      </w:r>
      <w:r w:rsidR="00ED482B">
        <w:rPr>
          <w:rFonts w:ascii="Times New Roman" w:eastAsia="Calibri" w:hAnsi="Times New Roman" w:cs="Times New Roman"/>
          <w:sz w:val="24"/>
          <w:szCs w:val="20"/>
        </w:rPr>
        <w:t>d</w:t>
      </w:r>
      <w:r w:rsidR="00D271A2" w:rsidRPr="00D271A2">
        <w:rPr>
          <w:rFonts w:ascii="Times New Roman" w:eastAsia="Calibri" w:hAnsi="Times New Roman" w:cs="Times New Roman"/>
          <w:sz w:val="24"/>
          <w:szCs w:val="20"/>
        </w:rPr>
        <w:t xml:space="preserve">epartment of </w:t>
      </w:r>
      <w:r w:rsidR="00ED482B">
        <w:rPr>
          <w:rFonts w:ascii="Times New Roman" w:eastAsia="Calibri" w:hAnsi="Times New Roman" w:cs="Times New Roman"/>
          <w:sz w:val="24"/>
          <w:szCs w:val="20"/>
        </w:rPr>
        <w:t>c</w:t>
      </w:r>
      <w:r w:rsidR="00D271A2" w:rsidRPr="00D271A2">
        <w:rPr>
          <w:rFonts w:ascii="Times New Roman" w:eastAsia="Calibri" w:hAnsi="Times New Roman" w:cs="Times New Roman"/>
          <w:sz w:val="24"/>
          <w:szCs w:val="20"/>
        </w:rPr>
        <w:t>orrection</w:t>
      </w:r>
    </w:p>
    <w:p w14:paraId="2DF66C9A" w14:textId="77777777" w:rsidR="006C74D8" w:rsidRPr="0061431F" w:rsidRDefault="006C74D8" w:rsidP="006C74D8">
      <w:pPr>
        <w:suppressLineNumbers/>
        <w:spacing w:after="0" w:line="240" w:lineRule="auto"/>
        <w:jc w:val="both"/>
        <w:rPr>
          <w:rFonts w:ascii="Times New Roman" w:eastAsia="Calibri" w:hAnsi="Times New Roman" w:cs="Times New Roman"/>
          <w:vanish/>
          <w:sz w:val="24"/>
          <w:szCs w:val="20"/>
        </w:rPr>
      </w:pPr>
      <w:r w:rsidRPr="0061431F">
        <w:rPr>
          <w:rFonts w:ascii="Times New Roman" w:eastAsia="Calibri" w:hAnsi="Times New Roman" w:cs="Times New Roman"/>
          <w:vanish/>
          <w:sz w:val="24"/>
          <w:szCs w:val="20"/>
        </w:rPr>
        <w:t>..Body</w:t>
      </w:r>
    </w:p>
    <w:p w14:paraId="61B12D4E" w14:textId="77777777" w:rsidR="006C74D8" w:rsidRPr="0061431F" w:rsidRDefault="006C74D8" w:rsidP="006C74D8">
      <w:pPr>
        <w:suppressLineNumbers/>
        <w:spacing w:after="0" w:line="240" w:lineRule="auto"/>
        <w:jc w:val="both"/>
        <w:rPr>
          <w:rFonts w:ascii="Times New Roman" w:eastAsia="Calibri" w:hAnsi="Times New Roman" w:cs="Times New Roman"/>
          <w:sz w:val="24"/>
          <w:szCs w:val="20"/>
        </w:rPr>
      </w:pPr>
    </w:p>
    <w:p w14:paraId="6523EF9C" w14:textId="77777777" w:rsidR="006C74D8" w:rsidRPr="0061431F" w:rsidRDefault="006C74D8" w:rsidP="006C74D8">
      <w:pPr>
        <w:suppressLineNumbers/>
        <w:spacing w:after="200" w:line="276" w:lineRule="auto"/>
        <w:jc w:val="both"/>
        <w:rPr>
          <w:rFonts w:ascii="Times New Roman" w:eastAsia="Calibri" w:hAnsi="Times New Roman" w:cs="Times New Roman"/>
          <w:sz w:val="24"/>
          <w:szCs w:val="20"/>
          <w:u w:val="single"/>
        </w:rPr>
      </w:pPr>
      <w:r w:rsidRPr="0061431F">
        <w:rPr>
          <w:rFonts w:ascii="Times New Roman" w:eastAsia="Calibri" w:hAnsi="Times New Roman" w:cs="Times New Roman"/>
          <w:sz w:val="24"/>
          <w:szCs w:val="20"/>
          <w:u w:val="single"/>
        </w:rPr>
        <w:t>Be it enacted by the Council as follows:</w:t>
      </w:r>
    </w:p>
    <w:p w14:paraId="2EAC318E" w14:textId="5368AE39" w:rsidR="006C74D8" w:rsidRPr="00A602F8" w:rsidRDefault="006C74D8" w:rsidP="00A602F8">
      <w:pPr>
        <w:spacing w:after="0" w:line="480" w:lineRule="auto"/>
        <w:ind w:firstLine="720"/>
        <w:jc w:val="both"/>
        <w:rPr>
          <w:rFonts w:ascii="Times New Roman" w:eastAsia="Calibri" w:hAnsi="Times New Roman" w:cs="Times New Roman"/>
          <w:sz w:val="24"/>
          <w:szCs w:val="24"/>
        </w:rPr>
      </w:pPr>
      <w:r w:rsidRPr="0070247B">
        <w:rPr>
          <w:rFonts w:ascii="Times New Roman" w:eastAsia="Calibri" w:hAnsi="Times New Roman" w:cs="Times New Roman"/>
          <w:sz w:val="24"/>
          <w:szCs w:val="24"/>
        </w:rPr>
        <w:t xml:space="preserve">Section 1. </w:t>
      </w:r>
      <w:r w:rsidR="003F7811" w:rsidRPr="0070247B">
        <w:rPr>
          <w:rFonts w:ascii="Times New Roman" w:eastAsia="Calibri" w:hAnsi="Times New Roman" w:cs="Times New Roman"/>
          <w:sz w:val="24"/>
          <w:szCs w:val="24"/>
        </w:rPr>
        <w:t>Section 1</w:t>
      </w:r>
      <w:r w:rsidR="007714DE" w:rsidRPr="0070247B">
        <w:rPr>
          <w:rFonts w:ascii="Times New Roman" w:eastAsia="Calibri" w:hAnsi="Times New Roman" w:cs="Times New Roman"/>
          <w:sz w:val="24"/>
          <w:szCs w:val="24"/>
        </w:rPr>
        <w:t xml:space="preserve"> </w:t>
      </w:r>
      <w:r w:rsidR="00E8305E" w:rsidRPr="00A602F8">
        <w:rPr>
          <w:rFonts w:ascii="Times New Roman" w:eastAsia="Calibri" w:hAnsi="Times New Roman" w:cs="Times New Roman"/>
          <w:sz w:val="24"/>
          <w:szCs w:val="24"/>
        </w:rPr>
        <w:t xml:space="preserve">of local law number 145 </w:t>
      </w:r>
      <w:r w:rsidR="00E26EA8" w:rsidRPr="00A602F8">
        <w:rPr>
          <w:rFonts w:ascii="Times New Roman" w:eastAsia="Calibri" w:hAnsi="Times New Roman" w:cs="Times New Roman"/>
          <w:sz w:val="24"/>
          <w:szCs w:val="24"/>
        </w:rPr>
        <w:t>for</w:t>
      </w:r>
      <w:r w:rsidR="00A92A2F" w:rsidRPr="00A602F8">
        <w:rPr>
          <w:rFonts w:ascii="Times New Roman" w:eastAsia="Calibri" w:hAnsi="Times New Roman" w:cs="Times New Roman"/>
          <w:sz w:val="24"/>
          <w:szCs w:val="24"/>
        </w:rPr>
        <w:t xml:space="preserve"> </w:t>
      </w:r>
      <w:r w:rsidR="00E8305E" w:rsidRPr="00A602F8">
        <w:rPr>
          <w:rFonts w:ascii="Times New Roman" w:eastAsia="Calibri" w:hAnsi="Times New Roman" w:cs="Times New Roman"/>
          <w:sz w:val="24"/>
          <w:szCs w:val="24"/>
        </w:rPr>
        <w:t>the year 2019 is amended to read as follows:</w:t>
      </w:r>
    </w:p>
    <w:p w14:paraId="44FBE113" w14:textId="5ACAE511" w:rsidR="00D04A8C" w:rsidRPr="00C64CFB" w:rsidRDefault="00D808D4">
      <w:pPr>
        <w:spacing w:after="0" w:line="480" w:lineRule="auto"/>
        <w:ind w:firstLine="720"/>
        <w:jc w:val="both"/>
        <w:rPr>
          <w:rFonts w:ascii="Times New Roman" w:hAnsi="Times New Roman" w:cs="Times New Roman"/>
          <w:sz w:val="24"/>
          <w:szCs w:val="24"/>
          <w:u w:val="single"/>
        </w:rPr>
      </w:pPr>
      <w:r w:rsidRPr="007D2D92">
        <w:rPr>
          <w:rFonts w:ascii="Times New Roman" w:eastAsia="Calibri" w:hAnsi="Times New Roman" w:cs="Times New Roman"/>
          <w:sz w:val="24"/>
          <w:szCs w:val="24"/>
        </w:rPr>
        <w:t>Section 1</w:t>
      </w:r>
      <w:r>
        <w:rPr>
          <w:rFonts w:ascii="Times New Roman" w:eastAsia="Calibri" w:hAnsi="Times New Roman" w:cs="Times New Roman"/>
          <w:sz w:val="24"/>
          <w:szCs w:val="24"/>
        </w:rPr>
        <w:t>.</w:t>
      </w:r>
      <w:r w:rsidRPr="00C64CFB">
        <w:rPr>
          <w:rFonts w:ascii="Times New Roman" w:eastAsia="Calibri" w:hAnsi="Times New Roman" w:cs="Times New Roman"/>
          <w:sz w:val="24"/>
          <w:szCs w:val="24"/>
        </w:rPr>
        <w:t xml:space="preserve"> </w:t>
      </w:r>
      <w:r w:rsidR="003F7811" w:rsidRPr="0070247B">
        <w:rPr>
          <w:rFonts w:ascii="Times New Roman" w:eastAsia="Calibri" w:hAnsi="Times New Roman" w:cs="Times New Roman"/>
          <w:sz w:val="24"/>
          <w:szCs w:val="24"/>
        </w:rPr>
        <w:t>a</w:t>
      </w:r>
      <w:r w:rsidR="00EC38CA" w:rsidRPr="0070247B">
        <w:rPr>
          <w:rFonts w:ascii="Times New Roman" w:eastAsia="Calibri" w:hAnsi="Times New Roman" w:cs="Times New Roman"/>
          <w:sz w:val="24"/>
          <w:szCs w:val="24"/>
        </w:rPr>
        <w:t>.</w:t>
      </w:r>
      <w:r w:rsidR="00EC38CA" w:rsidRPr="00A602F8">
        <w:rPr>
          <w:rFonts w:ascii="Times New Roman" w:eastAsia="Calibri" w:hAnsi="Times New Roman" w:cs="Times New Roman"/>
          <w:sz w:val="24"/>
          <w:szCs w:val="24"/>
        </w:rPr>
        <w:t xml:space="preserve"> </w:t>
      </w:r>
      <w:r w:rsidR="00D04A8C" w:rsidRPr="007D2D92">
        <w:rPr>
          <w:rFonts w:ascii="Times New Roman" w:eastAsia="Calibri" w:hAnsi="Times New Roman" w:cs="Times New Roman"/>
          <w:sz w:val="24"/>
          <w:szCs w:val="24"/>
          <w:u w:val="single"/>
        </w:rPr>
        <w:t xml:space="preserve">Definitions. For purposes of this local law, </w:t>
      </w:r>
      <w:r w:rsidR="00D04A8C">
        <w:rPr>
          <w:rFonts w:ascii="Times New Roman" w:hAnsi="Times New Roman" w:cs="Times New Roman"/>
          <w:sz w:val="24"/>
          <w:szCs w:val="24"/>
          <w:u w:val="single"/>
        </w:rPr>
        <w:t>t</w:t>
      </w:r>
      <w:r w:rsidR="00D04A8C" w:rsidRPr="007D2D92">
        <w:rPr>
          <w:rFonts w:ascii="Times New Roman" w:hAnsi="Times New Roman" w:cs="Times New Roman"/>
          <w:sz w:val="24"/>
          <w:szCs w:val="24"/>
          <w:u w:val="single"/>
        </w:rPr>
        <w:t>he term “correctional health services” means any health care entity designated by the city of New York as the agency or agencies responsible for health services for incarcerated individuals in the care and custody of the department of correction. When the responsibility is contractually shared with an outside provider, this term shall also apply.</w:t>
      </w:r>
    </w:p>
    <w:p w14:paraId="1EF5CE0F" w14:textId="58796A9D" w:rsidR="003F7811" w:rsidRPr="00A602F8" w:rsidRDefault="00EC38CA">
      <w:pPr>
        <w:spacing w:after="0" w:line="480" w:lineRule="auto"/>
        <w:ind w:firstLine="720"/>
        <w:jc w:val="both"/>
        <w:rPr>
          <w:rFonts w:ascii="Times New Roman" w:eastAsia="Calibri" w:hAnsi="Times New Roman" w:cs="Times New Roman"/>
          <w:sz w:val="24"/>
          <w:szCs w:val="24"/>
        </w:rPr>
      </w:pPr>
      <w:r w:rsidRPr="00A602F8">
        <w:rPr>
          <w:rFonts w:ascii="Times New Roman" w:eastAsia="Calibri" w:hAnsi="Times New Roman" w:cs="Times New Roman"/>
          <w:sz w:val="24"/>
          <w:szCs w:val="24"/>
          <w:u w:val="single"/>
        </w:rPr>
        <w:t>b</w:t>
      </w:r>
      <w:r w:rsidR="003F7811" w:rsidRPr="0075000B">
        <w:rPr>
          <w:rFonts w:ascii="Times New Roman" w:eastAsia="Calibri" w:hAnsi="Times New Roman" w:cs="Times New Roman"/>
          <w:sz w:val="24"/>
          <w:szCs w:val="24"/>
          <w:u w:val="single"/>
        </w:rPr>
        <w:t>.</w:t>
      </w:r>
      <w:r w:rsidR="003F7811" w:rsidRPr="0070247B">
        <w:rPr>
          <w:rFonts w:ascii="Times New Roman" w:eastAsia="Calibri" w:hAnsi="Times New Roman" w:cs="Times New Roman"/>
          <w:sz w:val="24"/>
          <w:szCs w:val="24"/>
        </w:rPr>
        <w:t xml:space="preserve"> The board of correction shall convene a task force to review the department of correction’s policies related to the treatment and hou</w:t>
      </w:r>
      <w:r w:rsidR="003F7811" w:rsidRPr="00A602F8">
        <w:rPr>
          <w:rFonts w:ascii="Times New Roman" w:eastAsia="Calibri" w:hAnsi="Times New Roman" w:cs="Times New Roman"/>
          <w:sz w:val="24"/>
          <w:szCs w:val="24"/>
        </w:rPr>
        <w:t xml:space="preserve">sing of transgender, gender nonconforming, non-binary, and intersex individuals in the department of correction’s custody.  </w:t>
      </w:r>
    </w:p>
    <w:p w14:paraId="56EED523" w14:textId="5BEA5FD1" w:rsidR="006C74D8" w:rsidRDefault="00EC38CA" w:rsidP="008955D5">
      <w:pPr>
        <w:spacing w:after="0" w:line="480" w:lineRule="auto"/>
        <w:ind w:firstLine="720"/>
        <w:jc w:val="both"/>
        <w:rPr>
          <w:rFonts w:ascii="Times New Roman" w:eastAsia="Calibri" w:hAnsi="Times New Roman" w:cs="Times New Roman"/>
          <w:color w:val="000000" w:themeColor="text1"/>
          <w:sz w:val="24"/>
          <w:szCs w:val="20"/>
          <w:u w:val="single"/>
        </w:rPr>
      </w:pPr>
      <w:r w:rsidRPr="00A602F8">
        <w:rPr>
          <w:rFonts w:ascii="Times New Roman" w:eastAsia="Calibri" w:hAnsi="Times New Roman" w:cs="Times New Roman"/>
          <w:sz w:val="24"/>
          <w:szCs w:val="24"/>
        </w:rPr>
        <w:t>[</w:t>
      </w:r>
      <w:r w:rsidR="006C74D8" w:rsidRPr="00A602F8">
        <w:rPr>
          <w:rFonts w:ascii="Times New Roman" w:eastAsia="Calibri" w:hAnsi="Times New Roman" w:cs="Times New Roman"/>
          <w:sz w:val="24"/>
          <w:szCs w:val="24"/>
        </w:rPr>
        <w:t>b.</w:t>
      </w:r>
      <w:r w:rsidRPr="00A602F8">
        <w:rPr>
          <w:rFonts w:ascii="Times New Roman" w:eastAsia="Calibri" w:hAnsi="Times New Roman" w:cs="Times New Roman"/>
          <w:sz w:val="24"/>
          <w:szCs w:val="24"/>
        </w:rPr>
        <w:t xml:space="preserve">] </w:t>
      </w:r>
      <w:r w:rsidRPr="0075000B">
        <w:rPr>
          <w:rFonts w:ascii="Times New Roman" w:eastAsia="Calibri" w:hAnsi="Times New Roman" w:cs="Times New Roman"/>
          <w:sz w:val="24"/>
          <w:szCs w:val="24"/>
          <w:u w:val="single"/>
        </w:rPr>
        <w:t>c.</w:t>
      </w:r>
      <w:r w:rsidR="006C74D8" w:rsidRPr="0070247B">
        <w:rPr>
          <w:rFonts w:ascii="Times New Roman" w:eastAsia="Calibri" w:hAnsi="Times New Roman" w:cs="Times New Roman"/>
          <w:sz w:val="24"/>
          <w:szCs w:val="24"/>
        </w:rPr>
        <w:t xml:space="preserve"> Such task force shall consist of </w:t>
      </w:r>
      <w:r w:rsidR="006C74D8" w:rsidRPr="00D54C31">
        <w:rPr>
          <w:rFonts w:ascii="Times New Roman" w:eastAsia="Calibri" w:hAnsi="Times New Roman" w:cs="Times New Roman"/>
          <w:sz w:val="24"/>
          <w:szCs w:val="24"/>
          <w:u w:val="single"/>
        </w:rPr>
        <w:t xml:space="preserve">a </w:t>
      </w:r>
      <w:r w:rsidR="007C5695" w:rsidRPr="00D54C31">
        <w:rPr>
          <w:rFonts w:ascii="Times New Roman" w:eastAsia="Calibri" w:hAnsi="Times New Roman" w:cs="Times New Roman"/>
          <w:sz w:val="24"/>
          <w:szCs w:val="24"/>
          <w:u w:val="single"/>
        </w:rPr>
        <w:t xml:space="preserve">representative appointed by the </w:t>
      </w:r>
      <w:r w:rsidR="00DD6252" w:rsidRPr="0070247B">
        <w:rPr>
          <w:rFonts w:ascii="Times New Roman" w:eastAsia="Calibri" w:hAnsi="Times New Roman" w:cs="Times New Roman"/>
          <w:sz w:val="24"/>
          <w:szCs w:val="24"/>
          <w:u w:val="single"/>
        </w:rPr>
        <w:t>speaker</w:t>
      </w:r>
      <w:r w:rsidR="007C5695" w:rsidRPr="0070247B">
        <w:rPr>
          <w:rFonts w:ascii="Times New Roman" w:eastAsia="Calibri" w:hAnsi="Times New Roman" w:cs="Times New Roman"/>
          <w:sz w:val="24"/>
          <w:szCs w:val="24"/>
          <w:u w:val="single"/>
        </w:rPr>
        <w:t xml:space="preserve"> of the </w:t>
      </w:r>
      <w:r w:rsidR="007C5695">
        <w:rPr>
          <w:rFonts w:ascii="Times New Roman" w:eastAsia="Calibri" w:hAnsi="Times New Roman" w:cs="Times New Roman"/>
          <w:sz w:val="24"/>
          <w:szCs w:val="20"/>
          <w:u w:val="single"/>
        </w:rPr>
        <w:t>council</w:t>
      </w:r>
      <w:r w:rsidR="00DD6252">
        <w:rPr>
          <w:rFonts w:ascii="Times New Roman" w:eastAsia="Calibri" w:hAnsi="Times New Roman" w:cs="Times New Roman"/>
          <w:sz w:val="24"/>
          <w:szCs w:val="20"/>
          <w:u w:val="single"/>
        </w:rPr>
        <w:t xml:space="preserve"> and</w:t>
      </w:r>
      <w:r w:rsidR="00DD6252" w:rsidRPr="00C64CFB">
        <w:rPr>
          <w:rFonts w:ascii="Times New Roman" w:eastAsia="Calibri" w:hAnsi="Times New Roman" w:cs="Times New Roman"/>
          <w:sz w:val="24"/>
          <w:szCs w:val="20"/>
        </w:rPr>
        <w:t xml:space="preserve"> a </w:t>
      </w:r>
      <w:r w:rsidR="006C74D8" w:rsidRPr="0061431F">
        <w:rPr>
          <w:rFonts w:ascii="Times New Roman" w:eastAsia="Calibri" w:hAnsi="Times New Roman" w:cs="Times New Roman"/>
          <w:sz w:val="24"/>
          <w:szCs w:val="20"/>
        </w:rPr>
        <w:t xml:space="preserve">representative from each of the following who shall serve at the pleasure of the appointing </w:t>
      </w:r>
      <w:r w:rsidR="00DD6252">
        <w:rPr>
          <w:rFonts w:ascii="Times New Roman" w:eastAsia="Calibri" w:hAnsi="Times New Roman" w:cs="Times New Roman"/>
          <w:sz w:val="24"/>
          <w:szCs w:val="20"/>
        </w:rPr>
        <w:t>[</w:t>
      </w:r>
      <w:r w:rsidR="006C74D8" w:rsidRPr="0061431F">
        <w:rPr>
          <w:rFonts w:ascii="Times New Roman" w:eastAsia="Calibri" w:hAnsi="Times New Roman" w:cs="Times New Roman"/>
          <w:sz w:val="24"/>
          <w:szCs w:val="20"/>
        </w:rPr>
        <w:t>agency</w:t>
      </w:r>
      <w:r w:rsidR="00DD6252">
        <w:rPr>
          <w:rFonts w:ascii="Times New Roman" w:eastAsia="Calibri" w:hAnsi="Times New Roman" w:cs="Times New Roman"/>
          <w:sz w:val="24"/>
          <w:szCs w:val="20"/>
        </w:rPr>
        <w:t xml:space="preserve">] </w:t>
      </w:r>
      <w:r w:rsidR="00DD6252" w:rsidRPr="00DD6252">
        <w:rPr>
          <w:rFonts w:ascii="Times New Roman" w:eastAsia="Calibri" w:hAnsi="Times New Roman" w:cs="Times New Roman"/>
          <w:sz w:val="24"/>
          <w:szCs w:val="20"/>
          <w:u w:val="single"/>
        </w:rPr>
        <w:t>officer</w:t>
      </w:r>
      <w:r w:rsidR="006C74D8" w:rsidRPr="0061431F">
        <w:rPr>
          <w:rFonts w:ascii="Times New Roman" w:eastAsia="Calibri" w:hAnsi="Times New Roman" w:cs="Times New Roman"/>
          <w:sz w:val="24"/>
          <w:szCs w:val="20"/>
        </w:rPr>
        <w:t>: the department of correction, correctional health services, the commission on human rights, the mayor’s office to end domestic and gender-based violence,</w:t>
      </w:r>
      <w:r w:rsidR="005D480C">
        <w:rPr>
          <w:rFonts w:ascii="Times New Roman" w:eastAsia="Calibri" w:hAnsi="Times New Roman" w:cs="Times New Roman"/>
          <w:sz w:val="24"/>
          <w:szCs w:val="20"/>
        </w:rPr>
        <w:t xml:space="preserve"> </w:t>
      </w:r>
      <w:r w:rsidR="005D480C" w:rsidRPr="005D480C">
        <w:rPr>
          <w:rFonts w:ascii="Times New Roman" w:eastAsia="Calibri" w:hAnsi="Times New Roman" w:cs="Times New Roman"/>
          <w:sz w:val="24"/>
          <w:szCs w:val="20"/>
          <w:u w:val="single"/>
        </w:rPr>
        <w:t>and</w:t>
      </w:r>
      <w:r w:rsidR="006C74D8" w:rsidRPr="0061431F">
        <w:rPr>
          <w:rFonts w:ascii="Times New Roman" w:eastAsia="Calibri" w:hAnsi="Times New Roman" w:cs="Times New Roman"/>
          <w:sz w:val="24"/>
          <w:szCs w:val="20"/>
        </w:rPr>
        <w:t xml:space="preserve"> the </w:t>
      </w:r>
      <w:r w:rsidR="0003290B">
        <w:rPr>
          <w:rFonts w:ascii="Times New Roman" w:eastAsia="Calibri" w:hAnsi="Times New Roman" w:cs="Times New Roman"/>
          <w:sz w:val="24"/>
          <w:szCs w:val="20"/>
        </w:rPr>
        <w:t>[</w:t>
      </w:r>
      <w:r w:rsidR="006C74D8" w:rsidRPr="0061431F">
        <w:rPr>
          <w:rFonts w:ascii="Times New Roman" w:eastAsia="Calibri" w:hAnsi="Times New Roman" w:cs="Times New Roman"/>
          <w:sz w:val="24"/>
          <w:szCs w:val="20"/>
        </w:rPr>
        <w:t>nyc</w:t>
      </w:r>
      <w:r w:rsidR="0003290B">
        <w:rPr>
          <w:rFonts w:ascii="Times New Roman" w:eastAsia="Calibri" w:hAnsi="Times New Roman" w:cs="Times New Roman"/>
          <w:sz w:val="24"/>
          <w:szCs w:val="20"/>
        </w:rPr>
        <w:t xml:space="preserve">] </w:t>
      </w:r>
      <w:r w:rsidR="0003290B">
        <w:rPr>
          <w:rFonts w:ascii="Times New Roman" w:eastAsia="Calibri" w:hAnsi="Times New Roman" w:cs="Times New Roman"/>
          <w:sz w:val="24"/>
          <w:szCs w:val="20"/>
          <w:u w:val="single"/>
        </w:rPr>
        <w:t>NYC</w:t>
      </w:r>
      <w:r w:rsidR="006C74D8" w:rsidRPr="0061431F">
        <w:rPr>
          <w:rFonts w:ascii="Times New Roman" w:eastAsia="Calibri" w:hAnsi="Times New Roman" w:cs="Times New Roman"/>
          <w:sz w:val="24"/>
          <w:szCs w:val="20"/>
        </w:rPr>
        <w:t xml:space="preserve"> unity project </w:t>
      </w:r>
      <w:r w:rsidR="006C4FF8" w:rsidRPr="00C64CFB">
        <w:rPr>
          <w:rFonts w:ascii="Times New Roman" w:eastAsia="Calibri" w:hAnsi="Times New Roman" w:cs="Times New Roman"/>
          <w:sz w:val="24"/>
          <w:szCs w:val="20"/>
          <w:u w:val="single"/>
        </w:rPr>
        <w:t>within the office of the mayor</w:t>
      </w:r>
      <w:r w:rsidR="006C4FF8">
        <w:rPr>
          <w:rFonts w:ascii="Times New Roman" w:eastAsia="Calibri" w:hAnsi="Times New Roman" w:cs="Times New Roman"/>
          <w:sz w:val="24"/>
          <w:szCs w:val="20"/>
        </w:rPr>
        <w:t xml:space="preserve"> </w:t>
      </w:r>
      <w:r w:rsidR="006C74D8" w:rsidRPr="0061431F">
        <w:rPr>
          <w:rFonts w:ascii="Times New Roman" w:eastAsia="Calibri" w:hAnsi="Times New Roman" w:cs="Times New Roman"/>
          <w:sz w:val="24"/>
          <w:szCs w:val="20"/>
        </w:rPr>
        <w:t>or similar organization</w:t>
      </w:r>
      <w:r w:rsidR="00DD6252">
        <w:rPr>
          <w:rFonts w:ascii="Times New Roman" w:eastAsia="Calibri" w:hAnsi="Times New Roman" w:cs="Times New Roman"/>
          <w:sz w:val="24"/>
          <w:szCs w:val="20"/>
        </w:rPr>
        <w:t>[</w:t>
      </w:r>
      <w:r w:rsidR="006C74D8" w:rsidRPr="0061431F">
        <w:rPr>
          <w:rFonts w:ascii="Times New Roman" w:eastAsia="Calibri" w:hAnsi="Times New Roman" w:cs="Times New Roman"/>
          <w:sz w:val="24"/>
          <w:szCs w:val="20"/>
        </w:rPr>
        <w:t>, and the council</w:t>
      </w:r>
      <w:r w:rsidR="00DD6252">
        <w:rPr>
          <w:rFonts w:ascii="Times New Roman" w:eastAsia="Calibri" w:hAnsi="Times New Roman" w:cs="Times New Roman"/>
          <w:sz w:val="24"/>
          <w:szCs w:val="20"/>
        </w:rPr>
        <w:t>]</w:t>
      </w:r>
      <w:r w:rsidR="006C74D8" w:rsidRPr="0061431F">
        <w:rPr>
          <w:rFonts w:ascii="Times New Roman" w:eastAsia="Calibri" w:hAnsi="Times New Roman" w:cs="Times New Roman"/>
          <w:sz w:val="24"/>
          <w:szCs w:val="20"/>
        </w:rPr>
        <w:t xml:space="preserve">. Such task force shall also include at least one </w:t>
      </w:r>
      <w:r w:rsidR="006C74D8" w:rsidRPr="0061431F">
        <w:rPr>
          <w:rFonts w:ascii="Times New Roman" w:eastAsia="Calibri" w:hAnsi="Times New Roman" w:cs="Times New Roman"/>
          <w:color w:val="000000" w:themeColor="text1"/>
          <w:sz w:val="24"/>
          <w:szCs w:val="20"/>
        </w:rPr>
        <w:t>representative from each of the following categories, appointed by the board of correction</w:t>
      </w:r>
      <w:r w:rsidR="00E55EC2" w:rsidRPr="00712614">
        <w:rPr>
          <w:rFonts w:ascii="Times New Roman" w:eastAsia="Calibri" w:hAnsi="Times New Roman" w:cs="Times New Roman"/>
          <w:color w:val="000000" w:themeColor="text1"/>
          <w:sz w:val="24"/>
          <w:szCs w:val="20"/>
          <w:u w:val="single"/>
        </w:rPr>
        <w:t>:</w:t>
      </w:r>
      <w:r w:rsidR="006C74D8" w:rsidRPr="0061431F">
        <w:rPr>
          <w:rFonts w:ascii="Times New Roman" w:eastAsia="Calibri" w:hAnsi="Times New Roman" w:cs="Times New Roman"/>
          <w:color w:val="000000" w:themeColor="text1"/>
          <w:sz w:val="24"/>
          <w:szCs w:val="20"/>
        </w:rPr>
        <w:t xml:space="preserve"> (i) formerly incarcerated individuals; (ii) individuals formerly or currently incarcerated in the transgender housing unit</w:t>
      </w:r>
      <w:r w:rsidR="008F0A64">
        <w:rPr>
          <w:rFonts w:ascii="Times New Roman" w:eastAsia="Calibri" w:hAnsi="Times New Roman" w:cs="Times New Roman"/>
          <w:color w:val="000000" w:themeColor="text1"/>
          <w:sz w:val="24"/>
          <w:szCs w:val="20"/>
        </w:rPr>
        <w:t xml:space="preserve"> </w:t>
      </w:r>
      <w:r w:rsidR="008F0A64" w:rsidRPr="00C64CFB">
        <w:rPr>
          <w:rFonts w:ascii="Times New Roman" w:eastAsia="Calibri" w:hAnsi="Times New Roman" w:cs="Times New Roman"/>
          <w:color w:val="000000" w:themeColor="text1"/>
          <w:sz w:val="24"/>
          <w:szCs w:val="20"/>
          <w:u w:val="single"/>
        </w:rPr>
        <w:t xml:space="preserve">of the department of </w:t>
      </w:r>
      <w:r w:rsidR="008F0A64" w:rsidRPr="00C64CFB">
        <w:rPr>
          <w:rFonts w:ascii="Times New Roman" w:eastAsia="Calibri" w:hAnsi="Times New Roman" w:cs="Times New Roman"/>
          <w:color w:val="000000" w:themeColor="text1"/>
          <w:sz w:val="24"/>
          <w:szCs w:val="20"/>
          <w:u w:val="single"/>
        </w:rPr>
        <w:lastRenderedPageBreak/>
        <w:t>correction</w:t>
      </w:r>
      <w:r w:rsidR="006C74D8" w:rsidRPr="0061431F">
        <w:rPr>
          <w:rFonts w:ascii="Times New Roman" w:eastAsia="Calibri" w:hAnsi="Times New Roman" w:cs="Times New Roman"/>
          <w:color w:val="000000" w:themeColor="text1"/>
          <w:sz w:val="24"/>
          <w:szCs w:val="20"/>
        </w:rPr>
        <w:t xml:space="preserve">, to the extent practicable; (iii) service providers that </w:t>
      </w:r>
      <w:r w:rsidR="006C74D8">
        <w:rPr>
          <w:rFonts w:ascii="Times New Roman" w:eastAsia="Calibri" w:hAnsi="Times New Roman" w:cs="Times New Roman"/>
          <w:color w:val="000000" w:themeColor="text1"/>
          <w:sz w:val="24"/>
          <w:szCs w:val="20"/>
        </w:rPr>
        <w:t>address transgender, gender non</w:t>
      </w:r>
      <w:r w:rsidR="006C74D8" w:rsidRPr="0061431F">
        <w:rPr>
          <w:rFonts w:ascii="Times New Roman" w:eastAsia="Calibri" w:hAnsi="Times New Roman" w:cs="Times New Roman"/>
          <w:color w:val="000000" w:themeColor="text1"/>
          <w:sz w:val="24"/>
          <w:szCs w:val="20"/>
        </w:rPr>
        <w:t xml:space="preserve">conforming, non-binary, and intersex individuals in </w:t>
      </w:r>
      <w:r w:rsidR="001332C7" w:rsidRPr="00C64CFB">
        <w:rPr>
          <w:rFonts w:ascii="Times New Roman" w:eastAsia="Calibri" w:hAnsi="Times New Roman" w:cs="Times New Roman"/>
          <w:color w:val="000000" w:themeColor="text1"/>
          <w:sz w:val="24"/>
          <w:szCs w:val="20"/>
          <w:u w:val="single"/>
        </w:rPr>
        <w:t>the</w:t>
      </w:r>
      <w:r w:rsidR="001332C7">
        <w:rPr>
          <w:rFonts w:ascii="Times New Roman" w:eastAsia="Calibri" w:hAnsi="Times New Roman" w:cs="Times New Roman"/>
          <w:color w:val="000000" w:themeColor="text1"/>
          <w:sz w:val="24"/>
          <w:szCs w:val="20"/>
        </w:rPr>
        <w:t xml:space="preserve"> </w:t>
      </w:r>
      <w:r w:rsidR="006C74D8" w:rsidRPr="0061431F">
        <w:rPr>
          <w:rFonts w:ascii="Times New Roman" w:eastAsia="Calibri" w:hAnsi="Times New Roman" w:cs="Times New Roman"/>
          <w:color w:val="000000" w:themeColor="text1"/>
          <w:sz w:val="24"/>
          <w:szCs w:val="20"/>
        </w:rPr>
        <w:t>custody</w:t>
      </w:r>
      <w:r w:rsidR="001332C7">
        <w:rPr>
          <w:rFonts w:ascii="Times New Roman" w:eastAsia="Calibri" w:hAnsi="Times New Roman" w:cs="Times New Roman"/>
          <w:color w:val="000000" w:themeColor="text1"/>
          <w:sz w:val="24"/>
          <w:szCs w:val="20"/>
        </w:rPr>
        <w:t xml:space="preserve"> </w:t>
      </w:r>
      <w:r w:rsidR="001332C7" w:rsidRPr="00C64CFB">
        <w:rPr>
          <w:rFonts w:ascii="Times New Roman" w:eastAsia="Calibri" w:hAnsi="Times New Roman" w:cs="Times New Roman"/>
          <w:color w:val="000000" w:themeColor="text1"/>
          <w:sz w:val="24"/>
          <w:szCs w:val="20"/>
          <w:u w:val="single"/>
        </w:rPr>
        <w:t>of the department of correction</w:t>
      </w:r>
      <w:r w:rsidR="006C74D8" w:rsidRPr="0061431F">
        <w:rPr>
          <w:rFonts w:ascii="Times New Roman" w:eastAsia="Calibri" w:hAnsi="Times New Roman" w:cs="Times New Roman"/>
          <w:color w:val="000000" w:themeColor="text1"/>
          <w:sz w:val="24"/>
          <w:szCs w:val="20"/>
        </w:rPr>
        <w:t>; and (iv) local and national organizations that address issues</w:t>
      </w:r>
      <w:r w:rsidR="006C74D8">
        <w:rPr>
          <w:rFonts w:ascii="Times New Roman" w:eastAsia="Calibri" w:hAnsi="Times New Roman" w:cs="Times New Roman"/>
          <w:color w:val="000000" w:themeColor="text1"/>
          <w:sz w:val="24"/>
          <w:szCs w:val="20"/>
        </w:rPr>
        <w:t xml:space="preserve"> related to transgender, gender </w:t>
      </w:r>
      <w:r w:rsidR="006C74D8" w:rsidRPr="0061431F">
        <w:rPr>
          <w:rFonts w:ascii="Times New Roman" w:eastAsia="Calibri" w:hAnsi="Times New Roman" w:cs="Times New Roman"/>
          <w:color w:val="000000" w:themeColor="text1"/>
          <w:sz w:val="24"/>
          <w:szCs w:val="20"/>
        </w:rPr>
        <w:t>nonconforming, non-binary, and intersex individuals.</w:t>
      </w:r>
      <w:r w:rsidR="007017E8" w:rsidRPr="007017E8">
        <w:rPr>
          <w:rFonts w:ascii="Times New Roman" w:eastAsia="Calibri" w:hAnsi="Times New Roman" w:cs="Times New Roman"/>
          <w:color w:val="000000" w:themeColor="text1"/>
          <w:sz w:val="24"/>
          <w:szCs w:val="20"/>
        </w:rPr>
        <w:t xml:space="preserve"> </w:t>
      </w:r>
      <w:r w:rsidR="007017E8" w:rsidRPr="007017E8">
        <w:rPr>
          <w:rFonts w:ascii="Times New Roman" w:eastAsia="Calibri" w:hAnsi="Times New Roman" w:cs="Times New Roman"/>
          <w:color w:val="000000" w:themeColor="text1"/>
          <w:sz w:val="24"/>
          <w:szCs w:val="20"/>
          <w:u w:val="single"/>
        </w:rPr>
        <w:t xml:space="preserve">Members of </w:t>
      </w:r>
      <w:r w:rsidR="00E3729A">
        <w:rPr>
          <w:rFonts w:ascii="Times New Roman" w:eastAsia="Calibri" w:hAnsi="Times New Roman" w:cs="Times New Roman"/>
          <w:color w:val="000000" w:themeColor="text1"/>
          <w:sz w:val="24"/>
          <w:szCs w:val="20"/>
          <w:u w:val="single"/>
        </w:rPr>
        <w:t>such</w:t>
      </w:r>
      <w:r w:rsidR="00E3729A" w:rsidRPr="007017E8">
        <w:rPr>
          <w:rFonts w:ascii="Times New Roman" w:eastAsia="Calibri" w:hAnsi="Times New Roman" w:cs="Times New Roman"/>
          <w:color w:val="000000" w:themeColor="text1"/>
          <w:sz w:val="24"/>
          <w:szCs w:val="20"/>
          <w:u w:val="single"/>
        </w:rPr>
        <w:t xml:space="preserve"> </w:t>
      </w:r>
      <w:r w:rsidR="007017E8" w:rsidRPr="007017E8">
        <w:rPr>
          <w:rFonts w:ascii="Times New Roman" w:eastAsia="Calibri" w:hAnsi="Times New Roman" w:cs="Times New Roman"/>
          <w:color w:val="000000" w:themeColor="text1"/>
          <w:sz w:val="24"/>
          <w:szCs w:val="20"/>
          <w:u w:val="single"/>
        </w:rPr>
        <w:t xml:space="preserve">task force shall </w:t>
      </w:r>
      <w:r w:rsidR="009246AF">
        <w:rPr>
          <w:rFonts w:ascii="Times New Roman" w:eastAsia="Calibri" w:hAnsi="Times New Roman" w:cs="Times New Roman"/>
          <w:color w:val="000000" w:themeColor="text1"/>
          <w:sz w:val="24"/>
          <w:szCs w:val="20"/>
          <w:u w:val="single"/>
        </w:rPr>
        <w:t>elect</w:t>
      </w:r>
      <w:r w:rsidR="00210C59" w:rsidRPr="007017E8">
        <w:rPr>
          <w:rFonts w:ascii="Times New Roman" w:eastAsia="Calibri" w:hAnsi="Times New Roman" w:cs="Times New Roman"/>
          <w:color w:val="000000" w:themeColor="text1"/>
          <w:sz w:val="24"/>
          <w:szCs w:val="20"/>
          <w:u w:val="single"/>
        </w:rPr>
        <w:t xml:space="preserve"> </w:t>
      </w:r>
      <w:r w:rsidR="007017E8" w:rsidRPr="007017E8">
        <w:rPr>
          <w:rFonts w:ascii="Times New Roman" w:eastAsia="Calibri" w:hAnsi="Times New Roman" w:cs="Times New Roman"/>
          <w:color w:val="000000" w:themeColor="text1"/>
          <w:sz w:val="24"/>
          <w:szCs w:val="20"/>
          <w:u w:val="single"/>
        </w:rPr>
        <w:t>a chair</w:t>
      </w:r>
      <w:r w:rsidR="006A4F02">
        <w:rPr>
          <w:rFonts w:ascii="Times New Roman" w:eastAsia="Calibri" w:hAnsi="Times New Roman" w:cs="Times New Roman"/>
          <w:color w:val="000000" w:themeColor="text1"/>
          <w:sz w:val="24"/>
          <w:szCs w:val="20"/>
          <w:u w:val="single"/>
        </w:rPr>
        <w:t xml:space="preserve"> </w:t>
      </w:r>
      <w:r w:rsidR="009971EF">
        <w:rPr>
          <w:rFonts w:ascii="Times New Roman" w:eastAsia="Calibri" w:hAnsi="Times New Roman" w:cs="Times New Roman"/>
          <w:color w:val="000000" w:themeColor="text1"/>
          <w:sz w:val="24"/>
          <w:szCs w:val="20"/>
          <w:u w:val="single"/>
        </w:rPr>
        <w:t>from among</w:t>
      </w:r>
      <w:r w:rsidR="006A4F02">
        <w:rPr>
          <w:rFonts w:ascii="Times New Roman" w:eastAsia="Calibri" w:hAnsi="Times New Roman" w:cs="Times New Roman"/>
          <w:color w:val="000000" w:themeColor="text1"/>
          <w:sz w:val="24"/>
          <w:szCs w:val="20"/>
          <w:u w:val="single"/>
        </w:rPr>
        <w:t xml:space="preserve"> </w:t>
      </w:r>
      <w:r w:rsidR="00E3729A">
        <w:rPr>
          <w:rFonts w:ascii="Times New Roman" w:eastAsia="Calibri" w:hAnsi="Times New Roman" w:cs="Times New Roman"/>
          <w:color w:val="000000" w:themeColor="text1"/>
          <w:sz w:val="24"/>
          <w:szCs w:val="20"/>
          <w:u w:val="single"/>
        </w:rPr>
        <w:t>such</w:t>
      </w:r>
      <w:r w:rsidR="006A4F02">
        <w:rPr>
          <w:rFonts w:ascii="Times New Roman" w:eastAsia="Calibri" w:hAnsi="Times New Roman" w:cs="Times New Roman"/>
          <w:color w:val="000000" w:themeColor="text1"/>
          <w:sz w:val="24"/>
          <w:szCs w:val="20"/>
          <w:u w:val="single"/>
        </w:rPr>
        <w:t xml:space="preserve"> members</w:t>
      </w:r>
      <w:r w:rsidR="007017E8">
        <w:rPr>
          <w:rFonts w:ascii="Times New Roman" w:eastAsia="Calibri" w:hAnsi="Times New Roman" w:cs="Times New Roman"/>
          <w:color w:val="000000" w:themeColor="text1"/>
          <w:sz w:val="24"/>
          <w:szCs w:val="20"/>
          <w:u w:val="single"/>
        </w:rPr>
        <w:t>.</w:t>
      </w:r>
    </w:p>
    <w:p w14:paraId="237388B1" w14:textId="7B91281B" w:rsidR="003F7811" w:rsidRPr="0061431F" w:rsidRDefault="00EC38CA" w:rsidP="00A602F8">
      <w:pPr>
        <w:spacing w:after="0" w:line="480" w:lineRule="auto"/>
        <w:ind w:firstLine="720"/>
        <w:jc w:val="both"/>
        <w:rPr>
          <w:rFonts w:ascii="Times New Roman" w:eastAsia="Calibri" w:hAnsi="Times New Roman" w:cs="Times New Roman"/>
          <w:sz w:val="24"/>
          <w:szCs w:val="20"/>
        </w:rPr>
      </w:pPr>
      <w:r>
        <w:rPr>
          <w:rFonts w:ascii="Times New Roman" w:eastAsia="Calibri" w:hAnsi="Times New Roman" w:cs="Times New Roman"/>
          <w:sz w:val="24"/>
          <w:szCs w:val="20"/>
        </w:rPr>
        <w:t>[</w:t>
      </w:r>
      <w:r w:rsidR="003F7811" w:rsidRPr="0061431F">
        <w:rPr>
          <w:rFonts w:ascii="Times New Roman" w:eastAsia="Calibri" w:hAnsi="Times New Roman" w:cs="Times New Roman"/>
          <w:sz w:val="24"/>
          <w:szCs w:val="20"/>
        </w:rPr>
        <w:t>c.</w:t>
      </w:r>
      <w:r>
        <w:rPr>
          <w:rFonts w:ascii="Times New Roman" w:eastAsia="Calibri" w:hAnsi="Times New Roman" w:cs="Times New Roman"/>
          <w:sz w:val="24"/>
          <w:szCs w:val="20"/>
        </w:rPr>
        <w:t xml:space="preserve">] </w:t>
      </w:r>
      <w:r w:rsidRPr="00B0035C">
        <w:rPr>
          <w:rFonts w:ascii="Times New Roman" w:eastAsia="Calibri" w:hAnsi="Times New Roman" w:cs="Times New Roman"/>
          <w:sz w:val="24"/>
          <w:szCs w:val="20"/>
          <w:u w:val="single"/>
        </w:rPr>
        <w:t>d.</w:t>
      </w:r>
      <w:r w:rsidR="003F7811" w:rsidRPr="0061431F">
        <w:rPr>
          <w:rFonts w:ascii="Times New Roman" w:eastAsia="Calibri" w:hAnsi="Times New Roman" w:cs="Times New Roman"/>
          <w:sz w:val="24"/>
          <w:szCs w:val="20"/>
        </w:rPr>
        <w:t xml:space="preserve"> Any vacancies in the membership of </w:t>
      </w:r>
      <w:r w:rsidR="00863DEF">
        <w:rPr>
          <w:rFonts w:ascii="Times New Roman" w:eastAsia="Calibri" w:hAnsi="Times New Roman" w:cs="Times New Roman"/>
          <w:sz w:val="24"/>
          <w:szCs w:val="20"/>
        </w:rPr>
        <w:t>[</w:t>
      </w:r>
      <w:r w:rsidR="003F7811" w:rsidRPr="0061431F">
        <w:rPr>
          <w:rFonts w:ascii="Times New Roman" w:eastAsia="Calibri" w:hAnsi="Times New Roman" w:cs="Times New Roman"/>
          <w:sz w:val="24"/>
          <w:szCs w:val="20"/>
        </w:rPr>
        <w:t>the</w:t>
      </w:r>
      <w:r w:rsidR="00863DEF">
        <w:rPr>
          <w:rFonts w:ascii="Times New Roman" w:eastAsia="Calibri" w:hAnsi="Times New Roman" w:cs="Times New Roman"/>
          <w:sz w:val="24"/>
          <w:szCs w:val="20"/>
        </w:rPr>
        <w:t xml:space="preserve">] </w:t>
      </w:r>
      <w:r w:rsidR="00863DEF" w:rsidRPr="00C64CFB">
        <w:rPr>
          <w:rFonts w:ascii="Times New Roman" w:eastAsia="Calibri" w:hAnsi="Times New Roman" w:cs="Times New Roman"/>
          <w:sz w:val="24"/>
          <w:szCs w:val="20"/>
          <w:u w:val="single"/>
        </w:rPr>
        <w:t>such</w:t>
      </w:r>
      <w:r w:rsidR="003F7811" w:rsidRPr="0061431F">
        <w:rPr>
          <w:rFonts w:ascii="Times New Roman" w:eastAsia="Calibri" w:hAnsi="Times New Roman" w:cs="Times New Roman"/>
          <w:sz w:val="24"/>
          <w:szCs w:val="20"/>
        </w:rPr>
        <w:t xml:space="preserve"> task force shall be filled in the same manner as the original appointment. All members shall be appointed to </w:t>
      </w:r>
      <w:r w:rsidR="009F065A">
        <w:rPr>
          <w:rFonts w:ascii="Times New Roman" w:eastAsia="Calibri" w:hAnsi="Times New Roman" w:cs="Times New Roman"/>
          <w:sz w:val="24"/>
          <w:szCs w:val="20"/>
        </w:rPr>
        <w:t>[</w:t>
      </w:r>
      <w:r w:rsidR="003F7811" w:rsidRPr="0061431F">
        <w:rPr>
          <w:rFonts w:ascii="Times New Roman" w:eastAsia="Calibri" w:hAnsi="Times New Roman" w:cs="Times New Roman"/>
          <w:sz w:val="24"/>
          <w:szCs w:val="20"/>
        </w:rPr>
        <w:t>the</w:t>
      </w:r>
      <w:r w:rsidR="009F065A">
        <w:rPr>
          <w:rFonts w:ascii="Times New Roman" w:eastAsia="Calibri" w:hAnsi="Times New Roman" w:cs="Times New Roman"/>
          <w:sz w:val="24"/>
          <w:szCs w:val="20"/>
        </w:rPr>
        <w:t xml:space="preserve">] </w:t>
      </w:r>
      <w:r w:rsidR="009F065A" w:rsidRPr="00C64CFB">
        <w:rPr>
          <w:rFonts w:ascii="Times New Roman" w:eastAsia="Calibri" w:hAnsi="Times New Roman" w:cs="Times New Roman"/>
          <w:sz w:val="24"/>
          <w:szCs w:val="20"/>
          <w:u w:val="single"/>
        </w:rPr>
        <w:t>such</w:t>
      </w:r>
      <w:r w:rsidR="003F7811" w:rsidRPr="0061431F">
        <w:rPr>
          <w:rFonts w:ascii="Times New Roman" w:eastAsia="Calibri" w:hAnsi="Times New Roman" w:cs="Times New Roman"/>
          <w:sz w:val="24"/>
          <w:szCs w:val="20"/>
        </w:rPr>
        <w:t xml:space="preserve"> task force within 60 days of the effective date of this local law.</w:t>
      </w:r>
    </w:p>
    <w:p w14:paraId="224FB423" w14:textId="286D9E41" w:rsidR="003F7811" w:rsidRDefault="00EC38CA" w:rsidP="00A602F8">
      <w:pPr>
        <w:spacing w:after="0" w:line="480" w:lineRule="auto"/>
        <w:ind w:firstLine="720"/>
        <w:jc w:val="both"/>
        <w:rPr>
          <w:rFonts w:ascii="Times New Roman" w:eastAsia="Calibri" w:hAnsi="Times New Roman" w:cs="Times New Roman"/>
          <w:sz w:val="24"/>
          <w:szCs w:val="20"/>
        </w:rPr>
      </w:pPr>
      <w:r>
        <w:rPr>
          <w:rFonts w:ascii="Times New Roman" w:eastAsia="Calibri" w:hAnsi="Times New Roman" w:cs="Times New Roman"/>
          <w:sz w:val="24"/>
          <w:szCs w:val="20"/>
        </w:rPr>
        <w:t>[</w:t>
      </w:r>
      <w:r w:rsidR="003F7811" w:rsidRPr="0061431F">
        <w:rPr>
          <w:rFonts w:ascii="Times New Roman" w:eastAsia="Calibri" w:hAnsi="Times New Roman" w:cs="Times New Roman"/>
          <w:sz w:val="24"/>
          <w:szCs w:val="20"/>
        </w:rPr>
        <w:t>d.</w:t>
      </w:r>
      <w:r>
        <w:rPr>
          <w:rFonts w:ascii="Times New Roman" w:eastAsia="Calibri" w:hAnsi="Times New Roman" w:cs="Times New Roman"/>
          <w:sz w:val="24"/>
          <w:szCs w:val="20"/>
        </w:rPr>
        <w:t xml:space="preserve">] </w:t>
      </w:r>
      <w:r w:rsidRPr="00B0035C">
        <w:rPr>
          <w:rFonts w:ascii="Times New Roman" w:eastAsia="Calibri" w:hAnsi="Times New Roman" w:cs="Times New Roman"/>
          <w:sz w:val="24"/>
          <w:szCs w:val="20"/>
          <w:u w:val="single"/>
        </w:rPr>
        <w:t>e.</w:t>
      </w:r>
      <w:r w:rsidR="003F7811" w:rsidRPr="0061431F">
        <w:rPr>
          <w:rFonts w:ascii="Times New Roman" w:eastAsia="Calibri" w:hAnsi="Times New Roman" w:cs="Times New Roman"/>
          <w:sz w:val="24"/>
          <w:szCs w:val="20"/>
        </w:rPr>
        <w:t xml:space="preserve"> Members of </w:t>
      </w:r>
      <w:r w:rsidR="00B0035C">
        <w:rPr>
          <w:rFonts w:ascii="Times New Roman" w:eastAsia="Calibri" w:hAnsi="Times New Roman" w:cs="Times New Roman"/>
          <w:sz w:val="24"/>
          <w:szCs w:val="20"/>
        </w:rPr>
        <w:t>[</w:t>
      </w:r>
      <w:r w:rsidR="003F7811" w:rsidRPr="0061431F">
        <w:rPr>
          <w:rFonts w:ascii="Times New Roman" w:eastAsia="Calibri" w:hAnsi="Times New Roman" w:cs="Times New Roman"/>
          <w:sz w:val="24"/>
          <w:szCs w:val="20"/>
        </w:rPr>
        <w:t>the</w:t>
      </w:r>
      <w:r w:rsidR="00B0035C">
        <w:rPr>
          <w:rFonts w:ascii="Times New Roman" w:eastAsia="Calibri" w:hAnsi="Times New Roman" w:cs="Times New Roman"/>
          <w:sz w:val="24"/>
          <w:szCs w:val="20"/>
        </w:rPr>
        <w:t xml:space="preserve">] </w:t>
      </w:r>
      <w:r w:rsidR="00B0035C" w:rsidRPr="00C64CFB">
        <w:rPr>
          <w:rFonts w:ascii="Times New Roman" w:eastAsia="Calibri" w:hAnsi="Times New Roman" w:cs="Times New Roman"/>
          <w:sz w:val="24"/>
          <w:szCs w:val="20"/>
          <w:u w:val="single"/>
        </w:rPr>
        <w:t>such</w:t>
      </w:r>
      <w:r w:rsidR="003F7811" w:rsidRPr="0061431F">
        <w:rPr>
          <w:rFonts w:ascii="Times New Roman" w:eastAsia="Calibri" w:hAnsi="Times New Roman" w:cs="Times New Roman"/>
          <w:sz w:val="24"/>
          <w:szCs w:val="20"/>
        </w:rPr>
        <w:t xml:space="preserve"> task force shall serve without compensation and shall meet no less often than on a quarterly basis.</w:t>
      </w:r>
    </w:p>
    <w:p w14:paraId="7A468B29" w14:textId="4F42E937" w:rsidR="00394977" w:rsidRDefault="0003290B" w:rsidP="00A602F8">
      <w:pPr>
        <w:spacing w:after="0" w:line="480" w:lineRule="auto"/>
        <w:ind w:firstLine="720"/>
        <w:jc w:val="both"/>
        <w:rPr>
          <w:rFonts w:ascii="Times New Roman" w:eastAsia="Calibri" w:hAnsi="Times New Roman" w:cs="Times New Roman"/>
          <w:sz w:val="24"/>
          <w:szCs w:val="20"/>
          <w:u w:val="single"/>
        </w:rPr>
      </w:pPr>
      <w:r>
        <w:rPr>
          <w:rFonts w:ascii="Times New Roman" w:eastAsia="Calibri" w:hAnsi="Times New Roman" w:cs="Times New Roman"/>
          <w:sz w:val="24"/>
          <w:szCs w:val="20"/>
        </w:rPr>
        <w:t>[</w:t>
      </w:r>
      <w:r w:rsidRPr="0061431F">
        <w:rPr>
          <w:rFonts w:ascii="Times New Roman" w:eastAsia="Calibri" w:hAnsi="Times New Roman" w:cs="Times New Roman"/>
          <w:sz w:val="24"/>
          <w:szCs w:val="20"/>
        </w:rPr>
        <w:t>e</w:t>
      </w:r>
      <w:r>
        <w:rPr>
          <w:rFonts w:ascii="Times New Roman" w:eastAsia="Calibri" w:hAnsi="Times New Roman" w:cs="Times New Roman"/>
          <w:sz w:val="24"/>
          <w:szCs w:val="20"/>
        </w:rPr>
        <w:t xml:space="preserve">.] </w:t>
      </w:r>
      <w:r w:rsidR="00EC38CA">
        <w:rPr>
          <w:rFonts w:ascii="Times New Roman" w:eastAsia="Calibri" w:hAnsi="Times New Roman" w:cs="Times New Roman"/>
          <w:sz w:val="24"/>
          <w:szCs w:val="20"/>
          <w:u w:val="single"/>
        </w:rPr>
        <w:t>f</w:t>
      </w:r>
      <w:r w:rsidR="003F7811" w:rsidRPr="003F7811">
        <w:rPr>
          <w:rFonts w:ascii="Times New Roman" w:eastAsia="Calibri" w:hAnsi="Times New Roman" w:cs="Times New Roman"/>
          <w:sz w:val="24"/>
          <w:szCs w:val="20"/>
          <w:u w:val="single"/>
        </w:rPr>
        <w:t>. Prior to each meeting</w:t>
      </w:r>
      <w:r w:rsidR="00AC7ADD">
        <w:rPr>
          <w:rFonts w:ascii="Times New Roman" w:eastAsia="Calibri" w:hAnsi="Times New Roman" w:cs="Times New Roman"/>
          <w:sz w:val="24"/>
          <w:szCs w:val="20"/>
          <w:u w:val="single"/>
        </w:rPr>
        <w:t xml:space="preserve"> of </w:t>
      </w:r>
      <w:r w:rsidR="00EB0B09">
        <w:rPr>
          <w:rFonts w:ascii="Times New Roman" w:eastAsia="Calibri" w:hAnsi="Times New Roman" w:cs="Times New Roman"/>
          <w:sz w:val="24"/>
          <w:szCs w:val="20"/>
          <w:u w:val="single"/>
        </w:rPr>
        <w:t xml:space="preserve">such </w:t>
      </w:r>
      <w:r w:rsidR="00AC7ADD">
        <w:rPr>
          <w:rFonts w:ascii="Times New Roman" w:eastAsia="Calibri" w:hAnsi="Times New Roman" w:cs="Times New Roman"/>
          <w:sz w:val="24"/>
          <w:szCs w:val="20"/>
          <w:u w:val="single"/>
        </w:rPr>
        <w:t>task force</w:t>
      </w:r>
      <w:r w:rsidR="003F7811" w:rsidRPr="003F7811">
        <w:rPr>
          <w:rFonts w:ascii="Times New Roman" w:eastAsia="Calibri" w:hAnsi="Times New Roman" w:cs="Times New Roman"/>
          <w:sz w:val="24"/>
          <w:szCs w:val="20"/>
          <w:u w:val="single"/>
        </w:rPr>
        <w:t xml:space="preserve">, </w:t>
      </w:r>
      <w:r w:rsidR="00CE4FC1">
        <w:rPr>
          <w:rFonts w:ascii="Times New Roman" w:eastAsia="Calibri" w:hAnsi="Times New Roman" w:cs="Times New Roman"/>
          <w:sz w:val="24"/>
          <w:szCs w:val="20"/>
          <w:u w:val="single"/>
        </w:rPr>
        <w:t xml:space="preserve">the </w:t>
      </w:r>
      <w:r w:rsidR="003F7811" w:rsidRPr="003F7811">
        <w:rPr>
          <w:rFonts w:ascii="Times New Roman" w:eastAsia="Calibri" w:hAnsi="Times New Roman" w:cs="Times New Roman"/>
          <w:sz w:val="24"/>
          <w:szCs w:val="20"/>
          <w:u w:val="single"/>
        </w:rPr>
        <w:t>members</w:t>
      </w:r>
      <w:r w:rsidR="00AC7ADD">
        <w:rPr>
          <w:rFonts w:ascii="Times New Roman" w:eastAsia="Calibri" w:hAnsi="Times New Roman" w:cs="Times New Roman"/>
          <w:sz w:val="24"/>
          <w:szCs w:val="20"/>
          <w:u w:val="single"/>
        </w:rPr>
        <w:t xml:space="preserve"> of </w:t>
      </w:r>
      <w:r w:rsidR="00D466EB">
        <w:rPr>
          <w:rFonts w:ascii="Times New Roman" w:eastAsia="Calibri" w:hAnsi="Times New Roman" w:cs="Times New Roman"/>
          <w:sz w:val="24"/>
          <w:szCs w:val="20"/>
          <w:u w:val="single"/>
        </w:rPr>
        <w:t xml:space="preserve">such </w:t>
      </w:r>
      <w:r w:rsidR="00AC7ADD">
        <w:rPr>
          <w:rFonts w:ascii="Times New Roman" w:eastAsia="Calibri" w:hAnsi="Times New Roman" w:cs="Times New Roman"/>
          <w:sz w:val="24"/>
          <w:szCs w:val="20"/>
          <w:u w:val="single"/>
        </w:rPr>
        <w:t>task force</w:t>
      </w:r>
      <w:r w:rsidR="003F7811" w:rsidRPr="003F7811">
        <w:rPr>
          <w:rFonts w:ascii="Times New Roman" w:eastAsia="Calibri" w:hAnsi="Times New Roman" w:cs="Times New Roman"/>
          <w:sz w:val="24"/>
          <w:szCs w:val="20"/>
          <w:u w:val="single"/>
        </w:rPr>
        <w:t xml:space="preserve"> shall set an agenda</w:t>
      </w:r>
      <w:r w:rsidR="00B60A3F">
        <w:rPr>
          <w:rFonts w:ascii="Times New Roman" w:eastAsia="Calibri" w:hAnsi="Times New Roman" w:cs="Times New Roman"/>
          <w:sz w:val="24"/>
          <w:szCs w:val="20"/>
          <w:u w:val="single"/>
        </w:rPr>
        <w:t xml:space="preserve"> for such meeting</w:t>
      </w:r>
      <w:r w:rsidR="003F7811" w:rsidRPr="003F7811">
        <w:rPr>
          <w:rFonts w:ascii="Times New Roman" w:eastAsia="Calibri" w:hAnsi="Times New Roman" w:cs="Times New Roman"/>
          <w:sz w:val="24"/>
          <w:szCs w:val="20"/>
          <w:u w:val="single"/>
        </w:rPr>
        <w:t xml:space="preserve"> and prepare a list of questions </w:t>
      </w:r>
      <w:r w:rsidR="000C4942">
        <w:rPr>
          <w:rFonts w:ascii="Times New Roman" w:eastAsia="Calibri" w:hAnsi="Times New Roman" w:cs="Times New Roman"/>
          <w:sz w:val="24"/>
          <w:szCs w:val="20"/>
          <w:u w:val="single"/>
        </w:rPr>
        <w:t xml:space="preserve">for the </w:t>
      </w:r>
      <w:r w:rsidR="003769CC">
        <w:rPr>
          <w:rFonts w:ascii="Times New Roman" w:eastAsia="Calibri" w:hAnsi="Times New Roman" w:cs="Times New Roman"/>
          <w:sz w:val="24"/>
          <w:szCs w:val="20"/>
          <w:u w:val="single"/>
        </w:rPr>
        <w:t xml:space="preserve">representatives from the </w:t>
      </w:r>
      <w:r w:rsidR="000C4942">
        <w:rPr>
          <w:rFonts w:ascii="Times New Roman" w:eastAsia="Calibri" w:hAnsi="Times New Roman" w:cs="Times New Roman"/>
          <w:sz w:val="24"/>
          <w:szCs w:val="20"/>
          <w:u w:val="single"/>
        </w:rPr>
        <w:t>department of correction</w:t>
      </w:r>
      <w:r w:rsidR="0070247B">
        <w:rPr>
          <w:rFonts w:ascii="Times New Roman" w:eastAsia="Calibri" w:hAnsi="Times New Roman" w:cs="Times New Roman"/>
          <w:sz w:val="24"/>
          <w:szCs w:val="20"/>
          <w:u w:val="single"/>
        </w:rPr>
        <w:t xml:space="preserve"> and correctional health services</w:t>
      </w:r>
      <w:r w:rsidR="003769CC">
        <w:rPr>
          <w:rFonts w:ascii="Times New Roman" w:eastAsia="Calibri" w:hAnsi="Times New Roman" w:cs="Times New Roman"/>
          <w:sz w:val="24"/>
          <w:szCs w:val="20"/>
          <w:u w:val="single"/>
        </w:rPr>
        <w:t xml:space="preserve"> appointed pursuant to subdivision c of this section</w:t>
      </w:r>
      <w:r w:rsidR="00EB0B09">
        <w:rPr>
          <w:rFonts w:ascii="Times New Roman" w:eastAsia="Calibri" w:hAnsi="Times New Roman" w:cs="Times New Roman"/>
          <w:sz w:val="24"/>
          <w:szCs w:val="20"/>
          <w:u w:val="single"/>
        </w:rPr>
        <w:t>,</w:t>
      </w:r>
      <w:r w:rsidR="000C4942">
        <w:rPr>
          <w:rFonts w:ascii="Times New Roman" w:eastAsia="Calibri" w:hAnsi="Times New Roman" w:cs="Times New Roman"/>
          <w:sz w:val="24"/>
          <w:szCs w:val="20"/>
          <w:u w:val="single"/>
        </w:rPr>
        <w:t xml:space="preserve"> </w:t>
      </w:r>
      <w:r w:rsidR="003F7811" w:rsidRPr="003F7811">
        <w:rPr>
          <w:rFonts w:ascii="Times New Roman" w:eastAsia="Calibri" w:hAnsi="Times New Roman" w:cs="Times New Roman"/>
          <w:sz w:val="24"/>
          <w:szCs w:val="20"/>
          <w:u w:val="single"/>
        </w:rPr>
        <w:t xml:space="preserve">which </w:t>
      </w:r>
      <w:r w:rsidR="000148DA">
        <w:rPr>
          <w:rFonts w:ascii="Times New Roman" w:eastAsia="Calibri" w:hAnsi="Times New Roman" w:cs="Times New Roman"/>
          <w:sz w:val="24"/>
          <w:szCs w:val="20"/>
          <w:u w:val="single"/>
        </w:rPr>
        <w:t xml:space="preserve">agenda and </w:t>
      </w:r>
      <w:r w:rsidR="00365774">
        <w:rPr>
          <w:rFonts w:ascii="Times New Roman" w:eastAsia="Calibri" w:hAnsi="Times New Roman" w:cs="Times New Roman"/>
          <w:sz w:val="24"/>
          <w:szCs w:val="20"/>
          <w:u w:val="single"/>
        </w:rPr>
        <w:t xml:space="preserve">list </w:t>
      </w:r>
      <w:r w:rsidR="003F7811" w:rsidRPr="003F7811">
        <w:rPr>
          <w:rFonts w:ascii="Times New Roman" w:eastAsia="Calibri" w:hAnsi="Times New Roman" w:cs="Times New Roman"/>
          <w:sz w:val="24"/>
          <w:szCs w:val="20"/>
          <w:u w:val="single"/>
        </w:rPr>
        <w:t>shall be delivered to all members</w:t>
      </w:r>
      <w:r w:rsidR="00B60A3F">
        <w:rPr>
          <w:rFonts w:ascii="Times New Roman" w:eastAsia="Calibri" w:hAnsi="Times New Roman" w:cs="Times New Roman"/>
          <w:sz w:val="24"/>
          <w:szCs w:val="20"/>
          <w:u w:val="single"/>
        </w:rPr>
        <w:t xml:space="preserve"> of </w:t>
      </w:r>
      <w:r w:rsidR="0080233F">
        <w:rPr>
          <w:rFonts w:ascii="Times New Roman" w:eastAsia="Calibri" w:hAnsi="Times New Roman" w:cs="Times New Roman"/>
          <w:sz w:val="24"/>
          <w:szCs w:val="20"/>
          <w:u w:val="single"/>
        </w:rPr>
        <w:t xml:space="preserve">such </w:t>
      </w:r>
      <w:r w:rsidR="00B60A3F">
        <w:rPr>
          <w:rFonts w:ascii="Times New Roman" w:eastAsia="Calibri" w:hAnsi="Times New Roman" w:cs="Times New Roman"/>
          <w:sz w:val="24"/>
          <w:szCs w:val="20"/>
          <w:u w:val="single"/>
        </w:rPr>
        <w:t>task force</w:t>
      </w:r>
      <w:r w:rsidR="00641798">
        <w:rPr>
          <w:rFonts w:ascii="Times New Roman" w:eastAsia="Calibri" w:hAnsi="Times New Roman" w:cs="Times New Roman"/>
          <w:sz w:val="24"/>
          <w:szCs w:val="20"/>
          <w:u w:val="single"/>
        </w:rPr>
        <w:t xml:space="preserve"> within </w:t>
      </w:r>
      <w:r w:rsidR="00431759">
        <w:rPr>
          <w:rFonts w:ascii="Times New Roman" w:eastAsia="Calibri" w:hAnsi="Times New Roman" w:cs="Times New Roman"/>
          <w:sz w:val="24"/>
          <w:szCs w:val="20"/>
          <w:u w:val="single"/>
        </w:rPr>
        <w:t>7 days</w:t>
      </w:r>
      <w:r w:rsidR="00641798">
        <w:rPr>
          <w:rFonts w:ascii="Times New Roman" w:eastAsia="Calibri" w:hAnsi="Times New Roman" w:cs="Times New Roman"/>
          <w:sz w:val="24"/>
          <w:szCs w:val="20"/>
          <w:u w:val="single"/>
        </w:rPr>
        <w:t xml:space="preserve"> </w:t>
      </w:r>
      <w:r w:rsidR="00B60A3F">
        <w:rPr>
          <w:rFonts w:ascii="Times New Roman" w:eastAsia="Calibri" w:hAnsi="Times New Roman" w:cs="Times New Roman"/>
          <w:sz w:val="24"/>
          <w:szCs w:val="20"/>
          <w:u w:val="single"/>
        </w:rPr>
        <w:t xml:space="preserve">prior to </w:t>
      </w:r>
      <w:r w:rsidR="00171AFB">
        <w:rPr>
          <w:rFonts w:ascii="Times New Roman" w:eastAsia="Calibri" w:hAnsi="Times New Roman" w:cs="Times New Roman"/>
          <w:sz w:val="24"/>
          <w:szCs w:val="20"/>
          <w:u w:val="single"/>
        </w:rPr>
        <w:t xml:space="preserve">such </w:t>
      </w:r>
      <w:r w:rsidR="00641798">
        <w:rPr>
          <w:rFonts w:ascii="Times New Roman" w:eastAsia="Calibri" w:hAnsi="Times New Roman" w:cs="Times New Roman"/>
          <w:sz w:val="24"/>
          <w:szCs w:val="20"/>
          <w:u w:val="single"/>
        </w:rPr>
        <w:t>meeting</w:t>
      </w:r>
      <w:r w:rsidR="003F7811" w:rsidRPr="003F7811">
        <w:rPr>
          <w:rFonts w:ascii="Times New Roman" w:eastAsia="Calibri" w:hAnsi="Times New Roman" w:cs="Times New Roman"/>
          <w:sz w:val="24"/>
          <w:szCs w:val="20"/>
          <w:u w:val="single"/>
        </w:rPr>
        <w:t xml:space="preserve">. </w:t>
      </w:r>
      <w:r w:rsidR="00B37286">
        <w:rPr>
          <w:rFonts w:ascii="Times New Roman" w:eastAsia="Calibri" w:hAnsi="Times New Roman" w:cs="Times New Roman"/>
          <w:sz w:val="24"/>
          <w:szCs w:val="20"/>
          <w:u w:val="single"/>
        </w:rPr>
        <w:t>The r</w:t>
      </w:r>
      <w:r w:rsidR="003F7811" w:rsidRPr="003F7811">
        <w:rPr>
          <w:rFonts w:ascii="Times New Roman" w:eastAsia="Calibri" w:hAnsi="Times New Roman" w:cs="Times New Roman"/>
          <w:sz w:val="24"/>
          <w:szCs w:val="20"/>
          <w:u w:val="single"/>
        </w:rPr>
        <w:t xml:space="preserve">epresentatives from </w:t>
      </w:r>
      <w:r w:rsidR="000D2F62">
        <w:rPr>
          <w:rFonts w:ascii="Times New Roman" w:eastAsia="Calibri" w:hAnsi="Times New Roman" w:cs="Times New Roman"/>
          <w:sz w:val="24"/>
          <w:szCs w:val="20"/>
          <w:u w:val="single"/>
        </w:rPr>
        <w:t xml:space="preserve">the </w:t>
      </w:r>
      <w:r w:rsidR="003F7811" w:rsidRPr="003F7811">
        <w:rPr>
          <w:rFonts w:ascii="Times New Roman" w:eastAsia="Calibri" w:hAnsi="Times New Roman" w:cs="Times New Roman"/>
          <w:sz w:val="24"/>
          <w:szCs w:val="20"/>
          <w:u w:val="single"/>
        </w:rPr>
        <w:t>department of correction</w:t>
      </w:r>
      <w:r w:rsidR="00EC38CA">
        <w:rPr>
          <w:rFonts w:ascii="Times New Roman" w:eastAsia="Calibri" w:hAnsi="Times New Roman" w:cs="Times New Roman"/>
          <w:sz w:val="24"/>
          <w:szCs w:val="20"/>
          <w:u w:val="single"/>
        </w:rPr>
        <w:t xml:space="preserve"> and correctional health services</w:t>
      </w:r>
      <w:r w:rsidR="003F7811" w:rsidRPr="003F7811">
        <w:rPr>
          <w:rFonts w:ascii="Times New Roman" w:eastAsia="Calibri" w:hAnsi="Times New Roman" w:cs="Times New Roman"/>
          <w:sz w:val="24"/>
          <w:szCs w:val="20"/>
          <w:u w:val="single"/>
        </w:rPr>
        <w:t xml:space="preserve"> </w:t>
      </w:r>
      <w:r w:rsidR="00B37286">
        <w:rPr>
          <w:rFonts w:ascii="Times New Roman" w:eastAsia="Calibri" w:hAnsi="Times New Roman" w:cs="Times New Roman"/>
          <w:sz w:val="24"/>
          <w:szCs w:val="20"/>
          <w:u w:val="single"/>
        </w:rPr>
        <w:t xml:space="preserve">appointed pursuant to subdivision c of this section </w:t>
      </w:r>
      <w:r w:rsidR="000C4942">
        <w:rPr>
          <w:rFonts w:ascii="Times New Roman" w:eastAsia="Calibri" w:hAnsi="Times New Roman" w:cs="Times New Roman"/>
          <w:sz w:val="24"/>
          <w:szCs w:val="20"/>
          <w:u w:val="single"/>
        </w:rPr>
        <w:t xml:space="preserve">shall </w:t>
      </w:r>
      <w:r w:rsidR="00C7748A">
        <w:rPr>
          <w:rFonts w:ascii="Times New Roman" w:eastAsia="Calibri" w:hAnsi="Times New Roman" w:cs="Times New Roman"/>
          <w:sz w:val="24"/>
          <w:szCs w:val="20"/>
          <w:u w:val="single"/>
        </w:rPr>
        <w:t>present at</w:t>
      </w:r>
      <w:r w:rsidR="003F7811" w:rsidRPr="003F7811">
        <w:rPr>
          <w:rFonts w:ascii="Times New Roman" w:eastAsia="Calibri" w:hAnsi="Times New Roman" w:cs="Times New Roman"/>
          <w:sz w:val="24"/>
          <w:szCs w:val="20"/>
          <w:u w:val="single"/>
        </w:rPr>
        <w:t xml:space="preserve"> </w:t>
      </w:r>
      <w:r w:rsidR="005A54B9">
        <w:rPr>
          <w:rFonts w:ascii="Times New Roman" w:eastAsia="Calibri" w:hAnsi="Times New Roman" w:cs="Times New Roman"/>
          <w:sz w:val="24"/>
          <w:szCs w:val="20"/>
          <w:u w:val="single"/>
        </w:rPr>
        <w:t>such</w:t>
      </w:r>
      <w:r w:rsidR="005A54B9" w:rsidRPr="003F7811">
        <w:rPr>
          <w:rFonts w:ascii="Times New Roman" w:eastAsia="Calibri" w:hAnsi="Times New Roman" w:cs="Times New Roman"/>
          <w:sz w:val="24"/>
          <w:szCs w:val="20"/>
          <w:u w:val="single"/>
        </w:rPr>
        <w:t xml:space="preserve"> </w:t>
      </w:r>
      <w:r w:rsidR="003F7811" w:rsidRPr="003F7811">
        <w:rPr>
          <w:rFonts w:ascii="Times New Roman" w:eastAsia="Calibri" w:hAnsi="Times New Roman" w:cs="Times New Roman"/>
          <w:sz w:val="24"/>
          <w:szCs w:val="20"/>
          <w:u w:val="single"/>
        </w:rPr>
        <w:t xml:space="preserve">meeting information on transgender, gender nonconforming, non-binary, and intersex individuals </w:t>
      </w:r>
      <w:r w:rsidR="001332C7">
        <w:rPr>
          <w:rFonts w:ascii="Times New Roman" w:eastAsia="Calibri" w:hAnsi="Times New Roman" w:cs="Times New Roman"/>
          <w:sz w:val="24"/>
          <w:szCs w:val="20"/>
          <w:u w:val="single"/>
        </w:rPr>
        <w:t xml:space="preserve">in the custody of the department of correction </w:t>
      </w:r>
      <w:r w:rsidR="003F7811" w:rsidRPr="003F7811">
        <w:rPr>
          <w:rFonts w:ascii="Times New Roman" w:eastAsia="Calibri" w:hAnsi="Times New Roman" w:cs="Times New Roman"/>
          <w:sz w:val="24"/>
          <w:szCs w:val="20"/>
          <w:u w:val="single"/>
        </w:rPr>
        <w:t xml:space="preserve">that is responsive to the questions </w:t>
      </w:r>
      <w:r w:rsidR="008A63BB">
        <w:rPr>
          <w:rFonts w:ascii="Times New Roman" w:eastAsia="Calibri" w:hAnsi="Times New Roman" w:cs="Times New Roman"/>
          <w:sz w:val="24"/>
          <w:szCs w:val="20"/>
          <w:u w:val="single"/>
        </w:rPr>
        <w:t>prepared pursuant to this subdivision</w:t>
      </w:r>
      <w:r w:rsidR="003F7811" w:rsidRPr="003F7811">
        <w:rPr>
          <w:rFonts w:ascii="Times New Roman" w:eastAsia="Calibri" w:hAnsi="Times New Roman" w:cs="Times New Roman"/>
          <w:sz w:val="24"/>
          <w:szCs w:val="20"/>
          <w:u w:val="single"/>
        </w:rPr>
        <w:t>.</w:t>
      </w:r>
      <w:r w:rsidR="005D480C">
        <w:rPr>
          <w:rFonts w:ascii="Times New Roman" w:eastAsia="Calibri" w:hAnsi="Times New Roman" w:cs="Times New Roman"/>
          <w:sz w:val="24"/>
          <w:szCs w:val="20"/>
          <w:u w:val="single"/>
        </w:rPr>
        <w:t xml:space="preserve"> </w:t>
      </w:r>
    </w:p>
    <w:p w14:paraId="66BE6147" w14:textId="0A8A1515" w:rsidR="00CD32AD" w:rsidRDefault="00EC38CA" w:rsidP="00A602F8">
      <w:pPr>
        <w:spacing w:after="0" w:line="480" w:lineRule="auto"/>
        <w:ind w:firstLine="720"/>
        <w:jc w:val="both"/>
        <w:rPr>
          <w:rFonts w:ascii="Times New Roman" w:eastAsia="Calibri" w:hAnsi="Times New Roman" w:cs="Times New Roman"/>
          <w:sz w:val="24"/>
          <w:szCs w:val="20"/>
          <w:u w:val="single"/>
        </w:rPr>
      </w:pPr>
      <w:r>
        <w:rPr>
          <w:rFonts w:ascii="Times New Roman" w:eastAsia="Calibri" w:hAnsi="Times New Roman" w:cs="Times New Roman"/>
          <w:sz w:val="24"/>
          <w:szCs w:val="20"/>
          <w:u w:val="single"/>
        </w:rPr>
        <w:t>g</w:t>
      </w:r>
      <w:r w:rsidR="00394977">
        <w:rPr>
          <w:rFonts w:ascii="Times New Roman" w:eastAsia="Calibri" w:hAnsi="Times New Roman" w:cs="Times New Roman"/>
          <w:sz w:val="24"/>
          <w:szCs w:val="20"/>
          <w:u w:val="single"/>
        </w:rPr>
        <w:t xml:space="preserve">. In addition to </w:t>
      </w:r>
      <w:r w:rsidR="00D31E41">
        <w:rPr>
          <w:rFonts w:ascii="Times New Roman" w:eastAsia="Calibri" w:hAnsi="Times New Roman" w:cs="Times New Roman"/>
          <w:sz w:val="24"/>
          <w:szCs w:val="20"/>
          <w:u w:val="single"/>
        </w:rPr>
        <w:t xml:space="preserve">presenting the </w:t>
      </w:r>
      <w:r w:rsidR="009A1EAA">
        <w:rPr>
          <w:rFonts w:ascii="Times New Roman" w:eastAsia="Calibri" w:hAnsi="Times New Roman" w:cs="Times New Roman"/>
          <w:sz w:val="24"/>
          <w:szCs w:val="20"/>
          <w:u w:val="single"/>
        </w:rPr>
        <w:t>information required pursuant to subdivision f of this section</w:t>
      </w:r>
      <w:r w:rsidR="00394977">
        <w:rPr>
          <w:rFonts w:ascii="Times New Roman" w:eastAsia="Calibri" w:hAnsi="Times New Roman" w:cs="Times New Roman"/>
          <w:sz w:val="24"/>
          <w:szCs w:val="20"/>
          <w:u w:val="single"/>
        </w:rPr>
        <w:t>, r</w:t>
      </w:r>
      <w:r w:rsidR="005D480C" w:rsidRPr="005D480C">
        <w:rPr>
          <w:rFonts w:ascii="Times New Roman" w:eastAsia="Calibri" w:hAnsi="Times New Roman" w:cs="Times New Roman"/>
          <w:sz w:val="24"/>
          <w:szCs w:val="20"/>
          <w:u w:val="single"/>
        </w:rPr>
        <w:t xml:space="preserve">epresentatives from </w:t>
      </w:r>
      <w:r w:rsidR="00463297">
        <w:rPr>
          <w:rFonts w:ascii="Times New Roman" w:eastAsia="Calibri" w:hAnsi="Times New Roman" w:cs="Times New Roman"/>
          <w:sz w:val="24"/>
          <w:szCs w:val="20"/>
          <w:u w:val="single"/>
        </w:rPr>
        <w:t>the department of correction</w:t>
      </w:r>
      <w:r>
        <w:rPr>
          <w:rFonts w:ascii="Times New Roman" w:eastAsia="Calibri" w:hAnsi="Times New Roman" w:cs="Times New Roman"/>
          <w:sz w:val="24"/>
          <w:szCs w:val="20"/>
          <w:u w:val="single"/>
        </w:rPr>
        <w:t xml:space="preserve"> and correctional health services</w:t>
      </w:r>
      <w:r w:rsidR="00463297" w:rsidRPr="005D480C">
        <w:rPr>
          <w:rFonts w:ascii="Times New Roman" w:eastAsia="Calibri" w:hAnsi="Times New Roman" w:cs="Times New Roman"/>
          <w:sz w:val="24"/>
          <w:szCs w:val="20"/>
          <w:u w:val="single"/>
        </w:rPr>
        <w:t xml:space="preserve"> </w:t>
      </w:r>
      <w:r w:rsidR="009A1EAA">
        <w:rPr>
          <w:rFonts w:ascii="Times New Roman" w:eastAsia="Calibri" w:hAnsi="Times New Roman" w:cs="Times New Roman"/>
          <w:sz w:val="24"/>
          <w:szCs w:val="20"/>
          <w:u w:val="single"/>
        </w:rPr>
        <w:t xml:space="preserve">appointed pursuant to subdivision c of this section </w:t>
      </w:r>
      <w:r w:rsidR="00B72EC6">
        <w:rPr>
          <w:rFonts w:ascii="Times New Roman" w:eastAsia="Calibri" w:hAnsi="Times New Roman" w:cs="Times New Roman"/>
          <w:sz w:val="24"/>
          <w:szCs w:val="20"/>
          <w:u w:val="single"/>
        </w:rPr>
        <w:t>shall</w:t>
      </w:r>
      <w:r w:rsidR="00B72EC6" w:rsidRPr="005D480C">
        <w:rPr>
          <w:rFonts w:ascii="Times New Roman" w:eastAsia="Calibri" w:hAnsi="Times New Roman" w:cs="Times New Roman"/>
          <w:sz w:val="24"/>
          <w:szCs w:val="20"/>
          <w:u w:val="single"/>
        </w:rPr>
        <w:t xml:space="preserve"> </w:t>
      </w:r>
      <w:r w:rsidR="005D480C" w:rsidRPr="005D480C">
        <w:rPr>
          <w:rFonts w:ascii="Times New Roman" w:eastAsia="Calibri" w:hAnsi="Times New Roman" w:cs="Times New Roman"/>
          <w:sz w:val="24"/>
          <w:szCs w:val="20"/>
          <w:u w:val="single"/>
        </w:rPr>
        <w:t xml:space="preserve">provide updates at each meeting </w:t>
      </w:r>
      <w:r w:rsidR="005B44BD">
        <w:rPr>
          <w:rFonts w:ascii="Times New Roman" w:eastAsia="Calibri" w:hAnsi="Times New Roman" w:cs="Times New Roman"/>
          <w:sz w:val="24"/>
          <w:szCs w:val="20"/>
          <w:u w:val="single"/>
        </w:rPr>
        <w:t xml:space="preserve">of such task force </w:t>
      </w:r>
      <w:r w:rsidR="005D480C" w:rsidRPr="005D480C">
        <w:rPr>
          <w:rFonts w:ascii="Times New Roman" w:eastAsia="Calibri" w:hAnsi="Times New Roman" w:cs="Times New Roman"/>
          <w:sz w:val="24"/>
          <w:szCs w:val="20"/>
          <w:u w:val="single"/>
        </w:rPr>
        <w:t>on</w:t>
      </w:r>
      <w:r w:rsidR="00CD32AD">
        <w:rPr>
          <w:rFonts w:ascii="Times New Roman" w:eastAsia="Calibri" w:hAnsi="Times New Roman" w:cs="Times New Roman"/>
          <w:sz w:val="24"/>
          <w:szCs w:val="20"/>
          <w:u w:val="single"/>
        </w:rPr>
        <w:t>:</w:t>
      </w:r>
    </w:p>
    <w:p w14:paraId="30A6D455" w14:textId="6D7360D4" w:rsidR="003F7811" w:rsidRDefault="00CD32AD" w:rsidP="00A602F8">
      <w:pPr>
        <w:spacing w:after="0" w:line="480" w:lineRule="auto"/>
        <w:ind w:firstLine="720"/>
        <w:jc w:val="both"/>
        <w:rPr>
          <w:rFonts w:ascii="Times New Roman" w:eastAsia="Calibri" w:hAnsi="Times New Roman" w:cs="Times New Roman"/>
          <w:sz w:val="24"/>
          <w:szCs w:val="20"/>
          <w:u w:val="single"/>
        </w:rPr>
      </w:pPr>
      <w:r>
        <w:rPr>
          <w:rFonts w:ascii="Times New Roman" w:eastAsia="Calibri" w:hAnsi="Times New Roman" w:cs="Times New Roman"/>
          <w:sz w:val="24"/>
          <w:szCs w:val="20"/>
          <w:u w:val="single"/>
        </w:rPr>
        <w:lastRenderedPageBreak/>
        <w:t>1</w:t>
      </w:r>
      <w:r w:rsidR="00C9054D">
        <w:rPr>
          <w:rFonts w:ascii="Times New Roman" w:eastAsia="Calibri" w:hAnsi="Times New Roman" w:cs="Times New Roman"/>
          <w:sz w:val="24"/>
          <w:szCs w:val="20"/>
          <w:u w:val="single"/>
        </w:rPr>
        <w:t>.</w:t>
      </w:r>
      <w:r>
        <w:rPr>
          <w:rFonts w:ascii="Times New Roman" w:eastAsia="Calibri" w:hAnsi="Times New Roman" w:cs="Times New Roman"/>
          <w:sz w:val="24"/>
          <w:szCs w:val="20"/>
          <w:u w:val="single"/>
        </w:rPr>
        <w:t xml:space="preserve"> A</w:t>
      </w:r>
      <w:r w:rsidR="005D480C" w:rsidRPr="005D480C">
        <w:rPr>
          <w:rFonts w:ascii="Times New Roman" w:eastAsia="Calibri" w:hAnsi="Times New Roman" w:cs="Times New Roman"/>
          <w:sz w:val="24"/>
          <w:szCs w:val="20"/>
          <w:u w:val="single"/>
        </w:rPr>
        <w:t xml:space="preserve">ny changes to </w:t>
      </w:r>
      <w:r w:rsidR="001A6254">
        <w:rPr>
          <w:rFonts w:ascii="Times New Roman" w:eastAsia="Calibri" w:hAnsi="Times New Roman" w:cs="Times New Roman"/>
          <w:sz w:val="24"/>
          <w:szCs w:val="20"/>
          <w:u w:val="single"/>
        </w:rPr>
        <w:t>the</w:t>
      </w:r>
      <w:r w:rsidR="001A6254" w:rsidRPr="005D480C">
        <w:rPr>
          <w:rFonts w:ascii="Times New Roman" w:eastAsia="Calibri" w:hAnsi="Times New Roman" w:cs="Times New Roman"/>
          <w:sz w:val="24"/>
          <w:szCs w:val="20"/>
          <w:u w:val="single"/>
        </w:rPr>
        <w:t xml:space="preserve"> </w:t>
      </w:r>
      <w:r w:rsidR="005D480C" w:rsidRPr="005D480C">
        <w:rPr>
          <w:rFonts w:ascii="Times New Roman" w:eastAsia="Calibri" w:hAnsi="Times New Roman" w:cs="Times New Roman"/>
          <w:sz w:val="24"/>
          <w:szCs w:val="20"/>
          <w:u w:val="single"/>
        </w:rPr>
        <w:t>rules or policies</w:t>
      </w:r>
      <w:r w:rsidR="003D6B7D">
        <w:rPr>
          <w:rFonts w:ascii="Times New Roman" w:eastAsia="Calibri" w:hAnsi="Times New Roman" w:cs="Times New Roman"/>
          <w:sz w:val="24"/>
          <w:szCs w:val="20"/>
          <w:u w:val="single"/>
        </w:rPr>
        <w:t xml:space="preserve"> of the department of correction</w:t>
      </w:r>
      <w:r w:rsidR="00723552">
        <w:rPr>
          <w:rFonts w:ascii="Times New Roman" w:eastAsia="Calibri" w:hAnsi="Times New Roman" w:cs="Times New Roman"/>
          <w:sz w:val="24"/>
          <w:szCs w:val="20"/>
          <w:u w:val="single"/>
        </w:rPr>
        <w:t xml:space="preserve"> related to the treatment</w:t>
      </w:r>
      <w:r w:rsidR="003D6B7D">
        <w:rPr>
          <w:rFonts w:ascii="Times New Roman" w:eastAsia="Calibri" w:hAnsi="Times New Roman" w:cs="Times New Roman"/>
          <w:sz w:val="24"/>
          <w:szCs w:val="20"/>
          <w:u w:val="single"/>
        </w:rPr>
        <w:t xml:space="preserve"> or housing</w:t>
      </w:r>
      <w:r w:rsidR="005D480C" w:rsidRPr="005D480C">
        <w:rPr>
          <w:rFonts w:ascii="Times New Roman" w:eastAsia="Calibri" w:hAnsi="Times New Roman" w:cs="Times New Roman"/>
          <w:sz w:val="24"/>
          <w:szCs w:val="20"/>
          <w:u w:val="single"/>
        </w:rPr>
        <w:t xml:space="preserve"> </w:t>
      </w:r>
      <w:r w:rsidR="00723552">
        <w:rPr>
          <w:rFonts w:ascii="Times New Roman" w:eastAsia="Calibri" w:hAnsi="Times New Roman" w:cs="Times New Roman"/>
          <w:sz w:val="24"/>
          <w:szCs w:val="20"/>
          <w:u w:val="single"/>
        </w:rPr>
        <w:t xml:space="preserve">of </w:t>
      </w:r>
      <w:r w:rsidR="00B72EC6">
        <w:rPr>
          <w:rFonts w:ascii="Times New Roman" w:eastAsia="Calibri" w:hAnsi="Times New Roman" w:cs="Times New Roman"/>
          <w:sz w:val="24"/>
          <w:szCs w:val="20"/>
          <w:u w:val="single"/>
        </w:rPr>
        <w:t xml:space="preserve">transgender, gender nonconforming, non-binary, or intersex </w:t>
      </w:r>
      <w:r w:rsidR="00195AFB">
        <w:rPr>
          <w:rFonts w:ascii="Times New Roman" w:eastAsia="Calibri" w:hAnsi="Times New Roman" w:cs="Times New Roman"/>
          <w:sz w:val="24"/>
          <w:szCs w:val="20"/>
          <w:u w:val="single"/>
        </w:rPr>
        <w:t xml:space="preserve">individuals </w:t>
      </w:r>
      <w:r>
        <w:rPr>
          <w:rFonts w:ascii="Times New Roman" w:eastAsia="Calibri" w:hAnsi="Times New Roman" w:cs="Times New Roman"/>
          <w:sz w:val="24"/>
          <w:szCs w:val="20"/>
          <w:u w:val="single"/>
        </w:rPr>
        <w:t xml:space="preserve">in </w:t>
      </w:r>
      <w:r w:rsidR="0014024B">
        <w:rPr>
          <w:rFonts w:ascii="Times New Roman" w:eastAsia="Calibri" w:hAnsi="Times New Roman" w:cs="Times New Roman"/>
          <w:sz w:val="24"/>
          <w:szCs w:val="20"/>
          <w:u w:val="single"/>
        </w:rPr>
        <w:t xml:space="preserve">the </w:t>
      </w:r>
      <w:r>
        <w:rPr>
          <w:rFonts w:ascii="Times New Roman" w:eastAsia="Calibri" w:hAnsi="Times New Roman" w:cs="Times New Roman"/>
          <w:sz w:val="24"/>
          <w:szCs w:val="20"/>
          <w:u w:val="single"/>
        </w:rPr>
        <w:t>custody</w:t>
      </w:r>
      <w:r w:rsidR="0014024B">
        <w:rPr>
          <w:rFonts w:ascii="Times New Roman" w:eastAsia="Calibri" w:hAnsi="Times New Roman" w:cs="Times New Roman"/>
          <w:sz w:val="24"/>
          <w:szCs w:val="20"/>
          <w:u w:val="single"/>
        </w:rPr>
        <w:t xml:space="preserve"> of the department of correction</w:t>
      </w:r>
      <w:r w:rsidR="00C9054D">
        <w:rPr>
          <w:rFonts w:ascii="Times New Roman" w:eastAsia="Calibri" w:hAnsi="Times New Roman" w:cs="Times New Roman"/>
          <w:sz w:val="24"/>
          <w:szCs w:val="20"/>
          <w:u w:val="single"/>
        </w:rPr>
        <w:t>;</w:t>
      </w:r>
      <w:r>
        <w:rPr>
          <w:rFonts w:ascii="Times New Roman" w:eastAsia="Calibri" w:hAnsi="Times New Roman" w:cs="Times New Roman"/>
          <w:sz w:val="24"/>
          <w:szCs w:val="20"/>
          <w:u w:val="single"/>
        </w:rPr>
        <w:t xml:space="preserve"> and</w:t>
      </w:r>
    </w:p>
    <w:p w14:paraId="0B2C9E2B" w14:textId="53AE1669" w:rsidR="00CD32AD" w:rsidRPr="003F7811" w:rsidRDefault="00CD32AD" w:rsidP="00A602F8">
      <w:pPr>
        <w:spacing w:after="0" w:line="480" w:lineRule="auto"/>
        <w:ind w:firstLine="720"/>
        <w:jc w:val="both"/>
        <w:rPr>
          <w:rFonts w:ascii="Times New Roman" w:eastAsia="Calibri" w:hAnsi="Times New Roman" w:cs="Times New Roman"/>
          <w:sz w:val="24"/>
          <w:szCs w:val="20"/>
          <w:u w:val="single"/>
        </w:rPr>
      </w:pPr>
      <w:r>
        <w:rPr>
          <w:rFonts w:ascii="Times New Roman" w:eastAsia="Calibri" w:hAnsi="Times New Roman" w:cs="Times New Roman"/>
          <w:sz w:val="24"/>
          <w:szCs w:val="20"/>
          <w:u w:val="single"/>
        </w:rPr>
        <w:t>2</w:t>
      </w:r>
      <w:r w:rsidR="00C9054D">
        <w:rPr>
          <w:rFonts w:ascii="Times New Roman" w:eastAsia="Calibri" w:hAnsi="Times New Roman" w:cs="Times New Roman"/>
          <w:sz w:val="24"/>
          <w:szCs w:val="20"/>
          <w:u w:val="single"/>
        </w:rPr>
        <w:t>.</w:t>
      </w:r>
      <w:r>
        <w:rPr>
          <w:rFonts w:ascii="Times New Roman" w:eastAsia="Calibri" w:hAnsi="Times New Roman" w:cs="Times New Roman"/>
          <w:sz w:val="24"/>
          <w:szCs w:val="20"/>
          <w:u w:val="single"/>
        </w:rPr>
        <w:t xml:space="preserve"> Each instance in which a </w:t>
      </w:r>
      <w:r w:rsidR="005F0586">
        <w:rPr>
          <w:rFonts w:ascii="Times New Roman" w:eastAsia="Calibri" w:hAnsi="Times New Roman" w:cs="Times New Roman"/>
          <w:sz w:val="24"/>
          <w:szCs w:val="20"/>
          <w:u w:val="single"/>
        </w:rPr>
        <w:t xml:space="preserve">transgender, gender nonconforming, non-binary, or intersex </w:t>
      </w:r>
      <w:r w:rsidR="00FF218F">
        <w:rPr>
          <w:rFonts w:ascii="Times New Roman" w:eastAsia="Calibri" w:hAnsi="Times New Roman" w:cs="Times New Roman"/>
          <w:sz w:val="24"/>
          <w:szCs w:val="20"/>
          <w:u w:val="single"/>
        </w:rPr>
        <w:t xml:space="preserve">individual </w:t>
      </w:r>
      <w:r>
        <w:rPr>
          <w:rFonts w:ascii="Times New Roman" w:eastAsia="Calibri" w:hAnsi="Times New Roman" w:cs="Times New Roman"/>
          <w:sz w:val="24"/>
          <w:szCs w:val="20"/>
          <w:u w:val="single"/>
        </w:rPr>
        <w:t xml:space="preserve">in </w:t>
      </w:r>
      <w:r w:rsidR="00A2597E">
        <w:rPr>
          <w:rFonts w:ascii="Times New Roman" w:eastAsia="Calibri" w:hAnsi="Times New Roman" w:cs="Times New Roman"/>
          <w:sz w:val="24"/>
          <w:szCs w:val="20"/>
          <w:u w:val="single"/>
        </w:rPr>
        <w:t xml:space="preserve">the </w:t>
      </w:r>
      <w:r>
        <w:rPr>
          <w:rFonts w:ascii="Times New Roman" w:eastAsia="Calibri" w:hAnsi="Times New Roman" w:cs="Times New Roman"/>
          <w:sz w:val="24"/>
          <w:szCs w:val="20"/>
          <w:u w:val="single"/>
        </w:rPr>
        <w:t>custody</w:t>
      </w:r>
      <w:r w:rsidR="00A2597E">
        <w:rPr>
          <w:rFonts w:ascii="Times New Roman" w:eastAsia="Calibri" w:hAnsi="Times New Roman" w:cs="Times New Roman"/>
          <w:sz w:val="24"/>
          <w:szCs w:val="20"/>
          <w:u w:val="single"/>
        </w:rPr>
        <w:t xml:space="preserve"> of the department of correction</w:t>
      </w:r>
      <w:r>
        <w:rPr>
          <w:rFonts w:ascii="Times New Roman" w:eastAsia="Calibri" w:hAnsi="Times New Roman" w:cs="Times New Roman"/>
          <w:sz w:val="24"/>
          <w:szCs w:val="20"/>
          <w:u w:val="single"/>
        </w:rPr>
        <w:t xml:space="preserve"> was involuntarily moved from one housing unit </w:t>
      </w:r>
      <w:r w:rsidR="008E06AF">
        <w:rPr>
          <w:rFonts w:ascii="Times New Roman" w:eastAsia="Calibri" w:hAnsi="Times New Roman" w:cs="Times New Roman"/>
          <w:sz w:val="24"/>
          <w:szCs w:val="20"/>
          <w:u w:val="single"/>
        </w:rPr>
        <w:t xml:space="preserve">within such department </w:t>
      </w:r>
      <w:r>
        <w:rPr>
          <w:rFonts w:ascii="Times New Roman" w:eastAsia="Calibri" w:hAnsi="Times New Roman" w:cs="Times New Roman"/>
          <w:sz w:val="24"/>
          <w:szCs w:val="20"/>
          <w:u w:val="single"/>
        </w:rPr>
        <w:t>to another</w:t>
      </w:r>
      <w:r w:rsidR="004C70F9">
        <w:rPr>
          <w:rFonts w:ascii="Times New Roman" w:eastAsia="Calibri" w:hAnsi="Times New Roman" w:cs="Times New Roman"/>
          <w:sz w:val="24"/>
          <w:szCs w:val="20"/>
          <w:u w:val="single"/>
        </w:rPr>
        <w:t xml:space="preserve"> since the last meeting</w:t>
      </w:r>
      <w:r w:rsidR="005F4FE5">
        <w:rPr>
          <w:rFonts w:ascii="Times New Roman" w:eastAsia="Calibri" w:hAnsi="Times New Roman" w:cs="Times New Roman"/>
          <w:sz w:val="24"/>
          <w:szCs w:val="20"/>
          <w:u w:val="single"/>
        </w:rPr>
        <w:t xml:space="preserve"> of </w:t>
      </w:r>
      <w:r w:rsidR="005B44BD">
        <w:rPr>
          <w:rFonts w:ascii="Times New Roman" w:eastAsia="Calibri" w:hAnsi="Times New Roman" w:cs="Times New Roman"/>
          <w:sz w:val="24"/>
          <w:szCs w:val="20"/>
          <w:u w:val="single"/>
        </w:rPr>
        <w:t xml:space="preserve">such </w:t>
      </w:r>
      <w:r w:rsidR="005F4FE5">
        <w:rPr>
          <w:rFonts w:ascii="Times New Roman" w:eastAsia="Calibri" w:hAnsi="Times New Roman" w:cs="Times New Roman"/>
          <w:sz w:val="24"/>
          <w:szCs w:val="20"/>
          <w:u w:val="single"/>
        </w:rPr>
        <w:t>task force</w:t>
      </w:r>
      <w:r>
        <w:rPr>
          <w:rFonts w:ascii="Times New Roman" w:eastAsia="Calibri" w:hAnsi="Times New Roman" w:cs="Times New Roman"/>
          <w:sz w:val="24"/>
          <w:szCs w:val="20"/>
          <w:u w:val="single"/>
        </w:rPr>
        <w:t>.</w:t>
      </w:r>
    </w:p>
    <w:p w14:paraId="49BC9091" w14:textId="496AB7C2" w:rsidR="006C74D8" w:rsidRPr="0061431F" w:rsidRDefault="00EC38CA" w:rsidP="00A602F8">
      <w:pPr>
        <w:spacing w:after="0" w:line="480" w:lineRule="auto"/>
        <w:ind w:firstLine="720"/>
        <w:jc w:val="both"/>
        <w:rPr>
          <w:rFonts w:ascii="Times New Roman" w:eastAsia="Calibri" w:hAnsi="Times New Roman" w:cs="Times New Roman"/>
          <w:sz w:val="24"/>
          <w:szCs w:val="20"/>
        </w:rPr>
      </w:pPr>
      <w:r>
        <w:rPr>
          <w:rFonts w:ascii="Times New Roman" w:eastAsia="Calibri" w:hAnsi="Times New Roman" w:cs="Times New Roman"/>
          <w:sz w:val="24"/>
          <w:szCs w:val="20"/>
          <w:u w:val="single"/>
        </w:rPr>
        <w:t>h</w:t>
      </w:r>
      <w:r w:rsidR="006C74D8" w:rsidRPr="00C86C08">
        <w:rPr>
          <w:rFonts w:ascii="Times New Roman" w:eastAsia="Calibri" w:hAnsi="Times New Roman" w:cs="Times New Roman"/>
          <w:sz w:val="24"/>
          <w:szCs w:val="20"/>
          <w:u w:val="single"/>
        </w:rPr>
        <w:t>.</w:t>
      </w:r>
      <w:r w:rsidR="006C74D8" w:rsidRPr="0061431F">
        <w:rPr>
          <w:rFonts w:ascii="Times New Roman" w:eastAsia="Calibri" w:hAnsi="Times New Roman" w:cs="Times New Roman"/>
          <w:sz w:val="24"/>
          <w:szCs w:val="20"/>
        </w:rPr>
        <w:t xml:space="preserve"> Within one year of the formation of </w:t>
      </w:r>
      <w:r w:rsidR="00AF6EF8">
        <w:rPr>
          <w:rFonts w:ascii="Times New Roman" w:eastAsia="Calibri" w:hAnsi="Times New Roman" w:cs="Times New Roman"/>
          <w:sz w:val="24"/>
          <w:szCs w:val="20"/>
        </w:rPr>
        <w:t>[</w:t>
      </w:r>
      <w:r w:rsidR="006C74D8" w:rsidRPr="0061431F">
        <w:rPr>
          <w:rFonts w:ascii="Times New Roman" w:eastAsia="Calibri" w:hAnsi="Times New Roman" w:cs="Times New Roman"/>
          <w:sz w:val="24"/>
          <w:szCs w:val="20"/>
        </w:rPr>
        <w:t>the</w:t>
      </w:r>
      <w:r w:rsidR="00AF6EF8">
        <w:rPr>
          <w:rFonts w:ascii="Times New Roman" w:eastAsia="Calibri" w:hAnsi="Times New Roman" w:cs="Times New Roman"/>
          <w:sz w:val="24"/>
          <w:szCs w:val="20"/>
        </w:rPr>
        <w:t xml:space="preserve">] </w:t>
      </w:r>
      <w:r w:rsidR="00AF6EF8" w:rsidRPr="00C64CFB">
        <w:rPr>
          <w:rFonts w:ascii="Times New Roman" w:eastAsia="Calibri" w:hAnsi="Times New Roman" w:cs="Times New Roman"/>
          <w:sz w:val="24"/>
          <w:szCs w:val="20"/>
          <w:u w:val="single"/>
        </w:rPr>
        <w:t>such</w:t>
      </w:r>
      <w:r w:rsidR="006C74D8" w:rsidRPr="0061431F">
        <w:rPr>
          <w:rFonts w:ascii="Times New Roman" w:eastAsia="Calibri" w:hAnsi="Times New Roman" w:cs="Times New Roman"/>
          <w:sz w:val="24"/>
          <w:szCs w:val="20"/>
        </w:rPr>
        <w:t xml:space="preserve"> task force, such task force </w:t>
      </w:r>
      <w:r w:rsidR="006C74D8" w:rsidRPr="0061431F">
        <w:rPr>
          <w:rFonts w:ascii="Times New Roman" w:eastAsia="Calibri" w:hAnsi="Times New Roman" w:cs="Times New Roman"/>
          <w:color w:val="000000" w:themeColor="text1"/>
          <w:sz w:val="24"/>
          <w:szCs w:val="20"/>
        </w:rPr>
        <w:t xml:space="preserve">shall submit a report </w:t>
      </w:r>
      <w:r w:rsidR="006C74D8" w:rsidRPr="0061431F">
        <w:rPr>
          <w:rFonts w:ascii="Times New Roman" w:eastAsia="Calibri" w:hAnsi="Times New Roman" w:cs="Times New Roman"/>
          <w:sz w:val="24"/>
          <w:szCs w:val="20"/>
        </w:rPr>
        <w:t>containing recommendations regarding policies related to the treatment and hou</w:t>
      </w:r>
      <w:r w:rsidR="006C74D8">
        <w:rPr>
          <w:rFonts w:ascii="Times New Roman" w:eastAsia="Calibri" w:hAnsi="Times New Roman" w:cs="Times New Roman"/>
          <w:sz w:val="24"/>
          <w:szCs w:val="20"/>
        </w:rPr>
        <w:t>sing of transgender, gender non</w:t>
      </w:r>
      <w:r w:rsidR="006C74D8" w:rsidRPr="0061431F">
        <w:rPr>
          <w:rFonts w:ascii="Times New Roman" w:eastAsia="Calibri" w:hAnsi="Times New Roman" w:cs="Times New Roman"/>
          <w:sz w:val="24"/>
          <w:szCs w:val="20"/>
        </w:rPr>
        <w:t xml:space="preserve">conforming, non-binary, and intersex individuals in the department of correction’s custody, and a summary of key findings to the department of correction, mayor and the speaker of the council. Within 90 days of receiving such report, the department of correction shall provide a written response to the board of correction, the mayor, and the council. Each such written report shall be posted on the department of </w:t>
      </w:r>
      <w:r w:rsidR="0003290B">
        <w:rPr>
          <w:rFonts w:ascii="Times New Roman" w:eastAsia="Calibri" w:hAnsi="Times New Roman" w:cs="Times New Roman"/>
          <w:sz w:val="24"/>
          <w:szCs w:val="20"/>
        </w:rPr>
        <w:t>[</w:t>
      </w:r>
      <w:r w:rsidR="006C74D8" w:rsidRPr="0061431F">
        <w:rPr>
          <w:rFonts w:ascii="Times New Roman" w:eastAsia="Calibri" w:hAnsi="Times New Roman" w:cs="Times New Roman"/>
          <w:sz w:val="24"/>
          <w:szCs w:val="20"/>
        </w:rPr>
        <w:t>correction</w:t>
      </w:r>
      <w:r w:rsidR="0003290B">
        <w:rPr>
          <w:rFonts w:ascii="Times New Roman" w:eastAsia="Calibri" w:hAnsi="Times New Roman" w:cs="Times New Roman"/>
          <w:sz w:val="24"/>
          <w:szCs w:val="20"/>
        </w:rPr>
        <w:t xml:space="preserve">] </w:t>
      </w:r>
      <w:r w:rsidR="0003290B">
        <w:rPr>
          <w:rFonts w:ascii="Times New Roman" w:eastAsia="Calibri" w:hAnsi="Times New Roman" w:cs="Times New Roman"/>
          <w:sz w:val="24"/>
          <w:szCs w:val="20"/>
          <w:u w:val="single"/>
        </w:rPr>
        <w:t>correction’s</w:t>
      </w:r>
      <w:r w:rsidR="006C74D8" w:rsidRPr="0061431F">
        <w:rPr>
          <w:rFonts w:ascii="Times New Roman" w:eastAsia="Calibri" w:hAnsi="Times New Roman" w:cs="Times New Roman"/>
          <w:sz w:val="24"/>
          <w:szCs w:val="20"/>
        </w:rPr>
        <w:t xml:space="preserve"> and the board of correction's websites in a format that is searchable and downloadable and that facilitates printing no later than 10 days after it is delivered to the mayor and the council. </w:t>
      </w:r>
      <w:r w:rsidR="00592814">
        <w:rPr>
          <w:rFonts w:ascii="Times New Roman" w:eastAsia="Calibri" w:hAnsi="Times New Roman" w:cs="Times New Roman"/>
          <w:sz w:val="24"/>
          <w:szCs w:val="20"/>
        </w:rPr>
        <w:t>[</w:t>
      </w:r>
      <w:r w:rsidR="006C74D8" w:rsidRPr="0061431F">
        <w:rPr>
          <w:rFonts w:ascii="Times New Roman" w:eastAsia="Calibri" w:hAnsi="Times New Roman" w:cs="Times New Roman"/>
          <w:sz w:val="24"/>
          <w:szCs w:val="20"/>
        </w:rPr>
        <w:t>The</w:t>
      </w:r>
      <w:r w:rsidR="00592814">
        <w:rPr>
          <w:rFonts w:ascii="Times New Roman" w:eastAsia="Calibri" w:hAnsi="Times New Roman" w:cs="Times New Roman"/>
          <w:sz w:val="24"/>
          <w:szCs w:val="20"/>
        </w:rPr>
        <w:t xml:space="preserve">] </w:t>
      </w:r>
      <w:r w:rsidR="00592814" w:rsidRPr="00FD3A0B">
        <w:rPr>
          <w:rFonts w:ascii="Times New Roman" w:eastAsia="Calibri" w:hAnsi="Times New Roman" w:cs="Times New Roman"/>
          <w:sz w:val="24"/>
          <w:szCs w:val="20"/>
          <w:u w:val="single"/>
        </w:rPr>
        <w:t>Such</w:t>
      </w:r>
      <w:r w:rsidR="006C74D8" w:rsidRPr="0061431F">
        <w:rPr>
          <w:rFonts w:ascii="Times New Roman" w:eastAsia="Calibri" w:hAnsi="Times New Roman" w:cs="Times New Roman"/>
          <w:sz w:val="24"/>
          <w:szCs w:val="20"/>
        </w:rPr>
        <w:t xml:space="preserve"> task force shall continue to submit yearly reports thereafter until its termination. </w:t>
      </w:r>
    </w:p>
    <w:p w14:paraId="6202E650" w14:textId="676DE36D" w:rsidR="006C74D8" w:rsidRPr="0061431F" w:rsidRDefault="003F7811" w:rsidP="008955D5">
      <w:pPr>
        <w:spacing w:after="0" w:line="480" w:lineRule="auto"/>
        <w:ind w:firstLine="720"/>
        <w:jc w:val="both"/>
        <w:rPr>
          <w:rFonts w:ascii="Times New Roman" w:eastAsia="Calibri" w:hAnsi="Times New Roman" w:cs="Times New Roman"/>
          <w:sz w:val="24"/>
          <w:szCs w:val="20"/>
        </w:rPr>
      </w:pPr>
      <w:r>
        <w:rPr>
          <w:rFonts w:ascii="Times New Roman" w:eastAsia="Calibri" w:hAnsi="Times New Roman" w:cs="Times New Roman"/>
          <w:sz w:val="24"/>
          <w:szCs w:val="20"/>
        </w:rPr>
        <w:t>[</w:t>
      </w:r>
      <w:r w:rsidR="006C74D8" w:rsidRPr="0061431F">
        <w:rPr>
          <w:rFonts w:ascii="Times New Roman" w:eastAsia="Calibri" w:hAnsi="Times New Roman" w:cs="Times New Roman"/>
          <w:sz w:val="24"/>
          <w:szCs w:val="20"/>
        </w:rPr>
        <w:t>f</w:t>
      </w:r>
      <w:r w:rsidR="00C86C08">
        <w:rPr>
          <w:rFonts w:ascii="Times New Roman" w:eastAsia="Calibri" w:hAnsi="Times New Roman" w:cs="Times New Roman"/>
          <w:sz w:val="24"/>
          <w:szCs w:val="20"/>
        </w:rPr>
        <w:t>.</w:t>
      </w:r>
      <w:r w:rsidR="0003290B">
        <w:rPr>
          <w:rFonts w:ascii="Times New Roman" w:eastAsia="Calibri" w:hAnsi="Times New Roman" w:cs="Times New Roman"/>
          <w:sz w:val="24"/>
          <w:szCs w:val="20"/>
        </w:rPr>
        <w:t xml:space="preserve"> </w:t>
      </w:r>
      <w:r w:rsidR="006C74D8" w:rsidRPr="0061431F">
        <w:rPr>
          <w:rFonts w:ascii="Times New Roman" w:eastAsia="Calibri" w:hAnsi="Times New Roman" w:cs="Times New Roman"/>
          <w:sz w:val="24"/>
          <w:szCs w:val="20"/>
        </w:rPr>
        <w:t>The</w:t>
      </w:r>
      <w:r w:rsidR="00E829B0">
        <w:rPr>
          <w:rFonts w:ascii="Times New Roman" w:eastAsia="Calibri" w:hAnsi="Times New Roman" w:cs="Times New Roman"/>
          <w:sz w:val="24"/>
          <w:szCs w:val="20"/>
        </w:rPr>
        <w:t xml:space="preserve">] </w:t>
      </w:r>
      <w:r w:rsidR="0003290B">
        <w:rPr>
          <w:rFonts w:ascii="Times New Roman" w:eastAsia="Calibri" w:hAnsi="Times New Roman" w:cs="Times New Roman"/>
          <w:sz w:val="24"/>
          <w:szCs w:val="20"/>
          <w:u w:val="single"/>
        </w:rPr>
        <w:t xml:space="preserve">i. </w:t>
      </w:r>
      <w:r w:rsidR="00E829B0" w:rsidRPr="00FD3A0B">
        <w:rPr>
          <w:rFonts w:ascii="Times New Roman" w:eastAsia="Calibri" w:hAnsi="Times New Roman" w:cs="Times New Roman"/>
          <w:sz w:val="24"/>
          <w:szCs w:val="20"/>
          <w:u w:val="single"/>
        </w:rPr>
        <w:t>Such</w:t>
      </w:r>
      <w:r w:rsidR="006C74D8" w:rsidRPr="0061431F">
        <w:rPr>
          <w:rFonts w:ascii="Times New Roman" w:eastAsia="Calibri" w:hAnsi="Times New Roman" w:cs="Times New Roman"/>
          <w:sz w:val="24"/>
          <w:szCs w:val="20"/>
        </w:rPr>
        <w:t xml:space="preserve"> task force shall terminate by determination of the board of correction, but no earlier than one year after the issuance of a </w:t>
      </w:r>
      <w:r w:rsidR="00114F00">
        <w:rPr>
          <w:rFonts w:ascii="Times New Roman" w:eastAsia="Calibri" w:hAnsi="Times New Roman" w:cs="Times New Roman"/>
          <w:sz w:val="24"/>
          <w:szCs w:val="20"/>
        </w:rPr>
        <w:t>[</w:t>
      </w:r>
      <w:r w:rsidR="006C74D8" w:rsidRPr="0061431F">
        <w:rPr>
          <w:rFonts w:ascii="Times New Roman" w:eastAsia="Calibri" w:hAnsi="Times New Roman" w:cs="Times New Roman"/>
          <w:sz w:val="24"/>
          <w:szCs w:val="20"/>
        </w:rPr>
        <w:t>final</w:t>
      </w:r>
      <w:r w:rsidR="00114F00">
        <w:rPr>
          <w:rFonts w:ascii="Times New Roman" w:eastAsia="Calibri" w:hAnsi="Times New Roman" w:cs="Times New Roman"/>
          <w:sz w:val="24"/>
          <w:szCs w:val="20"/>
        </w:rPr>
        <w:t xml:space="preserve">] </w:t>
      </w:r>
      <w:r w:rsidR="00114F00" w:rsidRPr="00C41548">
        <w:rPr>
          <w:rFonts w:ascii="Times New Roman" w:eastAsia="Calibri" w:hAnsi="Times New Roman" w:cs="Times New Roman"/>
          <w:sz w:val="24"/>
          <w:szCs w:val="20"/>
          <w:u w:val="single"/>
        </w:rPr>
        <w:t>fifth</w:t>
      </w:r>
      <w:r w:rsidR="006C74D8" w:rsidRPr="0061431F">
        <w:rPr>
          <w:rFonts w:ascii="Times New Roman" w:eastAsia="Calibri" w:hAnsi="Times New Roman" w:cs="Times New Roman"/>
          <w:sz w:val="24"/>
          <w:szCs w:val="20"/>
        </w:rPr>
        <w:t xml:space="preserve"> yearly report</w:t>
      </w:r>
      <w:r w:rsidR="00114F00">
        <w:rPr>
          <w:rFonts w:ascii="Times New Roman" w:eastAsia="Calibri" w:hAnsi="Times New Roman" w:cs="Times New Roman"/>
          <w:sz w:val="24"/>
          <w:szCs w:val="20"/>
        </w:rPr>
        <w:t>[</w:t>
      </w:r>
      <w:r w:rsidR="006C74D8" w:rsidRPr="0061431F">
        <w:rPr>
          <w:rFonts w:ascii="Times New Roman" w:eastAsia="Calibri" w:hAnsi="Times New Roman" w:cs="Times New Roman"/>
          <w:sz w:val="24"/>
          <w:szCs w:val="20"/>
        </w:rPr>
        <w:t>, to be submitted in the year 2024</w:t>
      </w:r>
      <w:r w:rsidR="008A2E6B">
        <w:rPr>
          <w:rFonts w:ascii="Times New Roman" w:eastAsia="Calibri" w:hAnsi="Times New Roman" w:cs="Times New Roman"/>
          <w:sz w:val="24"/>
          <w:szCs w:val="20"/>
        </w:rPr>
        <w:t>]</w:t>
      </w:r>
      <w:r w:rsidR="006C74D8" w:rsidRPr="0061431F">
        <w:rPr>
          <w:rFonts w:ascii="Times New Roman" w:eastAsia="Calibri" w:hAnsi="Times New Roman" w:cs="Times New Roman"/>
          <w:sz w:val="24"/>
          <w:szCs w:val="20"/>
        </w:rPr>
        <w:t xml:space="preserve">. Any time a new correctional facility is built, the board of correction shall have the option to reconvene </w:t>
      </w:r>
      <w:r w:rsidR="004310E5">
        <w:rPr>
          <w:rFonts w:ascii="Times New Roman" w:eastAsia="Calibri" w:hAnsi="Times New Roman" w:cs="Times New Roman"/>
          <w:sz w:val="24"/>
          <w:szCs w:val="20"/>
        </w:rPr>
        <w:t>[</w:t>
      </w:r>
      <w:r w:rsidR="006C74D8" w:rsidRPr="0061431F">
        <w:rPr>
          <w:rFonts w:ascii="Times New Roman" w:eastAsia="Calibri" w:hAnsi="Times New Roman" w:cs="Times New Roman"/>
          <w:sz w:val="24"/>
          <w:szCs w:val="20"/>
        </w:rPr>
        <w:t>the taskforce</w:t>
      </w:r>
      <w:r w:rsidR="004310E5">
        <w:rPr>
          <w:rFonts w:ascii="Times New Roman" w:eastAsia="Calibri" w:hAnsi="Times New Roman" w:cs="Times New Roman"/>
          <w:sz w:val="24"/>
          <w:szCs w:val="20"/>
        </w:rPr>
        <w:t xml:space="preserve">] </w:t>
      </w:r>
      <w:r w:rsidR="004310E5" w:rsidRPr="00FD3A0B">
        <w:rPr>
          <w:rFonts w:ascii="Times New Roman" w:eastAsia="Calibri" w:hAnsi="Times New Roman" w:cs="Times New Roman"/>
          <w:sz w:val="24"/>
          <w:szCs w:val="20"/>
          <w:u w:val="single"/>
        </w:rPr>
        <w:t>such task force</w:t>
      </w:r>
      <w:r w:rsidR="006C74D8" w:rsidRPr="0061431F">
        <w:rPr>
          <w:rFonts w:ascii="Times New Roman" w:eastAsia="Calibri" w:hAnsi="Times New Roman" w:cs="Times New Roman"/>
          <w:sz w:val="24"/>
          <w:szCs w:val="20"/>
        </w:rPr>
        <w:t xml:space="preserve"> for the purpose of reviewing implementation of policies related to the treat</w:t>
      </w:r>
      <w:r w:rsidR="006C74D8">
        <w:rPr>
          <w:rFonts w:ascii="Times New Roman" w:eastAsia="Calibri" w:hAnsi="Times New Roman" w:cs="Times New Roman"/>
          <w:sz w:val="24"/>
          <w:szCs w:val="20"/>
        </w:rPr>
        <w:t>ment of transgender, gender non</w:t>
      </w:r>
      <w:r w:rsidR="006C74D8" w:rsidRPr="0061431F">
        <w:rPr>
          <w:rFonts w:ascii="Times New Roman" w:eastAsia="Calibri" w:hAnsi="Times New Roman" w:cs="Times New Roman"/>
          <w:sz w:val="24"/>
          <w:szCs w:val="20"/>
        </w:rPr>
        <w:t xml:space="preserve">conforming, non-binary, and intersex individuals in such facilities. </w:t>
      </w:r>
    </w:p>
    <w:p w14:paraId="676368D4" w14:textId="71895B14" w:rsidR="00F576CE" w:rsidRDefault="613044A4" w:rsidP="3B041B89">
      <w:pPr>
        <w:suppressLineNumbers/>
        <w:spacing w:after="200" w:line="480" w:lineRule="auto"/>
        <w:ind w:firstLine="720"/>
        <w:jc w:val="both"/>
        <w:rPr>
          <w:rFonts w:ascii="Times New Roman" w:eastAsia="Calibri" w:hAnsi="Times New Roman" w:cs="Times New Roman"/>
          <w:sz w:val="24"/>
          <w:szCs w:val="24"/>
        </w:rPr>
      </w:pPr>
      <w:r w:rsidRPr="613044A4">
        <w:rPr>
          <w:rFonts w:ascii="Times New Roman" w:eastAsia="Calibri" w:hAnsi="Times New Roman" w:cs="Times New Roman"/>
          <w:sz w:val="24"/>
          <w:szCs w:val="24"/>
        </w:rPr>
        <w:lastRenderedPageBreak/>
        <w:t>§ 2. This local law takes effect immediately. The task force established pursuant to local law number 145 for the year 2019 shall meet within 90 days of such effective date to elect a chair as required by section one of this local law and at such meeting may conduct such other business as such task force deems necessary.</w:t>
      </w:r>
    </w:p>
    <w:p w14:paraId="24220BC9" w14:textId="36050CDB" w:rsidR="613044A4" w:rsidRDefault="613044A4" w:rsidP="613044A4">
      <w:pPr>
        <w:suppressLineNumbers/>
        <w:spacing w:after="0" w:line="240" w:lineRule="auto"/>
        <w:rPr>
          <w:rFonts w:ascii="Times New Roman" w:eastAsia="Times New Roman" w:hAnsi="Times New Roman" w:cs="Times New Roman"/>
          <w:color w:val="000000" w:themeColor="text1"/>
          <w:sz w:val="18"/>
          <w:szCs w:val="18"/>
        </w:rPr>
      </w:pPr>
      <w:r w:rsidRPr="613044A4">
        <w:rPr>
          <w:rFonts w:ascii="Times New Roman" w:eastAsia="Times New Roman" w:hAnsi="Times New Roman" w:cs="Times New Roman"/>
          <w:color w:val="000000" w:themeColor="text1"/>
          <w:sz w:val="18"/>
          <w:szCs w:val="18"/>
        </w:rPr>
        <w:t>SA</w:t>
      </w:r>
    </w:p>
    <w:p w14:paraId="03CF458B" w14:textId="24565859" w:rsidR="613044A4" w:rsidRDefault="613044A4" w:rsidP="613044A4">
      <w:pPr>
        <w:suppressLineNumbers/>
        <w:spacing w:after="0" w:line="240" w:lineRule="auto"/>
        <w:rPr>
          <w:rFonts w:ascii="Times New Roman" w:eastAsia="Times New Roman" w:hAnsi="Times New Roman" w:cs="Times New Roman"/>
          <w:color w:val="000000" w:themeColor="text1"/>
          <w:sz w:val="18"/>
          <w:szCs w:val="18"/>
        </w:rPr>
      </w:pPr>
      <w:r w:rsidRPr="613044A4">
        <w:rPr>
          <w:rStyle w:val="apple-style-span"/>
          <w:rFonts w:ascii="Times New Roman" w:eastAsia="Times New Roman" w:hAnsi="Times New Roman" w:cs="Times New Roman"/>
          <w:color w:val="000000" w:themeColor="text1"/>
          <w:sz w:val="18"/>
          <w:szCs w:val="18"/>
        </w:rPr>
        <w:t>LS #</w:t>
      </w:r>
      <w:r w:rsidRPr="613044A4">
        <w:rPr>
          <w:rFonts w:ascii="Times New Roman" w:eastAsia="Times New Roman" w:hAnsi="Times New Roman" w:cs="Times New Roman"/>
          <w:color w:val="000000" w:themeColor="text1"/>
          <w:sz w:val="18"/>
          <w:szCs w:val="18"/>
        </w:rPr>
        <w:t>13652</w:t>
      </w:r>
    </w:p>
    <w:p w14:paraId="2CF5E1E8" w14:textId="2266574C" w:rsidR="613044A4" w:rsidRDefault="613044A4" w:rsidP="613044A4">
      <w:pPr>
        <w:suppressLineNumbers/>
        <w:spacing w:after="0" w:line="240" w:lineRule="auto"/>
        <w:jc w:val="both"/>
        <w:rPr>
          <w:rFonts w:ascii="Times New Roman" w:eastAsia="Times New Roman" w:hAnsi="Times New Roman" w:cs="Times New Roman"/>
          <w:color w:val="000000" w:themeColor="text1"/>
          <w:sz w:val="18"/>
          <w:szCs w:val="18"/>
        </w:rPr>
      </w:pPr>
      <w:r w:rsidRPr="613044A4">
        <w:rPr>
          <w:rFonts w:ascii="Times New Roman" w:eastAsia="Times New Roman" w:hAnsi="Times New Roman" w:cs="Times New Roman"/>
          <w:color w:val="000000" w:themeColor="text1"/>
          <w:sz w:val="18"/>
          <w:szCs w:val="18"/>
        </w:rPr>
        <w:t>Int. #0152-2024</w:t>
      </w:r>
    </w:p>
    <w:p w14:paraId="142B0E82" w14:textId="0A083160" w:rsidR="613044A4" w:rsidRDefault="613044A4" w:rsidP="613044A4">
      <w:pPr>
        <w:suppressLineNumbers/>
        <w:spacing w:after="0" w:line="240" w:lineRule="auto"/>
        <w:jc w:val="both"/>
        <w:rPr>
          <w:rFonts w:ascii="Times New Roman" w:eastAsia="Times New Roman" w:hAnsi="Times New Roman" w:cs="Times New Roman"/>
          <w:color w:val="000000" w:themeColor="text1"/>
          <w:sz w:val="18"/>
          <w:szCs w:val="18"/>
        </w:rPr>
      </w:pPr>
      <w:r w:rsidRPr="613044A4">
        <w:rPr>
          <w:rFonts w:ascii="Times New Roman" w:eastAsia="Times New Roman" w:hAnsi="Times New Roman" w:cs="Times New Roman"/>
          <w:color w:val="000000" w:themeColor="text1"/>
          <w:sz w:val="18"/>
          <w:szCs w:val="18"/>
        </w:rPr>
        <w:t>01/07/2026 10:09 AM</w:t>
      </w:r>
    </w:p>
    <w:p w14:paraId="77F7FD64" w14:textId="773C404A" w:rsidR="613044A4" w:rsidRDefault="613044A4" w:rsidP="613044A4">
      <w:pPr>
        <w:suppressLineNumbers/>
        <w:spacing w:after="0" w:line="240" w:lineRule="auto"/>
        <w:rPr>
          <w:rFonts w:ascii="Times New Roman" w:eastAsia="Calibri" w:hAnsi="Times New Roman" w:cs="Times New Roman"/>
          <w:sz w:val="18"/>
          <w:szCs w:val="18"/>
        </w:rPr>
      </w:pPr>
    </w:p>
    <w:sectPr w:rsidR="613044A4" w:rsidSect="008955D5">
      <w:pgSz w:w="12240" w:h="15840"/>
      <w:pgMar w:top="1440" w:right="1440" w:bottom="1440" w:left="1440" w:header="720" w:footer="720" w:gutter="0"/>
      <w:lnNumType w:countBy="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D968A9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B9EAD3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52C90D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480D34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46E86A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404451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29AF1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DE4BE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FC2E1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981B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B603E40"/>
    <w:multiLevelType w:val="hybridMultilevel"/>
    <w:tmpl w:val="248463C0"/>
    <w:lvl w:ilvl="0" w:tplc="B2C6D0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34782317">
    <w:abstractNumId w:val="10"/>
  </w:num>
  <w:num w:numId="2" w16cid:durableId="504325307">
    <w:abstractNumId w:val="9"/>
  </w:num>
  <w:num w:numId="3" w16cid:durableId="112722927">
    <w:abstractNumId w:val="7"/>
  </w:num>
  <w:num w:numId="4" w16cid:durableId="150143751">
    <w:abstractNumId w:val="6"/>
  </w:num>
  <w:num w:numId="5" w16cid:durableId="1503929829">
    <w:abstractNumId w:val="5"/>
  </w:num>
  <w:num w:numId="6" w16cid:durableId="844176133">
    <w:abstractNumId w:val="4"/>
  </w:num>
  <w:num w:numId="7" w16cid:durableId="6058300">
    <w:abstractNumId w:val="8"/>
  </w:num>
  <w:num w:numId="8" w16cid:durableId="668944836">
    <w:abstractNumId w:val="3"/>
  </w:num>
  <w:num w:numId="9" w16cid:durableId="739866499">
    <w:abstractNumId w:val="2"/>
  </w:num>
  <w:num w:numId="10" w16cid:durableId="1240363212">
    <w:abstractNumId w:val="1"/>
  </w:num>
  <w:num w:numId="11" w16cid:durableId="826673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4D8"/>
    <w:rsid w:val="000148DA"/>
    <w:rsid w:val="000153A8"/>
    <w:rsid w:val="0003290B"/>
    <w:rsid w:val="00044FAB"/>
    <w:rsid w:val="000805BE"/>
    <w:rsid w:val="0009102E"/>
    <w:rsid w:val="000B0E21"/>
    <w:rsid w:val="000B69A5"/>
    <w:rsid w:val="000C348A"/>
    <w:rsid w:val="000C4942"/>
    <w:rsid w:val="000D2F62"/>
    <w:rsid w:val="000D7F4B"/>
    <w:rsid w:val="000E1685"/>
    <w:rsid w:val="000F5495"/>
    <w:rsid w:val="001010A5"/>
    <w:rsid w:val="00114F00"/>
    <w:rsid w:val="001332C7"/>
    <w:rsid w:val="0014024B"/>
    <w:rsid w:val="00150BF0"/>
    <w:rsid w:val="00170F9D"/>
    <w:rsid w:val="00171AFB"/>
    <w:rsid w:val="00195AFB"/>
    <w:rsid w:val="001A6254"/>
    <w:rsid w:val="001E30DE"/>
    <w:rsid w:val="001E5022"/>
    <w:rsid w:val="00210C59"/>
    <w:rsid w:val="002D3216"/>
    <w:rsid w:val="002D4B8D"/>
    <w:rsid w:val="003147B1"/>
    <w:rsid w:val="0032662A"/>
    <w:rsid w:val="00330C24"/>
    <w:rsid w:val="00356851"/>
    <w:rsid w:val="00365774"/>
    <w:rsid w:val="003769CC"/>
    <w:rsid w:val="0038061E"/>
    <w:rsid w:val="0039151B"/>
    <w:rsid w:val="00394977"/>
    <w:rsid w:val="003D6B7D"/>
    <w:rsid w:val="003F7811"/>
    <w:rsid w:val="004116B6"/>
    <w:rsid w:val="00413E65"/>
    <w:rsid w:val="00416A5B"/>
    <w:rsid w:val="00425FE2"/>
    <w:rsid w:val="004310E5"/>
    <w:rsid w:val="00431759"/>
    <w:rsid w:val="00452D13"/>
    <w:rsid w:val="00463297"/>
    <w:rsid w:val="004915B3"/>
    <w:rsid w:val="004A4F48"/>
    <w:rsid w:val="004C3CE1"/>
    <w:rsid w:val="004C70F9"/>
    <w:rsid w:val="004D72F4"/>
    <w:rsid w:val="00502DEA"/>
    <w:rsid w:val="00510A54"/>
    <w:rsid w:val="005118B1"/>
    <w:rsid w:val="00526EFF"/>
    <w:rsid w:val="00557025"/>
    <w:rsid w:val="00592814"/>
    <w:rsid w:val="005A54B9"/>
    <w:rsid w:val="005B44BD"/>
    <w:rsid w:val="005D480C"/>
    <w:rsid w:val="005F0586"/>
    <w:rsid w:val="005F4FE5"/>
    <w:rsid w:val="00603C60"/>
    <w:rsid w:val="00615265"/>
    <w:rsid w:val="00621934"/>
    <w:rsid w:val="00634F84"/>
    <w:rsid w:val="00641798"/>
    <w:rsid w:val="00683A51"/>
    <w:rsid w:val="00695941"/>
    <w:rsid w:val="006A22BC"/>
    <w:rsid w:val="006A4F02"/>
    <w:rsid w:val="006C4FF8"/>
    <w:rsid w:val="006C74D8"/>
    <w:rsid w:val="006D1D05"/>
    <w:rsid w:val="006E2D9F"/>
    <w:rsid w:val="006F42D6"/>
    <w:rsid w:val="007017E8"/>
    <w:rsid w:val="0070247B"/>
    <w:rsid w:val="007028A1"/>
    <w:rsid w:val="00712614"/>
    <w:rsid w:val="00723552"/>
    <w:rsid w:val="00737277"/>
    <w:rsid w:val="00743459"/>
    <w:rsid w:val="007469F3"/>
    <w:rsid w:val="0075000B"/>
    <w:rsid w:val="007714DE"/>
    <w:rsid w:val="00773B3F"/>
    <w:rsid w:val="0078798D"/>
    <w:rsid w:val="00794A72"/>
    <w:rsid w:val="007A7042"/>
    <w:rsid w:val="007B42D6"/>
    <w:rsid w:val="007B49A0"/>
    <w:rsid w:val="007B75F3"/>
    <w:rsid w:val="007C5695"/>
    <w:rsid w:val="007C59E9"/>
    <w:rsid w:val="007D04D2"/>
    <w:rsid w:val="007D2D92"/>
    <w:rsid w:val="007E71BC"/>
    <w:rsid w:val="007F0142"/>
    <w:rsid w:val="0080233F"/>
    <w:rsid w:val="00803B65"/>
    <w:rsid w:val="0080525F"/>
    <w:rsid w:val="00805624"/>
    <w:rsid w:val="008122AD"/>
    <w:rsid w:val="008313BC"/>
    <w:rsid w:val="00854D27"/>
    <w:rsid w:val="00863DEF"/>
    <w:rsid w:val="008814A6"/>
    <w:rsid w:val="00893F23"/>
    <w:rsid w:val="008955D5"/>
    <w:rsid w:val="008A072E"/>
    <w:rsid w:val="008A2E6B"/>
    <w:rsid w:val="008A31AD"/>
    <w:rsid w:val="008A63BB"/>
    <w:rsid w:val="008D17BA"/>
    <w:rsid w:val="008D7462"/>
    <w:rsid w:val="008E06AF"/>
    <w:rsid w:val="008E7DDA"/>
    <w:rsid w:val="008F0A64"/>
    <w:rsid w:val="00910B15"/>
    <w:rsid w:val="009152FB"/>
    <w:rsid w:val="00920410"/>
    <w:rsid w:val="00923933"/>
    <w:rsid w:val="009246AF"/>
    <w:rsid w:val="00943316"/>
    <w:rsid w:val="0096403C"/>
    <w:rsid w:val="009705A1"/>
    <w:rsid w:val="00977994"/>
    <w:rsid w:val="00986CD5"/>
    <w:rsid w:val="009971EF"/>
    <w:rsid w:val="0099788B"/>
    <w:rsid w:val="009A1EAA"/>
    <w:rsid w:val="009A2895"/>
    <w:rsid w:val="009B5FCC"/>
    <w:rsid w:val="009E2FE8"/>
    <w:rsid w:val="009F01F4"/>
    <w:rsid w:val="009F04A5"/>
    <w:rsid w:val="009F065A"/>
    <w:rsid w:val="00A11E27"/>
    <w:rsid w:val="00A2597E"/>
    <w:rsid w:val="00A3210E"/>
    <w:rsid w:val="00A602F8"/>
    <w:rsid w:val="00A6470E"/>
    <w:rsid w:val="00A717F9"/>
    <w:rsid w:val="00A83D63"/>
    <w:rsid w:val="00A9187D"/>
    <w:rsid w:val="00A92A2F"/>
    <w:rsid w:val="00A97A47"/>
    <w:rsid w:val="00AA48C4"/>
    <w:rsid w:val="00AC7ADD"/>
    <w:rsid w:val="00AF6EF8"/>
    <w:rsid w:val="00B0035C"/>
    <w:rsid w:val="00B07C98"/>
    <w:rsid w:val="00B10E0D"/>
    <w:rsid w:val="00B243F3"/>
    <w:rsid w:val="00B25E36"/>
    <w:rsid w:val="00B37286"/>
    <w:rsid w:val="00B60A3F"/>
    <w:rsid w:val="00B62C34"/>
    <w:rsid w:val="00B70CD5"/>
    <w:rsid w:val="00B72EC6"/>
    <w:rsid w:val="00B822D3"/>
    <w:rsid w:val="00BA31EA"/>
    <w:rsid w:val="00BA4332"/>
    <w:rsid w:val="00BA632F"/>
    <w:rsid w:val="00BB0BF1"/>
    <w:rsid w:val="00BC5B8C"/>
    <w:rsid w:val="00BF08BE"/>
    <w:rsid w:val="00C2239F"/>
    <w:rsid w:val="00C407C4"/>
    <w:rsid w:val="00C41548"/>
    <w:rsid w:val="00C52023"/>
    <w:rsid w:val="00C64CFB"/>
    <w:rsid w:val="00C7748A"/>
    <w:rsid w:val="00C841D7"/>
    <w:rsid w:val="00C86C08"/>
    <w:rsid w:val="00C9054D"/>
    <w:rsid w:val="00C9137D"/>
    <w:rsid w:val="00CC3CEE"/>
    <w:rsid w:val="00CC46B4"/>
    <w:rsid w:val="00CD32AD"/>
    <w:rsid w:val="00CD4878"/>
    <w:rsid w:val="00CE00C7"/>
    <w:rsid w:val="00CE38A4"/>
    <w:rsid w:val="00CE4FC1"/>
    <w:rsid w:val="00CF1F88"/>
    <w:rsid w:val="00D01FF1"/>
    <w:rsid w:val="00D04A8C"/>
    <w:rsid w:val="00D04C0E"/>
    <w:rsid w:val="00D059F3"/>
    <w:rsid w:val="00D11816"/>
    <w:rsid w:val="00D13069"/>
    <w:rsid w:val="00D271A2"/>
    <w:rsid w:val="00D31E41"/>
    <w:rsid w:val="00D466EB"/>
    <w:rsid w:val="00D54C31"/>
    <w:rsid w:val="00D71546"/>
    <w:rsid w:val="00D71F39"/>
    <w:rsid w:val="00D808D4"/>
    <w:rsid w:val="00D92E88"/>
    <w:rsid w:val="00DD6252"/>
    <w:rsid w:val="00DE3196"/>
    <w:rsid w:val="00DE3C8C"/>
    <w:rsid w:val="00E2367F"/>
    <w:rsid w:val="00E26EA8"/>
    <w:rsid w:val="00E3729A"/>
    <w:rsid w:val="00E55EC2"/>
    <w:rsid w:val="00E70B0D"/>
    <w:rsid w:val="00E819D4"/>
    <w:rsid w:val="00E829B0"/>
    <w:rsid w:val="00E8305E"/>
    <w:rsid w:val="00EB0B09"/>
    <w:rsid w:val="00EB12EE"/>
    <w:rsid w:val="00EC38CA"/>
    <w:rsid w:val="00EC3D0E"/>
    <w:rsid w:val="00EC4D39"/>
    <w:rsid w:val="00ED482B"/>
    <w:rsid w:val="00EF006F"/>
    <w:rsid w:val="00F576CE"/>
    <w:rsid w:val="00F61CCB"/>
    <w:rsid w:val="00FA23AB"/>
    <w:rsid w:val="00FA7393"/>
    <w:rsid w:val="00FD1E17"/>
    <w:rsid w:val="00FD3A0B"/>
    <w:rsid w:val="00FF218F"/>
    <w:rsid w:val="00FF4A2B"/>
    <w:rsid w:val="00FF7ADE"/>
    <w:rsid w:val="3B041B89"/>
    <w:rsid w:val="613044A4"/>
    <w:rsid w:val="6A9EA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1060B"/>
  <w15:chartTrackingRefBased/>
  <w15:docId w15:val="{4BE82FC2-1528-4D29-A90C-4795FBAB8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2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C46B4"/>
    <w:rPr>
      <w:sz w:val="16"/>
      <w:szCs w:val="16"/>
    </w:rPr>
  </w:style>
  <w:style w:type="paragraph" w:styleId="CommentText">
    <w:name w:val="annotation text"/>
    <w:basedOn w:val="Normal"/>
    <w:link w:val="CommentTextChar"/>
    <w:uiPriority w:val="99"/>
    <w:semiHidden/>
    <w:unhideWhenUsed/>
    <w:rsid w:val="00CC46B4"/>
    <w:pPr>
      <w:spacing w:line="240" w:lineRule="auto"/>
    </w:pPr>
    <w:rPr>
      <w:sz w:val="20"/>
      <w:szCs w:val="20"/>
    </w:rPr>
  </w:style>
  <w:style w:type="character" w:customStyle="1" w:styleId="CommentTextChar">
    <w:name w:val="Comment Text Char"/>
    <w:basedOn w:val="DefaultParagraphFont"/>
    <w:link w:val="CommentText"/>
    <w:uiPriority w:val="99"/>
    <w:semiHidden/>
    <w:rsid w:val="00CC46B4"/>
    <w:rPr>
      <w:sz w:val="20"/>
      <w:szCs w:val="20"/>
    </w:rPr>
  </w:style>
  <w:style w:type="paragraph" w:styleId="CommentSubject">
    <w:name w:val="annotation subject"/>
    <w:basedOn w:val="CommentText"/>
    <w:next w:val="CommentText"/>
    <w:link w:val="CommentSubjectChar"/>
    <w:uiPriority w:val="99"/>
    <w:semiHidden/>
    <w:unhideWhenUsed/>
    <w:rsid w:val="00CC46B4"/>
    <w:rPr>
      <w:b/>
      <w:bCs/>
    </w:rPr>
  </w:style>
  <w:style w:type="character" w:customStyle="1" w:styleId="CommentSubjectChar">
    <w:name w:val="Comment Subject Char"/>
    <w:basedOn w:val="CommentTextChar"/>
    <w:link w:val="CommentSubject"/>
    <w:uiPriority w:val="99"/>
    <w:semiHidden/>
    <w:rsid w:val="00CC46B4"/>
    <w:rPr>
      <w:b/>
      <w:bCs/>
      <w:sz w:val="20"/>
      <w:szCs w:val="20"/>
    </w:rPr>
  </w:style>
  <w:style w:type="paragraph" w:styleId="BalloonText">
    <w:name w:val="Balloon Text"/>
    <w:basedOn w:val="Normal"/>
    <w:link w:val="BalloonTextChar"/>
    <w:uiPriority w:val="99"/>
    <w:semiHidden/>
    <w:unhideWhenUsed/>
    <w:rsid w:val="00CC46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6B4"/>
    <w:rPr>
      <w:rFonts w:ascii="Segoe UI" w:hAnsi="Segoe UI" w:cs="Segoe UI"/>
      <w:sz w:val="18"/>
      <w:szCs w:val="18"/>
    </w:rPr>
  </w:style>
  <w:style w:type="paragraph" w:styleId="Revision">
    <w:name w:val="Revision"/>
    <w:hidden/>
    <w:uiPriority w:val="99"/>
    <w:semiHidden/>
    <w:rsid w:val="007D04D2"/>
    <w:pPr>
      <w:spacing w:after="0" w:line="240" w:lineRule="auto"/>
    </w:pPr>
  </w:style>
  <w:style w:type="paragraph" w:styleId="ListParagraph">
    <w:name w:val="List Paragraph"/>
    <w:basedOn w:val="Normal"/>
    <w:uiPriority w:val="34"/>
    <w:qFormat/>
    <w:rsid w:val="00EC38CA"/>
    <w:pPr>
      <w:ind w:left="720"/>
      <w:contextualSpacing/>
    </w:pPr>
  </w:style>
  <w:style w:type="character" w:styleId="LineNumber">
    <w:name w:val="line number"/>
    <w:basedOn w:val="DefaultParagraphFont"/>
    <w:uiPriority w:val="99"/>
    <w:semiHidden/>
    <w:unhideWhenUsed/>
    <w:rsid w:val="00A602F8"/>
    <w:rPr>
      <w:rFonts w:ascii="Times New Roman" w:hAnsi="Times New Roman"/>
      <w:sz w:val="24"/>
    </w:rPr>
  </w:style>
  <w:style w:type="character" w:customStyle="1" w:styleId="apple-style-span">
    <w:name w:val="apple-style-span"/>
    <w:basedOn w:val="DefaultParagraphFont"/>
    <w:uiPriority w:val="1"/>
    <w:rsid w:val="613044A4"/>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295940">
      <w:bodyDiv w:val="1"/>
      <w:marLeft w:val="0"/>
      <w:marRight w:val="0"/>
      <w:marTop w:val="0"/>
      <w:marBottom w:val="0"/>
      <w:divBdr>
        <w:top w:val="none" w:sz="0" w:space="0" w:color="auto"/>
        <w:left w:val="none" w:sz="0" w:space="0" w:color="auto"/>
        <w:bottom w:val="none" w:sz="0" w:space="0" w:color="auto"/>
        <w:right w:val="none" w:sz="0" w:space="0" w:color="auto"/>
      </w:divBdr>
    </w:div>
    <w:div w:id="207843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5" ma:contentTypeDescription="Create a new document." ma:contentTypeScope="" ma:versionID="9a2179ae8fbbfd0e8d04037ac3b1cb7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cd34e43e733158fabc785cc6110aba6b"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4252B626-B75F-426B-895F-3227D6044677}">
  <ds:schemaRefs>
    <ds:schemaRef ds:uri="http://schemas.microsoft.com/sharepoint/v3/contenttype/forms"/>
  </ds:schemaRefs>
</ds:datastoreItem>
</file>

<file path=customXml/itemProps2.xml><?xml version="1.0" encoding="utf-8"?>
<ds:datastoreItem xmlns:ds="http://schemas.openxmlformats.org/officeDocument/2006/customXml" ds:itemID="{76107A6B-D6DA-4718-A97C-41FC5DD5C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EE27E3-32E6-4680-BFCD-FCCB9DB33B16}">
  <ds:schemaRefs>
    <ds:schemaRef ds:uri="http://schemas.openxmlformats.org/officeDocument/2006/bibliography"/>
  </ds:schemaRefs>
</ds:datastoreItem>
</file>

<file path=customXml/itemProps4.xml><?xml version="1.0" encoding="utf-8"?>
<ds:datastoreItem xmlns:ds="http://schemas.openxmlformats.org/officeDocument/2006/customXml" ds:itemID="{9FE6DA9E-97DD-4DE2-9AA3-060E950C88F5}">
  <ds:schemaRefs>
    <ds:schemaRef ds:uri="http://schemas.microsoft.com/office/2006/metadata/properties"/>
    <ds:schemaRef ds:uri="http://schemas.microsoft.com/office/infopath/2007/PartnerControls"/>
    <ds:schemaRef ds:uri="0d02a3a3-113e-4de2-a04b-afc3f57a5ed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919</Words>
  <Characters>5240</Characters>
  <Application>Microsoft Office Word</Application>
  <DocSecurity>0</DocSecurity>
  <Lines>43</Lines>
  <Paragraphs>12</Paragraphs>
  <ScaleCrop>false</ScaleCrop>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Ali</dc:creator>
  <cp:keywords/>
  <dc:description/>
  <cp:lastModifiedBy>Martin, William</cp:lastModifiedBy>
  <cp:revision>8</cp:revision>
  <dcterms:created xsi:type="dcterms:W3CDTF">2026-02-10T17:16:00Z</dcterms:created>
  <dcterms:modified xsi:type="dcterms:W3CDTF">2026-02-27T16:56:00Z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