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CA174" w14:textId="40DFA442" w:rsidR="00555F15" w:rsidRPr="00A34E74" w:rsidRDefault="00555F15" w:rsidP="00555F15">
      <w:pPr>
        <w:suppressLineNumbers/>
        <w:shd w:val="clear" w:color="auto" w:fill="FFFFFF"/>
        <w:spacing w:after="0" w:line="240" w:lineRule="auto"/>
        <w:jc w:val="center"/>
        <w:rPr>
          <w:rFonts w:ascii="Times New Roman" w:eastAsia="Times New Roman" w:hAnsi="Times New Roman"/>
          <w:sz w:val="24"/>
          <w:szCs w:val="24"/>
        </w:rPr>
      </w:pPr>
      <w:r w:rsidRPr="00A34E74">
        <w:rPr>
          <w:rFonts w:ascii="Times New Roman" w:eastAsia="Times New Roman" w:hAnsi="Times New Roman"/>
          <w:sz w:val="24"/>
          <w:szCs w:val="24"/>
        </w:rPr>
        <w:t xml:space="preserve">Int. No. </w:t>
      </w:r>
      <w:r w:rsidR="00BF6A6C">
        <w:rPr>
          <w:rFonts w:ascii="Times New Roman" w:eastAsia="Times New Roman" w:hAnsi="Times New Roman"/>
          <w:sz w:val="24"/>
          <w:szCs w:val="24"/>
        </w:rPr>
        <w:t>134</w:t>
      </w:r>
    </w:p>
    <w:p w14:paraId="1A0ADAED" w14:textId="77777777" w:rsidR="00555F15" w:rsidRPr="00A34E74" w:rsidRDefault="00555F15" w:rsidP="00555F15">
      <w:pPr>
        <w:suppressLineNumbers/>
        <w:shd w:val="clear" w:color="auto" w:fill="FFFFFF"/>
        <w:spacing w:after="0" w:line="240" w:lineRule="auto"/>
        <w:jc w:val="center"/>
        <w:rPr>
          <w:rFonts w:ascii="Times New Roman" w:eastAsia="Times New Roman" w:hAnsi="Times New Roman"/>
          <w:sz w:val="24"/>
          <w:szCs w:val="24"/>
        </w:rPr>
      </w:pPr>
    </w:p>
    <w:p w14:paraId="0BE4657F" w14:textId="77777777" w:rsidR="004E7424" w:rsidRDefault="004E7424" w:rsidP="004E74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By Council Members Cabán, Hudson, Ossé, Louis, Brewer, Brooks-Powers and Hanif</w:t>
      </w:r>
    </w:p>
    <w:p w14:paraId="3FAF796B" w14:textId="77777777" w:rsidR="00555F15" w:rsidRPr="00A34E74" w:rsidRDefault="00555F15" w:rsidP="00555F15">
      <w:pPr>
        <w:suppressLineNumbers/>
        <w:shd w:val="clear" w:color="auto" w:fill="FFFFFF"/>
        <w:spacing w:after="0" w:line="240" w:lineRule="auto"/>
        <w:rPr>
          <w:rFonts w:ascii="Times New Roman" w:eastAsia="Times New Roman" w:hAnsi="Times New Roman"/>
          <w:sz w:val="24"/>
          <w:szCs w:val="24"/>
        </w:rPr>
      </w:pPr>
    </w:p>
    <w:p w14:paraId="49D1DC5B" w14:textId="77777777" w:rsidR="00555F15" w:rsidRPr="00A34E74" w:rsidRDefault="00555F15" w:rsidP="00555F15">
      <w:pPr>
        <w:suppressLineNumbers/>
        <w:shd w:val="clear" w:color="auto" w:fill="FFFFFF"/>
        <w:spacing w:after="0" w:line="240" w:lineRule="auto"/>
        <w:rPr>
          <w:rFonts w:ascii="Times New Roman" w:eastAsia="Times New Roman" w:hAnsi="Times New Roman"/>
          <w:vanish/>
          <w:sz w:val="24"/>
          <w:szCs w:val="24"/>
          <w:u w:val="single"/>
        </w:rPr>
      </w:pPr>
      <w:r w:rsidRPr="00A34E74">
        <w:rPr>
          <w:rFonts w:ascii="Times New Roman" w:eastAsia="Times New Roman" w:hAnsi="Times New Roman"/>
          <w:vanish/>
          <w:sz w:val="24"/>
          <w:szCs w:val="24"/>
          <w:u w:val="single"/>
        </w:rPr>
        <w:t>..Title</w:t>
      </w:r>
    </w:p>
    <w:p w14:paraId="12FF6AC6" w14:textId="77777777" w:rsidR="00555F15" w:rsidRPr="00A34E74" w:rsidRDefault="00555F15" w:rsidP="00555F15">
      <w:pPr>
        <w:suppressLineNumbers/>
        <w:shd w:val="clear" w:color="auto" w:fill="FFFFFF"/>
        <w:spacing w:after="0" w:line="240" w:lineRule="auto"/>
        <w:jc w:val="both"/>
        <w:rPr>
          <w:rFonts w:ascii="Times New Roman" w:eastAsia="Times New Roman" w:hAnsi="Times New Roman"/>
          <w:sz w:val="24"/>
          <w:szCs w:val="24"/>
        </w:rPr>
      </w:pPr>
      <w:r w:rsidRPr="00A34E74">
        <w:rPr>
          <w:rFonts w:ascii="Times New Roman" w:eastAsia="Times New Roman" w:hAnsi="Times New Roman"/>
          <w:sz w:val="24"/>
          <w:szCs w:val="24"/>
        </w:rPr>
        <w:t>A Local Law to amend the administrative code of the city of New York, in relation to housing decisions for transgender, gender nonconforming, non-binary and intersex individuals</w:t>
      </w:r>
    </w:p>
    <w:p w14:paraId="646EB57D" w14:textId="77777777" w:rsidR="008F66BC" w:rsidRPr="008F66BC" w:rsidRDefault="008F66BC" w:rsidP="008F66BC">
      <w:pPr>
        <w:suppressLineNumbers/>
        <w:shd w:val="clear" w:color="auto" w:fill="FFFFFF"/>
        <w:spacing w:after="0" w:line="240" w:lineRule="auto"/>
        <w:jc w:val="both"/>
        <w:rPr>
          <w:rFonts w:ascii="Times New Roman" w:eastAsia="Times New Roman" w:hAnsi="Times New Roman"/>
          <w:vanish/>
          <w:sz w:val="24"/>
          <w:szCs w:val="24"/>
        </w:rPr>
      </w:pPr>
      <w:r w:rsidRPr="008F66BC">
        <w:rPr>
          <w:rFonts w:ascii="Times New Roman" w:eastAsia="Times New Roman" w:hAnsi="Times New Roman"/>
          <w:vanish/>
          <w:sz w:val="24"/>
          <w:szCs w:val="24"/>
        </w:rPr>
        <w:t>..Body</w:t>
      </w:r>
    </w:p>
    <w:p w14:paraId="06355C66" w14:textId="77777777" w:rsidR="008F66BC" w:rsidRPr="008F66BC" w:rsidRDefault="008F66BC" w:rsidP="008F66BC">
      <w:pPr>
        <w:spacing w:after="0" w:line="240" w:lineRule="auto"/>
        <w:rPr>
          <w:rFonts w:ascii="Times New Roman" w:eastAsia="Times New Roman" w:hAnsi="Times New Roman"/>
          <w:sz w:val="24"/>
          <w:szCs w:val="24"/>
        </w:rPr>
      </w:pPr>
    </w:p>
    <w:p w14:paraId="48265C51" w14:textId="77777777" w:rsidR="008F66BC" w:rsidRPr="00555F15" w:rsidRDefault="008F66BC" w:rsidP="008F66BC">
      <w:pPr>
        <w:suppressLineNumbers/>
        <w:shd w:val="clear" w:color="auto" w:fill="FFFFFF"/>
        <w:spacing w:after="0" w:line="480" w:lineRule="auto"/>
        <w:jc w:val="both"/>
        <w:rPr>
          <w:rFonts w:ascii="Times New Roman" w:eastAsia="Times New Roman" w:hAnsi="Times New Roman"/>
          <w:sz w:val="24"/>
          <w:szCs w:val="24"/>
          <w:u w:val="single"/>
        </w:rPr>
      </w:pPr>
      <w:r w:rsidRPr="00555F15">
        <w:rPr>
          <w:rFonts w:ascii="Times New Roman" w:eastAsia="Times New Roman" w:hAnsi="Times New Roman"/>
          <w:sz w:val="24"/>
          <w:szCs w:val="24"/>
          <w:u w:val="single"/>
        </w:rPr>
        <w:t>Be it enacted by the Council as follows:</w:t>
      </w:r>
    </w:p>
    <w:p w14:paraId="02B0702A" w14:textId="77777777" w:rsidR="008F66BC" w:rsidRPr="00555F15" w:rsidRDefault="008F66BC" w:rsidP="008F66BC">
      <w:pPr>
        <w:spacing w:after="0" w:line="480" w:lineRule="auto"/>
        <w:rPr>
          <w:rFonts w:ascii="Times New Roman" w:eastAsia="Times New Roman" w:hAnsi="Times New Roman"/>
          <w:sz w:val="24"/>
          <w:szCs w:val="24"/>
          <w:u w:val="single"/>
        </w:rPr>
        <w:sectPr w:rsidR="008F66BC" w:rsidRPr="00555F15">
          <w:pgSz w:w="12240" w:h="15840"/>
          <w:pgMar w:top="1440" w:right="1440" w:bottom="1440" w:left="1440" w:header="720" w:footer="720" w:gutter="0"/>
          <w:cols w:space="720"/>
        </w:sectPr>
      </w:pPr>
    </w:p>
    <w:p w14:paraId="5551CE1E" w14:textId="38CF9E6B" w:rsidR="003372AF" w:rsidRPr="00555F15" w:rsidRDefault="008F66BC" w:rsidP="008F66BC">
      <w:pPr>
        <w:pStyle w:val="DoubleSpaceParagaph"/>
        <w:ind w:firstLine="720"/>
        <w:rPr>
          <w:szCs w:val="24"/>
        </w:rPr>
      </w:pPr>
      <w:r w:rsidRPr="00555F15">
        <w:rPr>
          <w:rFonts w:eastAsia="Calibri"/>
          <w:szCs w:val="24"/>
        </w:rPr>
        <w:t>Section 1. Chapter 1 of title 9 of the admi</w:t>
      </w:r>
      <w:r w:rsidR="003372AF" w:rsidRPr="00555F15">
        <w:rPr>
          <w:szCs w:val="24"/>
        </w:rPr>
        <w:t>nistrative code of the city of New York is amen</w:t>
      </w:r>
      <w:r w:rsidR="001F20AA" w:rsidRPr="00555F15">
        <w:rPr>
          <w:szCs w:val="24"/>
        </w:rPr>
        <w:t>ded by adding a new section 9-16</w:t>
      </w:r>
      <w:r w:rsidR="006F03E1" w:rsidRPr="00555F15">
        <w:rPr>
          <w:szCs w:val="24"/>
        </w:rPr>
        <w:t>8</w:t>
      </w:r>
      <w:r w:rsidR="003372AF" w:rsidRPr="00555F15">
        <w:rPr>
          <w:szCs w:val="24"/>
        </w:rPr>
        <w:t xml:space="preserve"> to read as follows:</w:t>
      </w:r>
    </w:p>
    <w:p w14:paraId="3E5D48F6" w14:textId="4F94FCA2" w:rsidR="003372AF" w:rsidRPr="00FD7391" w:rsidRDefault="006F03E1" w:rsidP="003372AF">
      <w:pPr>
        <w:pStyle w:val="DoubleSpaceParagaph"/>
        <w:ind w:firstLine="720"/>
        <w:rPr>
          <w:szCs w:val="24"/>
          <w:u w:val="single"/>
        </w:rPr>
      </w:pPr>
      <w:r>
        <w:rPr>
          <w:szCs w:val="24"/>
          <w:u w:val="single"/>
        </w:rPr>
        <w:t>§ 9-168</w:t>
      </w:r>
      <w:r w:rsidR="003372AF" w:rsidRPr="00FD7391">
        <w:rPr>
          <w:szCs w:val="24"/>
          <w:u w:val="single"/>
        </w:rPr>
        <w:t xml:space="preserve"> </w:t>
      </w:r>
      <w:r w:rsidR="00C64E8D" w:rsidRPr="00FD7391">
        <w:rPr>
          <w:szCs w:val="24"/>
          <w:u w:val="single"/>
        </w:rPr>
        <w:t xml:space="preserve">Housing requests </w:t>
      </w:r>
      <w:r w:rsidR="005743ED" w:rsidRPr="00FD7391">
        <w:rPr>
          <w:szCs w:val="24"/>
          <w:u w:val="single"/>
        </w:rPr>
        <w:t>related to</w:t>
      </w:r>
      <w:r w:rsidR="00C64E8D" w:rsidRPr="00FD7391">
        <w:rPr>
          <w:szCs w:val="24"/>
          <w:u w:val="single"/>
        </w:rPr>
        <w:t xml:space="preserve"> gender identity</w:t>
      </w:r>
      <w:r w:rsidR="004F0F8B" w:rsidRPr="00FD7391">
        <w:rPr>
          <w:szCs w:val="24"/>
          <w:u w:val="single"/>
        </w:rPr>
        <w:t xml:space="preserve">. </w:t>
      </w:r>
      <w:r w:rsidR="003372AF" w:rsidRPr="00FD7391">
        <w:rPr>
          <w:szCs w:val="24"/>
          <w:u w:val="single"/>
        </w:rPr>
        <w:t xml:space="preserve">a. Definitions. For the purposes of this section, the following terms have the following meanings: </w:t>
      </w:r>
    </w:p>
    <w:p w14:paraId="1BC4ED12" w14:textId="43B22701" w:rsidR="00CB51F1" w:rsidRPr="00FD7391" w:rsidRDefault="00EC3DF4" w:rsidP="00EC3DF4">
      <w:pPr>
        <w:pStyle w:val="DoubleSpaceParagaph"/>
        <w:ind w:firstLine="0"/>
        <w:rPr>
          <w:szCs w:val="24"/>
          <w:u w:val="single"/>
        </w:rPr>
      </w:pPr>
      <w:r w:rsidRPr="00FD7391">
        <w:rPr>
          <w:szCs w:val="24"/>
        </w:rPr>
        <w:tab/>
      </w:r>
      <w:r w:rsidR="00A331C5" w:rsidRPr="00FD7391">
        <w:rPr>
          <w:szCs w:val="24"/>
          <w:u w:val="single"/>
        </w:rPr>
        <w:t xml:space="preserve">Gender identity. The term “gender </w:t>
      </w:r>
      <w:r w:rsidR="00C64E8D" w:rsidRPr="00FD7391">
        <w:rPr>
          <w:szCs w:val="24"/>
          <w:u w:val="single"/>
        </w:rPr>
        <w:t>identity”</w:t>
      </w:r>
      <w:r w:rsidR="001F20AA" w:rsidRPr="00FD7391">
        <w:rPr>
          <w:szCs w:val="24"/>
          <w:u w:val="single"/>
        </w:rPr>
        <w:t xml:space="preserve"> means</w:t>
      </w:r>
      <w:r w:rsidR="007A036B" w:rsidRPr="00FD7391">
        <w:rPr>
          <w:szCs w:val="24"/>
          <w:u w:val="single"/>
        </w:rPr>
        <w:t xml:space="preserve"> a</w:t>
      </w:r>
      <w:r w:rsidR="00CB51F1" w:rsidRPr="00FD7391">
        <w:rPr>
          <w:szCs w:val="24"/>
          <w:u w:val="single"/>
        </w:rPr>
        <w:t xml:space="preserve"> person’s </w:t>
      </w:r>
      <w:r w:rsidR="00DB08EB" w:rsidRPr="00FD7391">
        <w:rPr>
          <w:szCs w:val="24"/>
          <w:u w:val="single"/>
        </w:rPr>
        <w:t>sense of their own</w:t>
      </w:r>
      <w:r w:rsidR="00B73A74" w:rsidRPr="00FD7391">
        <w:rPr>
          <w:szCs w:val="24"/>
          <w:u w:val="single"/>
        </w:rPr>
        <w:t xml:space="preserve"> gender which may be the same as or different from </w:t>
      </w:r>
      <w:r w:rsidR="00DB08EB" w:rsidRPr="00FD7391">
        <w:rPr>
          <w:szCs w:val="24"/>
          <w:u w:val="single"/>
        </w:rPr>
        <w:t>their</w:t>
      </w:r>
      <w:r w:rsidR="00B73A74" w:rsidRPr="00FD7391">
        <w:rPr>
          <w:szCs w:val="24"/>
          <w:u w:val="single"/>
        </w:rPr>
        <w:t xml:space="preserve"> sex assigned at birth</w:t>
      </w:r>
      <w:r w:rsidR="001225E7" w:rsidRPr="00FD7391">
        <w:rPr>
          <w:szCs w:val="24"/>
          <w:u w:val="single"/>
        </w:rPr>
        <w:t>.</w:t>
      </w:r>
    </w:p>
    <w:p w14:paraId="3BF93135" w14:textId="74E5B718" w:rsidR="00EA0BCC" w:rsidRPr="00FD7391" w:rsidRDefault="00EA0BCC" w:rsidP="00C64E8D">
      <w:pPr>
        <w:pStyle w:val="DoubleSpaceParagaph"/>
        <w:ind w:firstLine="720"/>
        <w:rPr>
          <w:szCs w:val="24"/>
          <w:u w:val="single"/>
        </w:rPr>
      </w:pPr>
      <w:r w:rsidRPr="00FD7391">
        <w:rPr>
          <w:szCs w:val="24"/>
          <w:u w:val="single"/>
        </w:rPr>
        <w:t xml:space="preserve">Gender nonconforming. The term “gender nonconforming” means a person whose </w:t>
      </w:r>
      <w:r w:rsidR="00C909D0" w:rsidRPr="00FD7391">
        <w:rPr>
          <w:szCs w:val="24"/>
          <w:u w:val="single"/>
        </w:rPr>
        <w:t>gender expression differs from gender stereotypes, norms, and expectations in a given culture or historical period.</w:t>
      </w:r>
      <w:r w:rsidR="00770A87" w:rsidRPr="00FD7391">
        <w:rPr>
          <w:szCs w:val="24"/>
          <w:u w:val="single"/>
        </w:rPr>
        <w:t xml:space="preserve">, </w:t>
      </w:r>
      <w:r w:rsidR="0018705B" w:rsidRPr="00FD7391">
        <w:rPr>
          <w:szCs w:val="24"/>
          <w:u w:val="single"/>
        </w:rPr>
        <w:t xml:space="preserve">which </w:t>
      </w:r>
      <w:r w:rsidR="00770A87" w:rsidRPr="00FD7391">
        <w:rPr>
          <w:szCs w:val="24"/>
          <w:u w:val="single"/>
        </w:rPr>
        <w:t xml:space="preserve">may </w:t>
      </w:r>
      <w:r w:rsidR="0018705B" w:rsidRPr="00FD7391">
        <w:rPr>
          <w:szCs w:val="24"/>
          <w:u w:val="single"/>
        </w:rPr>
        <w:t>include</w:t>
      </w:r>
      <w:r w:rsidRPr="00FD7391">
        <w:rPr>
          <w:szCs w:val="24"/>
          <w:u w:val="single"/>
        </w:rPr>
        <w:t xml:space="preserve"> a person who is transgender.</w:t>
      </w:r>
    </w:p>
    <w:p w14:paraId="0021ACCF" w14:textId="77777777" w:rsidR="0054481F" w:rsidRDefault="006B52C6" w:rsidP="00C64E8D">
      <w:pPr>
        <w:pStyle w:val="DoubleSpaceParagaph"/>
        <w:ind w:firstLine="720"/>
        <w:rPr>
          <w:szCs w:val="24"/>
          <w:u w:val="single"/>
        </w:rPr>
      </w:pPr>
      <w:r w:rsidRPr="00FD7391">
        <w:rPr>
          <w:szCs w:val="24"/>
          <w:u w:val="single"/>
        </w:rPr>
        <w:t>Int</w:t>
      </w:r>
      <w:r w:rsidR="007E42E0" w:rsidRPr="00FD7391">
        <w:rPr>
          <w:szCs w:val="24"/>
          <w:u w:val="single"/>
        </w:rPr>
        <w:t>ersex. The term “intersex” refers to</w:t>
      </w:r>
      <w:r w:rsidRPr="00FD7391">
        <w:rPr>
          <w:szCs w:val="24"/>
          <w:u w:val="single"/>
        </w:rPr>
        <w:t xml:space="preserve"> </w:t>
      </w:r>
      <w:r w:rsidR="00B73A74" w:rsidRPr="00FD7391">
        <w:rPr>
          <w:szCs w:val="24"/>
          <w:u w:val="single"/>
        </w:rPr>
        <w:t>a person whose</w:t>
      </w:r>
      <w:r w:rsidR="00C909D0" w:rsidRPr="00FD7391">
        <w:rPr>
          <w:szCs w:val="24"/>
          <w:u w:val="single"/>
        </w:rPr>
        <w:t xml:space="preserve"> sex characteristics including, but not limited to chromosomes, hormones, gonads, and genitalia, do not conform with a binary construction of sex as either male or female. This term may not be the same as a person’s gender identity and is not the same as a person’s sexual orientation.</w:t>
      </w:r>
    </w:p>
    <w:p w14:paraId="3A223EA0" w14:textId="4D8EF389" w:rsidR="00770A87" w:rsidRPr="00FD7391" w:rsidRDefault="00770A87" w:rsidP="00C64E8D">
      <w:pPr>
        <w:pStyle w:val="DoubleSpaceParagaph"/>
        <w:ind w:firstLine="720"/>
        <w:rPr>
          <w:szCs w:val="24"/>
          <w:u w:val="single"/>
        </w:rPr>
      </w:pPr>
      <w:r w:rsidRPr="00FD7391">
        <w:rPr>
          <w:szCs w:val="24"/>
          <w:u w:val="single"/>
        </w:rPr>
        <w:t>Non-binary. The term “non-binary” refers to a person whose gender identity is not exclusively male or female, which may include a person who is transgender.</w:t>
      </w:r>
    </w:p>
    <w:p w14:paraId="3E9F7443" w14:textId="77777777" w:rsidR="00EC3DF4" w:rsidRPr="00FD7391" w:rsidRDefault="006B52C6" w:rsidP="00DE44D9">
      <w:pPr>
        <w:pStyle w:val="DoubleSpaceParagaph"/>
        <w:ind w:firstLine="720"/>
        <w:rPr>
          <w:szCs w:val="24"/>
          <w:u w:val="single"/>
        </w:rPr>
      </w:pPr>
      <w:r w:rsidRPr="00FD7391">
        <w:rPr>
          <w:szCs w:val="24"/>
          <w:u w:val="single"/>
        </w:rPr>
        <w:t>Transgender</w:t>
      </w:r>
      <w:r w:rsidR="007E42E0" w:rsidRPr="00FD7391">
        <w:rPr>
          <w:szCs w:val="24"/>
          <w:u w:val="single"/>
        </w:rPr>
        <w:t>. The term “transgender” refers to</w:t>
      </w:r>
      <w:r w:rsidR="00243F06" w:rsidRPr="00FD7391">
        <w:rPr>
          <w:szCs w:val="24"/>
          <w:u w:val="single"/>
        </w:rPr>
        <w:t xml:space="preserve"> </w:t>
      </w:r>
      <w:r w:rsidR="00B73A74" w:rsidRPr="00FD7391">
        <w:rPr>
          <w:szCs w:val="24"/>
          <w:u w:val="single"/>
        </w:rPr>
        <w:t xml:space="preserve">a person whose gender identity does not conform </w:t>
      </w:r>
      <w:r w:rsidR="00DB08EB" w:rsidRPr="00FD7391">
        <w:rPr>
          <w:szCs w:val="24"/>
          <w:u w:val="single"/>
        </w:rPr>
        <w:t>to</w:t>
      </w:r>
      <w:r w:rsidR="00B73A74" w:rsidRPr="00FD7391">
        <w:rPr>
          <w:szCs w:val="24"/>
          <w:u w:val="single"/>
        </w:rPr>
        <w:t xml:space="preserve"> the sex assigned at birth.</w:t>
      </w:r>
    </w:p>
    <w:p w14:paraId="1EF11DC2" w14:textId="4A423852" w:rsidR="00770A87" w:rsidRDefault="009C4EC5" w:rsidP="000A2C86">
      <w:pPr>
        <w:pStyle w:val="DoubleSpaceParagaph"/>
        <w:ind w:firstLine="720"/>
        <w:rPr>
          <w:szCs w:val="24"/>
          <w:u w:val="single"/>
        </w:rPr>
      </w:pPr>
      <w:r w:rsidRPr="00B27553">
        <w:rPr>
          <w:szCs w:val="24"/>
          <w:u w:val="single"/>
        </w:rPr>
        <w:t xml:space="preserve"> </w:t>
      </w:r>
      <w:r w:rsidR="003372AF" w:rsidRPr="00FD7391">
        <w:rPr>
          <w:szCs w:val="24"/>
          <w:u w:val="single"/>
        </w:rPr>
        <w:t>b</w:t>
      </w:r>
      <w:r w:rsidR="00EC3DF4" w:rsidRPr="00FD7391">
        <w:rPr>
          <w:szCs w:val="24"/>
          <w:u w:val="single"/>
        </w:rPr>
        <w:t>.</w:t>
      </w:r>
      <w:r w:rsidR="00770A87" w:rsidRPr="00FD7391">
        <w:rPr>
          <w:szCs w:val="24"/>
          <w:u w:val="single"/>
        </w:rPr>
        <w:t xml:space="preserve"> </w:t>
      </w:r>
      <w:r w:rsidR="00E94FAF" w:rsidRPr="00FD7391">
        <w:rPr>
          <w:szCs w:val="24"/>
          <w:u w:val="single"/>
        </w:rPr>
        <w:t xml:space="preserve">Prior to </w:t>
      </w:r>
      <w:r w:rsidR="00770A87" w:rsidRPr="00FD7391">
        <w:rPr>
          <w:szCs w:val="24"/>
          <w:u w:val="single"/>
        </w:rPr>
        <w:t>arraignment</w:t>
      </w:r>
      <w:r w:rsidR="001F5F5F" w:rsidRPr="00FD7391">
        <w:rPr>
          <w:szCs w:val="24"/>
          <w:u w:val="single"/>
        </w:rPr>
        <w:t>,</w:t>
      </w:r>
      <w:r w:rsidR="00770A87" w:rsidRPr="00FD7391">
        <w:rPr>
          <w:szCs w:val="24"/>
          <w:u w:val="single"/>
        </w:rPr>
        <w:t xml:space="preserve"> </w:t>
      </w:r>
      <w:r w:rsidR="001F5F5F" w:rsidRPr="00FD7391">
        <w:rPr>
          <w:szCs w:val="24"/>
          <w:u w:val="single"/>
        </w:rPr>
        <w:t>all</w:t>
      </w:r>
      <w:r w:rsidR="00770A87" w:rsidRPr="00FD7391">
        <w:rPr>
          <w:szCs w:val="24"/>
          <w:u w:val="single"/>
        </w:rPr>
        <w:t xml:space="preserve"> person</w:t>
      </w:r>
      <w:r w:rsidR="001F5F5F" w:rsidRPr="00FD7391">
        <w:rPr>
          <w:szCs w:val="24"/>
          <w:u w:val="single"/>
        </w:rPr>
        <w:t>s</w:t>
      </w:r>
      <w:r w:rsidR="00770A87" w:rsidRPr="00FD7391">
        <w:rPr>
          <w:szCs w:val="24"/>
          <w:u w:val="single"/>
        </w:rPr>
        <w:t xml:space="preserve"> shall be advised</w:t>
      </w:r>
      <w:r w:rsidR="00F4457D">
        <w:rPr>
          <w:szCs w:val="24"/>
          <w:u w:val="single"/>
        </w:rPr>
        <w:t xml:space="preserve"> by the department</w:t>
      </w:r>
      <w:r w:rsidR="00882B0F" w:rsidRPr="00FD7391">
        <w:rPr>
          <w:szCs w:val="24"/>
          <w:u w:val="single"/>
        </w:rPr>
        <w:t xml:space="preserve"> </w:t>
      </w:r>
      <w:r w:rsidR="00770A87" w:rsidRPr="00FD7391">
        <w:rPr>
          <w:szCs w:val="24"/>
          <w:u w:val="single"/>
        </w:rPr>
        <w:t>that</w:t>
      </w:r>
      <w:r w:rsidR="00C372F4" w:rsidRPr="00FD7391">
        <w:rPr>
          <w:szCs w:val="24"/>
          <w:u w:val="single"/>
        </w:rPr>
        <w:t xml:space="preserve"> if </w:t>
      </w:r>
      <w:r w:rsidR="00770A87" w:rsidRPr="00FD7391">
        <w:rPr>
          <w:szCs w:val="24"/>
          <w:u w:val="single"/>
        </w:rPr>
        <w:t>they</w:t>
      </w:r>
      <w:r w:rsidR="00C372F4" w:rsidRPr="00FD7391">
        <w:rPr>
          <w:szCs w:val="24"/>
          <w:u w:val="single"/>
        </w:rPr>
        <w:t xml:space="preserve"> are charged to the care, custody, and control of the department they </w:t>
      </w:r>
      <w:r w:rsidR="00770A87" w:rsidRPr="00FD7391">
        <w:rPr>
          <w:szCs w:val="24"/>
          <w:u w:val="single"/>
        </w:rPr>
        <w:t xml:space="preserve">have the right to </w:t>
      </w:r>
      <w:r w:rsidR="00091792" w:rsidRPr="00FD7391">
        <w:rPr>
          <w:szCs w:val="24"/>
          <w:u w:val="single"/>
        </w:rPr>
        <w:t xml:space="preserve">request </w:t>
      </w:r>
      <w:r w:rsidR="00770A87" w:rsidRPr="00FD7391">
        <w:rPr>
          <w:szCs w:val="24"/>
          <w:u w:val="single"/>
        </w:rPr>
        <w:t xml:space="preserve">be held </w:t>
      </w:r>
      <w:r w:rsidR="00770A87" w:rsidRPr="00FD7391">
        <w:rPr>
          <w:szCs w:val="24"/>
          <w:u w:val="single"/>
        </w:rPr>
        <w:lastRenderedPageBreak/>
        <w:t xml:space="preserve">in an intake facility that aligns with both their gender identity and personal sense of safety. The person shall further be advised that </w:t>
      </w:r>
      <w:r w:rsidR="00091792" w:rsidRPr="00FD7391">
        <w:rPr>
          <w:szCs w:val="24"/>
          <w:u w:val="single"/>
        </w:rPr>
        <w:t xml:space="preserve">they </w:t>
      </w:r>
      <w:r w:rsidR="008C16AD">
        <w:rPr>
          <w:szCs w:val="24"/>
          <w:u w:val="single"/>
        </w:rPr>
        <w:t>have the right to</w:t>
      </w:r>
      <w:r w:rsidR="00091792" w:rsidRPr="00FD7391">
        <w:rPr>
          <w:szCs w:val="24"/>
          <w:u w:val="single"/>
        </w:rPr>
        <w:t xml:space="preserve"> inform their attorney </w:t>
      </w:r>
      <w:r w:rsidR="00770A87" w:rsidRPr="00FD7391">
        <w:rPr>
          <w:szCs w:val="24"/>
          <w:u w:val="single"/>
        </w:rPr>
        <w:t>about whether a men’s or women’s intake facility best matches their sense of safety and gender identity</w:t>
      </w:r>
      <w:r w:rsidR="008C16AD">
        <w:rPr>
          <w:szCs w:val="24"/>
          <w:u w:val="single"/>
        </w:rPr>
        <w:t xml:space="preserve">. The </w:t>
      </w:r>
      <w:r w:rsidR="00F978F7">
        <w:rPr>
          <w:szCs w:val="24"/>
          <w:u w:val="single"/>
        </w:rPr>
        <w:t xml:space="preserve">attorney shall </w:t>
      </w:r>
      <w:r w:rsidR="00A45472">
        <w:rPr>
          <w:szCs w:val="24"/>
          <w:u w:val="single"/>
        </w:rPr>
        <w:t>inform</w:t>
      </w:r>
      <w:r w:rsidR="00F978F7">
        <w:rPr>
          <w:szCs w:val="24"/>
          <w:u w:val="single"/>
        </w:rPr>
        <w:t xml:space="preserve"> their client</w:t>
      </w:r>
      <w:r w:rsidR="008C16AD">
        <w:rPr>
          <w:szCs w:val="24"/>
          <w:u w:val="single"/>
        </w:rPr>
        <w:t xml:space="preserve"> </w:t>
      </w:r>
      <w:r w:rsidR="00770A87" w:rsidRPr="00FD7391">
        <w:rPr>
          <w:szCs w:val="24"/>
          <w:u w:val="single"/>
        </w:rPr>
        <w:t xml:space="preserve">that, once at the intake facility, the </w:t>
      </w:r>
      <w:r w:rsidR="00B27A46" w:rsidRPr="00FD7391">
        <w:rPr>
          <w:szCs w:val="24"/>
          <w:u w:val="single"/>
        </w:rPr>
        <w:t>d</w:t>
      </w:r>
      <w:r w:rsidR="00770A87" w:rsidRPr="00FD7391">
        <w:rPr>
          <w:szCs w:val="24"/>
          <w:u w:val="single"/>
        </w:rPr>
        <w:t>epartment will conduct further screening concerning housing placement.</w:t>
      </w:r>
      <w:r w:rsidR="00A570D0">
        <w:rPr>
          <w:szCs w:val="24"/>
          <w:u w:val="single"/>
        </w:rPr>
        <w:t xml:space="preserve"> The attorney will state on the record their client’s determination as to which intake facility best matches their sense of safety and gender identity. An attorney’s representation shall be honored by the department u</w:t>
      </w:r>
      <w:r w:rsidR="00C909D0" w:rsidRPr="00FD7391">
        <w:rPr>
          <w:szCs w:val="24"/>
          <w:u w:val="single"/>
        </w:rPr>
        <w:t xml:space="preserve">nless the department </w:t>
      </w:r>
      <w:r w:rsidR="0092675F" w:rsidRPr="00FD7391">
        <w:rPr>
          <w:szCs w:val="24"/>
          <w:u w:val="single"/>
        </w:rPr>
        <w:t>issues a written determination</w:t>
      </w:r>
      <w:r w:rsidR="00C909D0" w:rsidRPr="00FD7391">
        <w:rPr>
          <w:szCs w:val="24"/>
          <w:u w:val="single"/>
        </w:rPr>
        <w:t xml:space="preserve"> that a person presents a clear danger of committing gender-based violence against others</w:t>
      </w:r>
      <w:r w:rsidR="00C76AA8">
        <w:rPr>
          <w:szCs w:val="24"/>
          <w:u w:val="single"/>
        </w:rPr>
        <w:t>.</w:t>
      </w:r>
      <w:r w:rsidR="00C909D0" w:rsidRPr="00FD7391">
        <w:rPr>
          <w:szCs w:val="24"/>
          <w:u w:val="single"/>
        </w:rPr>
        <w:t xml:space="preserve"> </w:t>
      </w:r>
      <w:r w:rsidR="00785483">
        <w:rPr>
          <w:szCs w:val="24"/>
          <w:u w:val="single"/>
        </w:rPr>
        <w:t xml:space="preserve"> The same must be</w:t>
      </w:r>
      <w:r w:rsidR="00785483" w:rsidRPr="001E4F9D">
        <w:rPr>
          <w:szCs w:val="24"/>
          <w:u w:val="single"/>
        </w:rPr>
        <w:t xml:space="preserve"> provided </w:t>
      </w:r>
      <w:r w:rsidR="00785483" w:rsidRPr="001E4F9D">
        <w:rPr>
          <w:color w:val="000000"/>
          <w:szCs w:val="24"/>
          <w:u w:val="single"/>
        </w:rPr>
        <w:t xml:space="preserve">upon </w:t>
      </w:r>
      <w:r w:rsidR="00431989" w:rsidRPr="001E4F9D">
        <w:rPr>
          <w:color w:val="000000"/>
          <w:szCs w:val="24"/>
          <w:u w:val="single"/>
        </w:rPr>
        <w:t>return on a warrant</w:t>
      </w:r>
      <w:r w:rsidR="00785483" w:rsidRPr="001E4F9D">
        <w:rPr>
          <w:color w:val="000000"/>
          <w:szCs w:val="24"/>
          <w:u w:val="single"/>
        </w:rPr>
        <w:t>,</w:t>
      </w:r>
      <w:r w:rsidR="00431989" w:rsidRPr="001E4F9D">
        <w:rPr>
          <w:color w:val="000000"/>
          <w:szCs w:val="24"/>
          <w:u w:val="single"/>
        </w:rPr>
        <w:t xml:space="preserve"> sentencing of an individual not yet in DOC custody,</w:t>
      </w:r>
      <w:r w:rsidR="00785483" w:rsidRPr="001E4F9D">
        <w:rPr>
          <w:color w:val="000000"/>
          <w:szCs w:val="24"/>
          <w:u w:val="single"/>
        </w:rPr>
        <w:t xml:space="preserve"> violation of a condition of release</w:t>
      </w:r>
      <w:r w:rsidR="00431989" w:rsidRPr="001E4F9D">
        <w:rPr>
          <w:color w:val="000000"/>
          <w:szCs w:val="24"/>
          <w:u w:val="single"/>
        </w:rPr>
        <w:t>,</w:t>
      </w:r>
      <w:r w:rsidR="00080692" w:rsidRPr="001E4F9D">
        <w:rPr>
          <w:szCs w:val="24"/>
          <w:u w:val="single"/>
        </w:rPr>
        <w:t xml:space="preserve"> </w:t>
      </w:r>
      <w:r w:rsidR="00080692" w:rsidRPr="001E4F9D">
        <w:rPr>
          <w:color w:val="000000"/>
          <w:szCs w:val="24"/>
          <w:u w:val="single"/>
        </w:rPr>
        <w:t>or any other circumstance where a TGNCNBI person is entering DOC custody</w:t>
      </w:r>
      <w:r w:rsidR="00431989" w:rsidRPr="001E4F9D">
        <w:rPr>
          <w:color w:val="000000"/>
          <w:szCs w:val="24"/>
          <w:u w:val="single"/>
        </w:rPr>
        <w:t>.</w:t>
      </w:r>
    </w:p>
    <w:p w14:paraId="4822C0B8" w14:textId="4570B9A3" w:rsidR="00A570D0" w:rsidRPr="00FD7391" w:rsidRDefault="00A570D0" w:rsidP="000A2C86">
      <w:pPr>
        <w:pStyle w:val="DoubleSpaceParagaph"/>
        <w:ind w:firstLine="720"/>
        <w:rPr>
          <w:szCs w:val="24"/>
          <w:u w:val="single"/>
        </w:rPr>
      </w:pPr>
      <w:r>
        <w:rPr>
          <w:szCs w:val="24"/>
          <w:u w:val="single"/>
        </w:rPr>
        <w:t xml:space="preserve">c. The attorney shall fill out a provided form indicating the intake facility most closely aligned with the individual’s sense of safety and gender identity. This shall be stapled to the Securing Order and travel with the individual to and from all court appearances and supercedes the sex marker on the Securing Order except where the department has issued </w:t>
      </w:r>
      <w:r w:rsidRPr="00FD7391">
        <w:rPr>
          <w:szCs w:val="24"/>
          <w:u w:val="single"/>
        </w:rPr>
        <w:t>a written determination that a person presents a clear danger of committing gender-based violence against others</w:t>
      </w:r>
      <w:r>
        <w:rPr>
          <w:szCs w:val="24"/>
          <w:u w:val="single"/>
        </w:rPr>
        <w:t>.</w:t>
      </w:r>
    </w:p>
    <w:p w14:paraId="063BF54D" w14:textId="5FFE4AAB" w:rsidR="000A2C86" w:rsidRPr="00FD7391" w:rsidRDefault="000C5E82" w:rsidP="00B27A46">
      <w:pPr>
        <w:pStyle w:val="DoubleSpaceParagaph"/>
        <w:ind w:firstLine="720"/>
        <w:rPr>
          <w:szCs w:val="24"/>
          <w:u w:val="single"/>
        </w:rPr>
      </w:pPr>
      <w:r>
        <w:rPr>
          <w:szCs w:val="24"/>
          <w:u w:val="single"/>
        </w:rPr>
        <w:t>d</w:t>
      </w:r>
      <w:r w:rsidR="00B27A46" w:rsidRPr="00FD7391">
        <w:rPr>
          <w:szCs w:val="24"/>
          <w:u w:val="single"/>
        </w:rPr>
        <w:t xml:space="preserve">. Once in an intake facility, and at any time upon transfer to another facility, the department </w:t>
      </w:r>
      <w:r w:rsidR="00CD4EE7" w:rsidRPr="00FD7391">
        <w:rPr>
          <w:szCs w:val="24"/>
          <w:u w:val="single"/>
        </w:rPr>
        <w:t xml:space="preserve">shall assess </w:t>
      </w:r>
      <w:r w:rsidR="000A2C86" w:rsidRPr="00FD7391">
        <w:rPr>
          <w:szCs w:val="24"/>
          <w:u w:val="single"/>
        </w:rPr>
        <w:t xml:space="preserve">all incarcerated individuals during an intake screening and upon transfer to another facility for their risk of being </w:t>
      </w:r>
      <w:r w:rsidR="00CD4EE7" w:rsidRPr="00FD7391">
        <w:rPr>
          <w:szCs w:val="24"/>
          <w:u w:val="single"/>
        </w:rPr>
        <w:t>sexually abused by other incarcerated individuals</w:t>
      </w:r>
      <w:r w:rsidR="000A2C86" w:rsidRPr="00FD7391">
        <w:rPr>
          <w:szCs w:val="24"/>
          <w:u w:val="single"/>
        </w:rPr>
        <w:t xml:space="preserve"> or sexually abusive toward other incarcerated individuals. The </w:t>
      </w:r>
      <w:r w:rsidR="00CD4EE7" w:rsidRPr="00FD7391">
        <w:rPr>
          <w:szCs w:val="24"/>
          <w:u w:val="single"/>
        </w:rPr>
        <w:t>department</w:t>
      </w:r>
      <w:r w:rsidR="000A2C86" w:rsidRPr="00FD7391">
        <w:rPr>
          <w:szCs w:val="24"/>
          <w:u w:val="single"/>
        </w:rPr>
        <w:t xml:space="preserve"> shall c</w:t>
      </w:r>
      <w:r w:rsidR="00CD4EE7" w:rsidRPr="00FD7391">
        <w:rPr>
          <w:szCs w:val="24"/>
          <w:u w:val="single"/>
        </w:rPr>
        <w:t>onsider, at</w:t>
      </w:r>
      <w:r w:rsidR="000A2C86" w:rsidRPr="00FD7391">
        <w:rPr>
          <w:szCs w:val="24"/>
          <w:u w:val="single"/>
        </w:rPr>
        <w:t xml:space="preserve"> minimum, the following criteria to assess incarcerated individuals for risk of sexual victimization:</w:t>
      </w:r>
    </w:p>
    <w:p w14:paraId="453E3EF9" w14:textId="77777777" w:rsidR="000A2C86" w:rsidRPr="00FD7391" w:rsidRDefault="000A2C86" w:rsidP="000A2C86">
      <w:pPr>
        <w:pStyle w:val="DoubleSpaceParagaph"/>
        <w:ind w:firstLine="720"/>
        <w:rPr>
          <w:szCs w:val="24"/>
          <w:u w:val="single"/>
        </w:rPr>
      </w:pPr>
      <w:r w:rsidRPr="00FD7391">
        <w:rPr>
          <w:szCs w:val="24"/>
          <w:u w:val="single"/>
        </w:rPr>
        <w:t>1. Whether the incarcerated in</w:t>
      </w:r>
      <w:r w:rsidR="00CD4EE7" w:rsidRPr="00FD7391">
        <w:rPr>
          <w:szCs w:val="24"/>
          <w:u w:val="single"/>
        </w:rPr>
        <w:t>dividual has a mental, physical</w:t>
      </w:r>
      <w:r w:rsidRPr="00FD7391">
        <w:rPr>
          <w:szCs w:val="24"/>
          <w:u w:val="single"/>
        </w:rPr>
        <w:t xml:space="preserve"> or developmental disability;</w:t>
      </w:r>
    </w:p>
    <w:p w14:paraId="0002B28C" w14:textId="77777777" w:rsidR="000A2C86" w:rsidRPr="00FD7391" w:rsidRDefault="000A2C86" w:rsidP="000A2C86">
      <w:pPr>
        <w:pStyle w:val="DoubleSpaceParagaph"/>
        <w:ind w:firstLine="720"/>
        <w:rPr>
          <w:szCs w:val="24"/>
          <w:u w:val="single"/>
        </w:rPr>
      </w:pPr>
      <w:r w:rsidRPr="00FD7391">
        <w:rPr>
          <w:szCs w:val="24"/>
          <w:u w:val="single"/>
        </w:rPr>
        <w:lastRenderedPageBreak/>
        <w:t xml:space="preserve">2. The age of the incarcerated individual; </w:t>
      </w:r>
    </w:p>
    <w:p w14:paraId="02886168" w14:textId="77777777" w:rsidR="000A2C86" w:rsidRPr="00FD7391" w:rsidRDefault="000A2C86" w:rsidP="000A2C86">
      <w:pPr>
        <w:pStyle w:val="DoubleSpaceParagaph"/>
        <w:ind w:firstLine="720"/>
        <w:rPr>
          <w:szCs w:val="24"/>
          <w:u w:val="single"/>
        </w:rPr>
      </w:pPr>
      <w:r w:rsidRPr="00FD7391">
        <w:rPr>
          <w:szCs w:val="24"/>
          <w:u w:val="single"/>
        </w:rPr>
        <w:t xml:space="preserve">3. The physical build of the incarcerated individual; </w:t>
      </w:r>
    </w:p>
    <w:p w14:paraId="450D7D44" w14:textId="77777777" w:rsidR="000A2C86" w:rsidRPr="00FD7391" w:rsidRDefault="000A2C86" w:rsidP="000A2C86">
      <w:pPr>
        <w:pStyle w:val="DoubleSpaceParagaph"/>
        <w:ind w:firstLine="720"/>
        <w:rPr>
          <w:szCs w:val="24"/>
          <w:u w:val="single"/>
        </w:rPr>
      </w:pPr>
      <w:r w:rsidRPr="00FD7391">
        <w:rPr>
          <w:szCs w:val="24"/>
          <w:u w:val="single"/>
        </w:rPr>
        <w:t>4. Whether the incarcerated individual has previously been incarcerated;</w:t>
      </w:r>
    </w:p>
    <w:p w14:paraId="318B8101" w14:textId="77777777" w:rsidR="000A2C86" w:rsidRPr="00FD7391" w:rsidRDefault="000A2C86" w:rsidP="000A2C86">
      <w:pPr>
        <w:pStyle w:val="DoubleSpaceParagaph"/>
        <w:ind w:firstLine="720"/>
        <w:rPr>
          <w:szCs w:val="24"/>
          <w:u w:val="single"/>
        </w:rPr>
      </w:pPr>
      <w:r w:rsidRPr="00FD7391">
        <w:rPr>
          <w:szCs w:val="24"/>
          <w:u w:val="single"/>
        </w:rPr>
        <w:t>5. Whether the incarcerated individual’s criminal history is exclusively nonviolent;</w:t>
      </w:r>
    </w:p>
    <w:p w14:paraId="4FE0D8EE" w14:textId="77777777" w:rsidR="000A2C86" w:rsidRPr="00FD7391" w:rsidRDefault="000A2C86" w:rsidP="000A2C86">
      <w:pPr>
        <w:pStyle w:val="DoubleSpaceParagaph"/>
        <w:ind w:firstLine="720"/>
        <w:rPr>
          <w:szCs w:val="24"/>
          <w:u w:val="single"/>
        </w:rPr>
      </w:pPr>
      <w:r w:rsidRPr="00FD7391">
        <w:rPr>
          <w:szCs w:val="24"/>
          <w:u w:val="single"/>
        </w:rPr>
        <w:t>6. Whether the incarcerated individual has prior convictions for sex offenses against an adult or child;</w:t>
      </w:r>
    </w:p>
    <w:p w14:paraId="7FEF0CEE" w14:textId="3E9BB4CC" w:rsidR="000A2C86" w:rsidRPr="00FD7391" w:rsidRDefault="000A2C86" w:rsidP="000A2C86">
      <w:pPr>
        <w:pStyle w:val="DoubleSpaceParagaph"/>
        <w:ind w:firstLine="720"/>
        <w:rPr>
          <w:szCs w:val="24"/>
          <w:u w:val="single"/>
        </w:rPr>
      </w:pPr>
      <w:r w:rsidRPr="00FD7391">
        <w:rPr>
          <w:szCs w:val="24"/>
          <w:u w:val="single"/>
        </w:rPr>
        <w:t xml:space="preserve">7. Whether the incarcerated individual is or is perceived to be gay, lesbian, </w:t>
      </w:r>
      <w:r w:rsidR="00CD4EE7" w:rsidRPr="00FD7391">
        <w:rPr>
          <w:szCs w:val="24"/>
          <w:u w:val="single"/>
        </w:rPr>
        <w:t>bisexual, transgender, intersex</w:t>
      </w:r>
      <w:r w:rsidR="00C62C32" w:rsidRPr="00FD7391">
        <w:rPr>
          <w:szCs w:val="24"/>
          <w:u w:val="single"/>
        </w:rPr>
        <w:t>, non-binary</w:t>
      </w:r>
      <w:r w:rsidRPr="00FD7391">
        <w:rPr>
          <w:szCs w:val="24"/>
          <w:u w:val="single"/>
        </w:rPr>
        <w:t xml:space="preserve"> or gender nonconforming;</w:t>
      </w:r>
    </w:p>
    <w:p w14:paraId="10D00AF0" w14:textId="77777777" w:rsidR="000A2C86" w:rsidRPr="00FD7391" w:rsidRDefault="000A2C86" w:rsidP="000A2C86">
      <w:pPr>
        <w:pStyle w:val="DoubleSpaceParagaph"/>
        <w:ind w:firstLine="720"/>
        <w:rPr>
          <w:szCs w:val="24"/>
          <w:u w:val="single"/>
        </w:rPr>
      </w:pPr>
      <w:r w:rsidRPr="00FD7391">
        <w:rPr>
          <w:szCs w:val="24"/>
          <w:u w:val="single"/>
        </w:rPr>
        <w:t>8. Whether the incarcerated individual has previously experienced sexual victimization;</w:t>
      </w:r>
    </w:p>
    <w:p w14:paraId="18405210" w14:textId="77777777" w:rsidR="000A2C86" w:rsidRPr="00FD7391" w:rsidRDefault="000A2C86" w:rsidP="000A2C86">
      <w:pPr>
        <w:pStyle w:val="DoubleSpaceParagaph"/>
        <w:ind w:firstLine="720"/>
        <w:rPr>
          <w:szCs w:val="24"/>
          <w:u w:val="single"/>
        </w:rPr>
      </w:pPr>
      <w:r w:rsidRPr="00FD7391">
        <w:rPr>
          <w:szCs w:val="24"/>
          <w:u w:val="single"/>
        </w:rPr>
        <w:t>9. The incarcerated individual’s own perception of vulnerability; and</w:t>
      </w:r>
    </w:p>
    <w:p w14:paraId="7698DE1D" w14:textId="77777777" w:rsidR="000A2C86" w:rsidRPr="00FD7391" w:rsidRDefault="000A2C86" w:rsidP="000A2C86">
      <w:pPr>
        <w:pStyle w:val="DoubleSpaceParagaph"/>
        <w:ind w:firstLine="720"/>
        <w:rPr>
          <w:szCs w:val="24"/>
          <w:u w:val="single"/>
        </w:rPr>
      </w:pPr>
      <w:r w:rsidRPr="00FD7391">
        <w:rPr>
          <w:szCs w:val="24"/>
          <w:u w:val="single"/>
        </w:rPr>
        <w:t>10.</w:t>
      </w:r>
      <w:r w:rsidR="00CD4EE7" w:rsidRPr="00FD7391">
        <w:rPr>
          <w:szCs w:val="24"/>
          <w:u w:val="single"/>
        </w:rPr>
        <w:t xml:space="preserve"> </w:t>
      </w:r>
      <w:r w:rsidRPr="00FD7391">
        <w:rPr>
          <w:szCs w:val="24"/>
          <w:u w:val="single"/>
        </w:rPr>
        <w:t>Whether the incarcerated individual is detained solely for civil immigration purposes.</w:t>
      </w:r>
    </w:p>
    <w:p w14:paraId="11077001" w14:textId="0065D2CB" w:rsidR="006A1FCE" w:rsidRPr="00FD7391" w:rsidRDefault="000C5E82" w:rsidP="006A1FCE">
      <w:pPr>
        <w:pStyle w:val="DoubleSpaceParagaph"/>
        <w:ind w:firstLine="720"/>
        <w:rPr>
          <w:szCs w:val="24"/>
          <w:u w:val="single"/>
        </w:rPr>
      </w:pPr>
      <w:r>
        <w:rPr>
          <w:szCs w:val="24"/>
          <w:u w:val="single"/>
        </w:rPr>
        <w:t>e</w:t>
      </w:r>
      <w:r w:rsidR="000A2C86" w:rsidRPr="00FD7391">
        <w:rPr>
          <w:szCs w:val="24"/>
          <w:u w:val="single"/>
        </w:rPr>
        <w:t>.</w:t>
      </w:r>
      <w:r w:rsidR="00D43F10" w:rsidRPr="00FD7391">
        <w:rPr>
          <w:szCs w:val="24"/>
          <w:u w:val="single"/>
        </w:rPr>
        <w:t xml:space="preserve"> </w:t>
      </w:r>
      <w:r w:rsidR="00C62C32" w:rsidRPr="00FD7391">
        <w:rPr>
          <w:szCs w:val="24"/>
          <w:u w:val="single"/>
        </w:rPr>
        <w:t>T</w:t>
      </w:r>
      <w:r w:rsidR="002276D8" w:rsidRPr="00FD7391">
        <w:rPr>
          <w:szCs w:val="24"/>
          <w:u w:val="single"/>
        </w:rPr>
        <w:t>he department shall establish a</w:t>
      </w:r>
      <w:r w:rsidR="005743ED" w:rsidRPr="00FD7391">
        <w:rPr>
          <w:szCs w:val="24"/>
          <w:u w:val="single"/>
        </w:rPr>
        <w:t xml:space="preserve"> </w:t>
      </w:r>
      <w:r w:rsidR="002276D8" w:rsidRPr="00FD7391">
        <w:rPr>
          <w:szCs w:val="24"/>
          <w:u w:val="single"/>
        </w:rPr>
        <w:t xml:space="preserve">process for </w:t>
      </w:r>
      <w:r w:rsidR="00DA2F22" w:rsidRPr="00FD7391">
        <w:rPr>
          <w:szCs w:val="24"/>
          <w:u w:val="single"/>
        </w:rPr>
        <w:t>transge</w:t>
      </w:r>
      <w:r w:rsidR="00B016E8" w:rsidRPr="00FD7391">
        <w:rPr>
          <w:szCs w:val="24"/>
          <w:u w:val="single"/>
        </w:rPr>
        <w:t>nder</w:t>
      </w:r>
      <w:r w:rsidR="0018705B" w:rsidRPr="00FD7391">
        <w:rPr>
          <w:szCs w:val="24"/>
          <w:u w:val="single"/>
        </w:rPr>
        <w:t>,</w:t>
      </w:r>
      <w:r w:rsidR="00D44DC3" w:rsidRPr="00FD7391">
        <w:rPr>
          <w:szCs w:val="24"/>
          <w:u w:val="single"/>
        </w:rPr>
        <w:t xml:space="preserve"> </w:t>
      </w:r>
      <w:r w:rsidR="00B016E8" w:rsidRPr="00FD7391">
        <w:rPr>
          <w:szCs w:val="24"/>
          <w:u w:val="single"/>
        </w:rPr>
        <w:t>intersex</w:t>
      </w:r>
      <w:r w:rsidR="00C62C32" w:rsidRPr="00FD7391">
        <w:rPr>
          <w:szCs w:val="24"/>
          <w:u w:val="single"/>
        </w:rPr>
        <w:t>, non-binary</w:t>
      </w:r>
      <w:r w:rsidR="00B016E8" w:rsidRPr="00FD7391">
        <w:rPr>
          <w:szCs w:val="24"/>
          <w:u w:val="single"/>
        </w:rPr>
        <w:t xml:space="preserve"> </w:t>
      </w:r>
      <w:r w:rsidR="0018705B" w:rsidRPr="00FD7391">
        <w:rPr>
          <w:szCs w:val="24"/>
          <w:u w:val="single"/>
        </w:rPr>
        <w:t xml:space="preserve">and gender nonconforming </w:t>
      </w:r>
      <w:r w:rsidR="00B016E8" w:rsidRPr="00FD7391">
        <w:rPr>
          <w:szCs w:val="24"/>
          <w:u w:val="single"/>
        </w:rPr>
        <w:t>individuals</w:t>
      </w:r>
      <w:r w:rsidR="00DA2F22" w:rsidRPr="00FD7391">
        <w:rPr>
          <w:szCs w:val="24"/>
          <w:u w:val="single"/>
        </w:rPr>
        <w:t xml:space="preserve"> to self-identify</w:t>
      </w:r>
      <w:r w:rsidR="00F200B1" w:rsidRPr="00FD7391">
        <w:rPr>
          <w:szCs w:val="24"/>
          <w:u w:val="single"/>
        </w:rPr>
        <w:t xml:space="preserve"> as such </w:t>
      </w:r>
      <w:r w:rsidR="00D44DC3" w:rsidRPr="00FD7391">
        <w:rPr>
          <w:szCs w:val="24"/>
          <w:u w:val="single"/>
        </w:rPr>
        <w:t xml:space="preserve">and </w:t>
      </w:r>
      <w:r w:rsidR="00B323D1" w:rsidRPr="00FD7391">
        <w:rPr>
          <w:szCs w:val="24"/>
          <w:u w:val="single"/>
        </w:rPr>
        <w:t xml:space="preserve">to </w:t>
      </w:r>
      <w:r w:rsidR="00D44DC3" w:rsidRPr="00FD7391">
        <w:rPr>
          <w:szCs w:val="24"/>
          <w:u w:val="single"/>
        </w:rPr>
        <w:t xml:space="preserve">use such self-identification </w:t>
      </w:r>
      <w:r w:rsidR="008715E4" w:rsidRPr="00FD7391">
        <w:rPr>
          <w:szCs w:val="24"/>
          <w:u w:val="single"/>
        </w:rPr>
        <w:t>to make housing and programming assignments on a</w:t>
      </w:r>
      <w:r w:rsidR="00C52B86" w:rsidRPr="00FD7391">
        <w:rPr>
          <w:szCs w:val="24"/>
          <w:u w:val="single"/>
        </w:rPr>
        <w:t>n</w:t>
      </w:r>
      <w:r w:rsidR="008715E4" w:rsidRPr="00FD7391">
        <w:rPr>
          <w:szCs w:val="24"/>
          <w:u w:val="single"/>
        </w:rPr>
        <w:t xml:space="preserve"> </w:t>
      </w:r>
      <w:r w:rsidR="00C52B86" w:rsidRPr="00FD7391">
        <w:rPr>
          <w:szCs w:val="24"/>
          <w:u w:val="single"/>
        </w:rPr>
        <w:t>individualized</w:t>
      </w:r>
      <w:r w:rsidR="008715E4" w:rsidRPr="00FD7391">
        <w:rPr>
          <w:szCs w:val="24"/>
          <w:u w:val="single"/>
        </w:rPr>
        <w:t xml:space="preserve"> basis.</w:t>
      </w:r>
      <w:r w:rsidR="00C62C32" w:rsidRPr="00FD7391">
        <w:rPr>
          <w:szCs w:val="24"/>
          <w:u w:val="single"/>
        </w:rPr>
        <w:t xml:space="preserve"> The department shall house a person in a facility most closely aligned with their gender identity and in the manner most similar to a cisgender person facing similar security needs </w:t>
      </w:r>
      <w:r>
        <w:rPr>
          <w:szCs w:val="24"/>
          <w:u w:val="single"/>
        </w:rPr>
        <w:t xml:space="preserve">and shall not remove them from such housing </w:t>
      </w:r>
      <w:r w:rsidR="00C62C32" w:rsidRPr="00FD7391">
        <w:rPr>
          <w:szCs w:val="24"/>
          <w:u w:val="single"/>
        </w:rPr>
        <w:t xml:space="preserve">unless (1) the person does </w:t>
      </w:r>
      <w:r w:rsidR="00EA1F45" w:rsidRPr="00FD7391">
        <w:rPr>
          <w:szCs w:val="24"/>
          <w:u w:val="single"/>
        </w:rPr>
        <w:t xml:space="preserve">not </w:t>
      </w:r>
      <w:r w:rsidR="00C62C32" w:rsidRPr="00FD7391">
        <w:rPr>
          <w:szCs w:val="24"/>
          <w:u w:val="single"/>
        </w:rPr>
        <w:t>want to be so housed or (2) the department can overcome such a presumption by a determination in writing by the Commissioner or the Commissioner’s designee that there is clear and convincing evidence that such person presents a cur</w:t>
      </w:r>
      <w:r w:rsidR="006A1FCE" w:rsidRPr="00FD7391">
        <w:rPr>
          <w:szCs w:val="24"/>
          <w:u w:val="single"/>
        </w:rPr>
        <w:t>rent danger of committing gender-based violence against others. Such a denial cannot be based on</w:t>
      </w:r>
      <w:r>
        <w:rPr>
          <w:szCs w:val="24"/>
          <w:u w:val="single"/>
        </w:rPr>
        <w:t xml:space="preserve"> unsubstantiated or unfounded allegations of </w:t>
      </w:r>
      <w:r w:rsidR="004C4682">
        <w:rPr>
          <w:szCs w:val="24"/>
          <w:u w:val="single"/>
        </w:rPr>
        <w:t>misconduct</w:t>
      </w:r>
      <w:r>
        <w:rPr>
          <w:szCs w:val="24"/>
          <w:u w:val="single"/>
        </w:rPr>
        <w:t xml:space="preserve"> or</w:t>
      </w:r>
      <w:r w:rsidR="006A1FCE" w:rsidRPr="00FD7391">
        <w:rPr>
          <w:szCs w:val="24"/>
          <w:u w:val="single"/>
        </w:rPr>
        <w:t xml:space="preserve"> any discriminatory reasons including but</w:t>
      </w:r>
      <w:r w:rsidR="00B76573" w:rsidRPr="00FD7391">
        <w:rPr>
          <w:szCs w:val="24"/>
          <w:u w:val="single"/>
        </w:rPr>
        <w:t xml:space="preserve"> not</w:t>
      </w:r>
      <w:r w:rsidR="006A1FCE" w:rsidRPr="00FD7391">
        <w:rPr>
          <w:szCs w:val="24"/>
          <w:u w:val="single"/>
        </w:rPr>
        <w:t xml:space="preserve"> limited to:</w:t>
      </w:r>
    </w:p>
    <w:p w14:paraId="5A442D49" w14:textId="446EFEF1" w:rsidR="006A1FCE" w:rsidRPr="00FD7391" w:rsidRDefault="006A1FCE" w:rsidP="00EA1F45">
      <w:pPr>
        <w:pStyle w:val="DoubleSpaceParagaph"/>
        <w:numPr>
          <w:ilvl w:val="0"/>
          <w:numId w:val="4"/>
        </w:numPr>
        <w:rPr>
          <w:szCs w:val="24"/>
          <w:u w:val="single"/>
        </w:rPr>
      </w:pPr>
      <w:r w:rsidRPr="00FD7391">
        <w:rPr>
          <w:szCs w:val="24"/>
          <w:u w:val="single"/>
        </w:rPr>
        <w:lastRenderedPageBreak/>
        <w:t>past or current sex characteristics including chromosones, genitals, gonads, or any external reproductive anatomy, secondary sex characterist</w:t>
      </w:r>
      <w:r w:rsidR="001225E7" w:rsidRPr="00FD7391">
        <w:rPr>
          <w:szCs w:val="24"/>
          <w:u w:val="single"/>
        </w:rPr>
        <w:t>ic</w:t>
      </w:r>
      <w:r w:rsidRPr="00FD7391">
        <w:rPr>
          <w:szCs w:val="24"/>
          <w:u w:val="single"/>
        </w:rPr>
        <w:t>s, or hormone levels and functions of the person whose housing is at issue;</w:t>
      </w:r>
    </w:p>
    <w:p w14:paraId="18621A52" w14:textId="3CCC4477" w:rsidR="003314D3" w:rsidRPr="00FD7391" w:rsidRDefault="006A1FCE" w:rsidP="006A1FCE">
      <w:pPr>
        <w:pStyle w:val="DoubleSpaceParagaph"/>
        <w:numPr>
          <w:ilvl w:val="0"/>
          <w:numId w:val="4"/>
        </w:numPr>
        <w:rPr>
          <w:szCs w:val="24"/>
          <w:u w:val="single"/>
        </w:rPr>
      </w:pPr>
      <w:r w:rsidRPr="00FD7391">
        <w:rPr>
          <w:szCs w:val="24"/>
          <w:u w:val="single"/>
        </w:rPr>
        <w:t xml:space="preserve">the sexual orientation of the person whose housing </w:t>
      </w:r>
      <w:r w:rsidR="003314D3" w:rsidRPr="00FD7391">
        <w:rPr>
          <w:szCs w:val="24"/>
          <w:u w:val="single"/>
        </w:rPr>
        <w:t>i</w:t>
      </w:r>
      <w:r w:rsidRPr="00FD7391">
        <w:rPr>
          <w:szCs w:val="24"/>
          <w:u w:val="single"/>
        </w:rPr>
        <w:t>s at issue</w:t>
      </w:r>
      <w:r w:rsidR="001225E7" w:rsidRPr="00FD7391">
        <w:rPr>
          <w:szCs w:val="24"/>
          <w:u w:val="single"/>
        </w:rPr>
        <w:t>;</w:t>
      </w:r>
    </w:p>
    <w:p w14:paraId="2DEE918C" w14:textId="2F891307" w:rsidR="00E27B95" w:rsidRPr="00FD7391" w:rsidRDefault="00D44DC3" w:rsidP="006A1FCE">
      <w:pPr>
        <w:pStyle w:val="DoubleSpaceParagaph"/>
        <w:numPr>
          <w:ilvl w:val="0"/>
          <w:numId w:val="4"/>
        </w:numPr>
        <w:rPr>
          <w:szCs w:val="24"/>
          <w:u w:val="single"/>
        </w:rPr>
      </w:pPr>
      <w:r w:rsidRPr="00FD7391">
        <w:rPr>
          <w:szCs w:val="24"/>
          <w:u w:val="single"/>
        </w:rPr>
        <w:t xml:space="preserve"> </w:t>
      </w:r>
      <w:r w:rsidR="00E27B95" w:rsidRPr="00FD7391">
        <w:rPr>
          <w:szCs w:val="24"/>
          <w:u w:val="single"/>
        </w:rPr>
        <w:t>complaints of other incarcerated people who do not wish to be with a transgender, gender nonconforming, non-binary, and/or intersex person due to the person’s gender identity or perceived gender identity or sexuality or perceived sexuality;</w:t>
      </w:r>
      <w:r w:rsidR="00833E31" w:rsidRPr="00FD7391">
        <w:rPr>
          <w:szCs w:val="24"/>
          <w:u w:val="single"/>
        </w:rPr>
        <w:t xml:space="preserve"> </w:t>
      </w:r>
    </w:p>
    <w:p w14:paraId="4BD21831" w14:textId="50F86185" w:rsidR="00E27B95" w:rsidRPr="00FD7391" w:rsidRDefault="00E27B95" w:rsidP="00E27B95">
      <w:pPr>
        <w:pStyle w:val="DoubleSpaceParagaph"/>
        <w:numPr>
          <w:ilvl w:val="0"/>
          <w:numId w:val="4"/>
        </w:numPr>
        <w:rPr>
          <w:szCs w:val="24"/>
          <w:u w:val="single"/>
        </w:rPr>
      </w:pPr>
      <w:r w:rsidRPr="00FD7391">
        <w:rPr>
          <w:szCs w:val="24"/>
          <w:u w:val="single"/>
        </w:rPr>
        <w:t>a factor present among other people confined or previously confined in the presumptive housing unit or facility;</w:t>
      </w:r>
    </w:p>
    <w:p w14:paraId="7C0213B9" w14:textId="1A9B1078" w:rsidR="00E27B95" w:rsidRPr="00FD7391" w:rsidRDefault="00E27B95" w:rsidP="00E27B95">
      <w:pPr>
        <w:pStyle w:val="DoubleSpaceParagaph"/>
        <w:numPr>
          <w:ilvl w:val="0"/>
          <w:numId w:val="4"/>
        </w:numPr>
        <w:rPr>
          <w:szCs w:val="24"/>
          <w:u w:val="single"/>
        </w:rPr>
      </w:pPr>
      <w:r w:rsidRPr="00FD7391">
        <w:rPr>
          <w:szCs w:val="24"/>
          <w:u w:val="single"/>
        </w:rPr>
        <w:t>classification as a differen</w:t>
      </w:r>
      <w:r w:rsidR="001225E7" w:rsidRPr="00FD7391">
        <w:rPr>
          <w:szCs w:val="24"/>
          <w:u w:val="single"/>
        </w:rPr>
        <w:t>t</w:t>
      </w:r>
      <w:r w:rsidRPr="00FD7391">
        <w:rPr>
          <w:szCs w:val="24"/>
          <w:u w:val="single"/>
        </w:rPr>
        <w:t xml:space="preserve"> gender during a previous incarceration; or</w:t>
      </w:r>
    </w:p>
    <w:p w14:paraId="6B12402B" w14:textId="52A1BCFE" w:rsidR="00E27B95" w:rsidRPr="00FD7391" w:rsidRDefault="00E27B95" w:rsidP="00D43F10">
      <w:pPr>
        <w:pStyle w:val="DoubleSpaceParagaph"/>
        <w:numPr>
          <w:ilvl w:val="0"/>
          <w:numId w:val="4"/>
        </w:numPr>
        <w:rPr>
          <w:szCs w:val="24"/>
          <w:u w:val="single"/>
        </w:rPr>
      </w:pPr>
      <w:r w:rsidRPr="00FD7391">
        <w:rPr>
          <w:szCs w:val="24"/>
          <w:u w:val="single"/>
        </w:rPr>
        <w:t>absence of documentation or other evidence indicating medical transition.</w:t>
      </w:r>
    </w:p>
    <w:p w14:paraId="53A2C442" w14:textId="0847790D" w:rsidR="00E27B95" w:rsidRPr="00FD7391" w:rsidRDefault="000C5E82" w:rsidP="00E27B95">
      <w:pPr>
        <w:pStyle w:val="DoubleSpaceParagaph"/>
        <w:ind w:firstLine="720"/>
        <w:rPr>
          <w:szCs w:val="24"/>
          <w:u w:val="single"/>
        </w:rPr>
      </w:pPr>
      <w:r>
        <w:rPr>
          <w:szCs w:val="24"/>
          <w:u w:val="single"/>
        </w:rPr>
        <w:t>f</w:t>
      </w:r>
      <w:r w:rsidR="00E27B95" w:rsidRPr="00FD7391">
        <w:rPr>
          <w:szCs w:val="24"/>
          <w:u w:val="single"/>
        </w:rPr>
        <w:t>. At a minimum</w:t>
      </w:r>
      <w:r w:rsidR="001225E7" w:rsidRPr="00FD7391">
        <w:rPr>
          <w:szCs w:val="24"/>
          <w:u w:val="single"/>
        </w:rPr>
        <w:t>,</w:t>
      </w:r>
      <w:r w:rsidR="00E27B95" w:rsidRPr="00FD7391">
        <w:rPr>
          <w:szCs w:val="24"/>
          <w:u w:val="single"/>
        </w:rPr>
        <w:t xml:space="preserve"> in any facility designated by the department as housing women, the department shall maintain a voluntary unit known as the Special Considerations Unit which houses transgender, intersex, non-binary, and gender nonconforming individuals and other vulnerable people. Such a unit shall be staffed by persons trained and knowledgeable in the particular experiences and needs of such persons.</w:t>
      </w:r>
    </w:p>
    <w:p w14:paraId="20E81999" w14:textId="279D63C7" w:rsidR="00225EB4" w:rsidRPr="00FD7391" w:rsidRDefault="000C5E82" w:rsidP="00E27B95">
      <w:pPr>
        <w:pStyle w:val="DoubleSpaceParagaph"/>
        <w:ind w:firstLine="720"/>
        <w:rPr>
          <w:szCs w:val="24"/>
          <w:u w:val="single"/>
        </w:rPr>
      </w:pPr>
      <w:r>
        <w:rPr>
          <w:szCs w:val="24"/>
          <w:u w:val="single"/>
        </w:rPr>
        <w:t>g</w:t>
      </w:r>
      <w:r w:rsidR="00E27B95" w:rsidRPr="00FD7391">
        <w:rPr>
          <w:szCs w:val="24"/>
          <w:u w:val="single"/>
        </w:rPr>
        <w:t>. T</w:t>
      </w:r>
      <w:r w:rsidR="009E2138" w:rsidRPr="00FD7391">
        <w:rPr>
          <w:szCs w:val="24"/>
          <w:u w:val="single"/>
        </w:rPr>
        <w:t xml:space="preserve">he department shall establish a process </w:t>
      </w:r>
      <w:r w:rsidR="00A82B4F" w:rsidRPr="00FD7391">
        <w:rPr>
          <w:szCs w:val="24"/>
          <w:u w:val="single"/>
        </w:rPr>
        <w:t xml:space="preserve">for allowing </w:t>
      </w:r>
      <w:r w:rsidR="00965F4F" w:rsidRPr="00FD7391">
        <w:rPr>
          <w:szCs w:val="24"/>
          <w:u w:val="single"/>
        </w:rPr>
        <w:t>transgender</w:t>
      </w:r>
      <w:r w:rsidR="0018705B" w:rsidRPr="00FD7391">
        <w:rPr>
          <w:szCs w:val="24"/>
          <w:u w:val="single"/>
        </w:rPr>
        <w:t>,</w:t>
      </w:r>
      <w:r w:rsidR="00965F4F" w:rsidRPr="00FD7391">
        <w:rPr>
          <w:szCs w:val="24"/>
          <w:u w:val="single"/>
        </w:rPr>
        <w:t xml:space="preserve"> intersex</w:t>
      </w:r>
      <w:r w:rsidR="00E27B95" w:rsidRPr="00FD7391">
        <w:rPr>
          <w:szCs w:val="24"/>
          <w:u w:val="single"/>
        </w:rPr>
        <w:t>, non-binary</w:t>
      </w:r>
      <w:r w:rsidR="00A82B4F" w:rsidRPr="00FD7391">
        <w:rPr>
          <w:szCs w:val="24"/>
          <w:u w:val="single"/>
        </w:rPr>
        <w:t xml:space="preserve"> </w:t>
      </w:r>
      <w:r w:rsidR="0018705B" w:rsidRPr="00FD7391">
        <w:rPr>
          <w:szCs w:val="24"/>
          <w:u w:val="single"/>
        </w:rPr>
        <w:t xml:space="preserve">and gender nonconforming </w:t>
      </w:r>
      <w:r w:rsidR="00A82B4F" w:rsidRPr="00FD7391">
        <w:rPr>
          <w:szCs w:val="24"/>
          <w:u w:val="single"/>
        </w:rPr>
        <w:t>i</w:t>
      </w:r>
      <w:r w:rsidR="002276D8" w:rsidRPr="00FD7391">
        <w:rPr>
          <w:szCs w:val="24"/>
          <w:u w:val="single"/>
        </w:rPr>
        <w:t xml:space="preserve">ndividuals who have requested entrance into a type of housing facility </w:t>
      </w:r>
      <w:r w:rsidR="00B323D1" w:rsidRPr="00FD7391">
        <w:rPr>
          <w:szCs w:val="24"/>
          <w:u w:val="single"/>
        </w:rPr>
        <w:t>due to identifying as transgender</w:t>
      </w:r>
      <w:r w:rsidR="0018705B" w:rsidRPr="00FD7391">
        <w:rPr>
          <w:szCs w:val="24"/>
          <w:u w:val="single"/>
        </w:rPr>
        <w:t xml:space="preserve">, </w:t>
      </w:r>
      <w:r w:rsidR="00B323D1" w:rsidRPr="00FD7391">
        <w:rPr>
          <w:szCs w:val="24"/>
          <w:u w:val="single"/>
        </w:rPr>
        <w:t>intersex</w:t>
      </w:r>
      <w:r w:rsidR="00E27B95" w:rsidRPr="00FD7391">
        <w:rPr>
          <w:szCs w:val="24"/>
          <w:u w:val="single"/>
        </w:rPr>
        <w:t>, non-binary</w:t>
      </w:r>
      <w:r w:rsidR="00026E08" w:rsidRPr="00FD7391">
        <w:rPr>
          <w:szCs w:val="24"/>
          <w:u w:val="single"/>
        </w:rPr>
        <w:t xml:space="preserve"> </w:t>
      </w:r>
      <w:r w:rsidR="0018705B" w:rsidRPr="00FD7391">
        <w:rPr>
          <w:szCs w:val="24"/>
          <w:u w:val="single"/>
        </w:rPr>
        <w:t xml:space="preserve">or gender nonconforming </w:t>
      </w:r>
      <w:r w:rsidR="00B323D1" w:rsidRPr="00FD7391">
        <w:rPr>
          <w:szCs w:val="24"/>
          <w:u w:val="single"/>
        </w:rPr>
        <w:t xml:space="preserve">to appeal </w:t>
      </w:r>
      <w:r w:rsidR="005743ED" w:rsidRPr="00FD7391">
        <w:rPr>
          <w:szCs w:val="24"/>
          <w:u w:val="single"/>
        </w:rPr>
        <w:t>denial</w:t>
      </w:r>
      <w:r w:rsidR="00B323D1" w:rsidRPr="00FD7391">
        <w:rPr>
          <w:szCs w:val="24"/>
          <w:u w:val="single"/>
        </w:rPr>
        <w:t>s of such requests</w:t>
      </w:r>
      <w:r w:rsidR="002276D8" w:rsidRPr="00FD7391">
        <w:rPr>
          <w:szCs w:val="24"/>
          <w:u w:val="single"/>
        </w:rPr>
        <w:t>.</w:t>
      </w:r>
      <w:r w:rsidR="00225EB4" w:rsidRPr="00FD7391">
        <w:rPr>
          <w:szCs w:val="24"/>
          <w:u w:val="single"/>
        </w:rPr>
        <w:t xml:space="preserve"> The department shall maintain formal written procedures consistent with this policy and with the following provisions: </w:t>
      </w:r>
    </w:p>
    <w:p w14:paraId="42038093" w14:textId="5C099BB6" w:rsidR="00440549" w:rsidRDefault="000C5E82" w:rsidP="00225EB4">
      <w:pPr>
        <w:pStyle w:val="DoubleSpaceParagaph"/>
        <w:ind w:firstLine="720"/>
        <w:rPr>
          <w:szCs w:val="24"/>
          <w:u w:val="single"/>
        </w:rPr>
      </w:pPr>
      <w:r>
        <w:rPr>
          <w:szCs w:val="24"/>
          <w:u w:val="single"/>
        </w:rPr>
        <w:lastRenderedPageBreak/>
        <w:t>1</w:t>
      </w:r>
      <w:r w:rsidR="00225EB4" w:rsidRPr="00FD7391">
        <w:rPr>
          <w:szCs w:val="24"/>
          <w:u w:val="single"/>
        </w:rPr>
        <w:t>1.</w:t>
      </w:r>
      <w:r w:rsidR="00E27B95" w:rsidRPr="00FD7391">
        <w:rPr>
          <w:szCs w:val="24"/>
          <w:u w:val="single"/>
        </w:rPr>
        <w:t xml:space="preserve"> The department shall have forty-eight hours to render a decision denying request as described in subsection (</w:t>
      </w:r>
      <w:r w:rsidR="001225E7" w:rsidRPr="00FD7391">
        <w:rPr>
          <w:szCs w:val="24"/>
          <w:u w:val="single"/>
        </w:rPr>
        <w:t>e</w:t>
      </w:r>
      <w:r w:rsidR="00E27B95" w:rsidRPr="00FD7391">
        <w:rPr>
          <w:szCs w:val="24"/>
          <w:u w:val="single"/>
        </w:rPr>
        <w:t>) above. It must provide a denial of the requested placement in writing to the affected person within twenty-four hours of the Department’s decision. The decision shall include a description of all evidence supporting the decision and an explanation</w:t>
      </w:r>
      <w:r w:rsidR="00515770" w:rsidRPr="00FD7391">
        <w:rPr>
          <w:szCs w:val="24"/>
          <w:u w:val="single"/>
        </w:rPr>
        <w:t xml:space="preserve"> as to why the evidence supports a determination that the individual presents a current danger of committing gender-based violence against others. All supporting documentation shall be attached to the written decision but may be redacted </w:t>
      </w:r>
      <w:r>
        <w:rPr>
          <w:szCs w:val="24"/>
          <w:u w:val="single"/>
        </w:rPr>
        <w:t>only to the extent</w:t>
      </w:r>
      <w:r w:rsidRPr="00FD7391">
        <w:rPr>
          <w:szCs w:val="24"/>
          <w:u w:val="single"/>
        </w:rPr>
        <w:t xml:space="preserve"> </w:t>
      </w:r>
      <w:r w:rsidR="00515770" w:rsidRPr="00FD7391">
        <w:rPr>
          <w:szCs w:val="24"/>
          <w:u w:val="single"/>
        </w:rPr>
        <w:t>necessary to protect any person’s privacy or safety.</w:t>
      </w:r>
    </w:p>
    <w:p w14:paraId="3D715380" w14:textId="709EB365" w:rsidR="00515770" w:rsidRPr="00FD7391" w:rsidRDefault="000C5E82" w:rsidP="00225EB4">
      <w:pPr>
        <w:pStyle w:val="DoubleSpaceParagaph"/>
        <w:ind w:firstLine="720"/>
        <w:rPr>
          <w:szCs w:val="24"/>
          <w:u w:val="single"/>
        </w:rPr>
      </w:pPr>
      <w:r>
        <w:rPr>
          <w:szCs w:val="24"/>
          <w:u w:val="single"/>
        </w:rPr>
        <w:t>a</w:t>
      </w:r>
      <w:r w:rsidR="00440549">
        <w:rPr>
          <w:szCs w:val="24"/>
          <w:u w:val="single"/>
        </w:rPr>
        <w:t xml:space="preserve">. As pertaining to housing within </w:t>
      </w:r>
      <w:r>
        <w:rPr>
          <w:szCs w:val="24"/>
          <w:u w:val="single"/>
        </w:rPr>
        <w:t>a</w:t>
      </w:r>
      <w:r w:rsidR="00440549">
        <w:rPr>
          <w:szCs w:val="24"/>
          <w:u w:val="single"/>
        </w:rPr>
        <w:t xml:space="preserve"> Special Considerations Unit, an individual may be moved out of such a unit pending</w:t>
      </w:r>
      <w:r>
        <w:rPr>
          <w:szCs w:val="24"/>
          <w:u w:val="single"/>
        </w:rPr>
        <w:t xml:space="preserve"> conclusion of an investigation if the alleged perpetrator and alleged victim would otherwise remain housed together on the unit. However, temporary removal from the unit shall never result in </w:t>
      </w:r>
      <w:r w:rsidR="00440549">
        <w:rPr>
          <w:szCs w:val="24"/>
          <w:u w:val="single"/>
        </w:rPr>
        <w:t xml:space="preserve">non-voluntary removal from gender-aligned housing. </w:t>
      </w:r>
    </w:p>
    <w:p w14:paraId="032ABDEE" w14:textId="039D6B57" w:rsidR="004F0488" w:rsidRPr="00FD7391" w:rsidRDefault="000C5E82" w:rsidP="00225EB4">
      <w:pPr>
        <w:pStyle w:val="DoubleSpaceParagaph"/>
        <w:ind w:firstLine="720"/>
        <w:rPr>
          <w:szCs w:val="24"/>
          <w:u w:val="single"/>
        </w:rPr>
      </w:pPr>
      <w:r>
        <w:rPr>
          <w:szCs w:val="24"/>
          <w:u w:val="single"/>
        </w:rPr>
        <w:t>1</w:t>
      </w:r>
      <w:r w:rsidR="00515770" w:rsidRPr="00FD7391">
        <w:rPr>
          <w:szCs w:val="24"/>
          <w:u w:val="single"/>
        </w:rPr>
        <w:t xml:space="preserve">2. </w:t>
      </w:r>
      <w:r w:rsidR="004F0488" w:rsidRPr="00FD7391">
        <w:rPr>
          <w:szCs w:val="24"/>
          <w:u w:val="single"/>
        </w:rPr>
        <w:t xml:space="preserve">The department shall provide written notice to </w:t>
      </w:r>
      <w:r w:rsidR="003D4FD2" w:rsidRPr="00FD7391">
        <w:rPr>
          <w:szCs w:val="24"/>
          <w:u w:val="single"/>
        </w:rPr>
        <w:t xml:space="preserve">such </w:t>
      </w:r>
      <w:r w:rsidR="004F0488" w:rsidRPr="00FD7391">
        <w:rPr>
          <w:szCs w:val="24"/>
          <w:u w:val="single"/>
        </w:rPr>
        <w:t>individuals that such a determination</w:t>
      </w:r>
      <w:r w:rsidR="00B323D1" w:rsidRPr="00FD7391">
        <w:rPr>
          <w:szCs w:val="24"/>
          <w:u w:val="single"/>
        </w:rPr>
        <w:t xml:space="preserve"> may be appealed </w:t>
      </w:r>
      <w:r w:rsidR="004F0488" w:rsidRPr="00FD7391">
        <w:rPr>
          <w:szCs w:val="24"/>
          <w:u w:val="single"/>
        </w:rPr>
        <w:t xml:space="preserve">and </w:t>
      </w:r>
      <w:r w:rsidR="00B323D1" w:rsidRPr="00FD7391">
        <w:rPr>
          <w:szCs w:val="24"/>
          <w:u w:val="single"/>
        </w:rPr>
        <w:t xml:space="preserve">shall </w:t>
      </w:r>
      <w:r w:rsidR="004F0488" w:rsidRPr="00FD7391">
        <w:rPr>
          <w:szCs w:val="24"/>
          <w:u w:val="single"/>
        </w:rPr>
        <w:t>describe the appeals process in plain and simple language.</w:t>
      </w:r>
      <w:r w:rsidR="00916894" w:rsidRPr="00FD7391">
        <w:rPr>
          <w:szCs w:val="24"/>
          <w:u w:val="single"/>
        </w:rPr>
        <w:t xml:space="preserve"> The department shall ensure that such written notice is available in </w:t>
      </w:r>
      <w:r w:rsidR="00C52B86" w:rsidRPr="00FD7391">
        <w:rPr>
          <w:szCs w:val="24"/>
          <w:u w:val="single"/>
        </w:rPr>
        <w:t>English and the designated citywide languages as defined in section 23-1101</w:t>
      </w:r>
      <w:r w:rsidR="00916894" w:rsidRPr="00FD7391">
        <w:rPr>
          <w:szCs w:val="24"/>
          <w:u w:val="single"/>
        </w:rPr>
        <w:t xml:space="preserve">. </w:t>
      </w:r>
    </w:p>
    <w:p w14:paraId="58DB367F" w14:textId="77448178" w:rsidR="00515770" w:rsidRDefault="000C5E82" w:rsidP="00225EB4">
      <w:pPr>
        <w:pStyle w:val="DoubleSpaceParagaph"/>
        <w:ind w:firstLine="720"/>
        <w:rPr>
          <w:szCs w:val="24"/>
          <w:u w:val="single"/>
        </w:rPr>
      </w:pPr>
      <w:r>
        <w:rPr>
          <w:szCs w:val="24"/>
          <w:u w:val="single"/>
        </w:rPr>
        <w:t>1</w:t>
      </w:r>
      <w:r w:rsidR="00515770" w:rsidRPr="00FD7391">
        <w:rPr>
          <w:szCs w:val="24"/>
          <w:u w:val="single"/>
        </w:rPr>
        <w:t xml:space="preserve">3. Any individual denied gender-aligned or Special Considerations Unit housing has the </w:t>
      </w:r>
      <w:r w:rsidR="001225E7" w:rsidRPr="00FD7391">
        <w:rPr>
          <w:szCs w:val="24"/>
          <w:u w:val="single"/>
        </w:rPr>
        <w:t>r</w:t>
      </w:r>
      <w:r w:rsidR="00515770" w:rsidRPr="00FD7391">
        <w:rPr>
          <w:szCs w:val="24"/>
          <w:u w:val="single"/>
        </w:rPr>
        <w:t>ight to re-apply for such housing at any time when there is information that was not previously submitted or if previous information was not properly weighed.</w:t>
      </w:r>
    </w:p>
    <w:p w14:paraId="1A27DD25" w14:textId="2C538F49" w:rsidR="004453CF" w:rsidRPr="00FD7391" w:rsidRDefault="00E920A3" w:rsidP="00E920A3">
      <w:pPr>
        <w:pStyle w:val="DoubleSpaceParagaph"/>
        <w:ind w:firstLine="720"/>
        <w:rPr>
          <w:szCs w:val="24"/>
          <w:u w:val="single"/>
        </w:rPr>
      </w:pPr>
      <w:r>
        <w:rPr>
          <w:szCs w:val="24"/>
          <w:u w:val="single"/>
        </w:rPr>
        <w:t>14</w:t>
      </w:r>
      <w:r w:rsidR="004453CF">
        <w:rPr>
          <w:szCs w:val="24"/>
          <w:u w:val="single"/>
        </w:rPr>
        <w:t xml:space="preserve">. </w:t>
      </w:r>
      <w:r w:rsidR="004453CF" w:rsidRPr="004453CF">
        <w:rPr>
          <w:szCs w:val="24"/>
          <w:u w:val="single"/>
        </w:rPr>
        <w:t xml:space="preserve">The department shall immediately forward all appeals to the board of correction. The board of correction </w:t>
      </w:r>
      <w:r w:rsidR="004453CF">
        <w:rPr>
          <w:szCs w:val="24"/>
          <w:u w:val="single"/>
        </w:rPr>
        <w:t>may</w:t>
      </w:r>
      <w:r w:rsidR="004453CF" w:rsidRPr="004453CF">
        <w:rPr>
          <w:szCs w:val="24"/>
          <w:u w:val="single"/>
        </w:rPr>
        <w:t xml:space="preserve"> issue a written opinion within 24 hours of receipt of an appeal.</w:t>
      </w:r>
    </w:p>
    <w:p w14:paraId="7155DBD3" w14:textId="5C340D96" w:rsidR="00ED7AC6" w:rsidRPr="00FD7391" w:rsidRDefault="000C5E82" w:rsidP="00225EB4">
      <w:pPr>
        <w:pStyle w:val="DoubleSpaceParagaph"/>
        <w:ind w:firstLine="720"/>
        <w:rPr>
          <w:szCs w:val="24"/>
          <w:u w:val="single"/>
        </w:rPr>
      </w:pPr>
      <w:r>
        <w:rPr>
          <w:szCs w:val="24"/>
          <w:u w:val="single"/>
        </w:rPr>
        <w:t>1</w:t>
      </w:r>
      <w:r w:rsidR="00E920A3">
        <w:rPr>
          <w:szCs w:val="24"/>
          <w:u w:val="single"/>
        </w:rPr>
        <w:t>5</w:t>
      </w:r>
      <w:r w:rsidR="00515770" w:rsidRPr="00FD7391">
        <w:rPr>
          <w:szCs w:val="24"/>
          <w:u w:val="single"/>
        </w:rPr>
        <w:t>.</w:t>
      </w:r>
      <w:r w:rsidR="00D43F10" w:rsidRPr="00FD7391">
        <w:rPr>
          <w:szCs w:val="24"/>
          <w:u w:val="single"/>
        </w:rPr>
        <w:t xml:space="preserve"> </w:t>
      </w:r>
      <w:r w:rsidR="00225EB4" w:rsidRPr="00FD7391">
        <w:rPr>
          <w:szCs w:val="24"/>
          <w:u w:val="single"/>
        </w:rPr>
        <w:t xml:space="preserve">The department shall create an appellate review </w:t>
      </w:r>
      <w:r w:rsidR="00296485" w:rsidRPr="00FD7391">
        <w:rPr>
          <w:szCs w:val="24"/>
          <w:u w:val="single"/>
        </w:rPr>
        <w:t>board</w:t>
      </w:r>
      <w:r w:rsidR="00225EB4" w:rsidRPr="00FD7391">
        <w:rPr>
          <w:szCs w:val="24"/>
          <w:u w:val="single"/>
        </w:rPr>
        <w:t xml:space="preserve"> consisting of the commission</w:t>
      </w:r>
      <w:r w:rsidR="000B6ED1" w:rsidRPr="00FD7391">
        <w:rPr>
          <w:szCs w:val="24"/>
          <w:u w:val="single"/>
        </w:rPr>
        <w:t>er</w:t>
      </w:r>
      <w:r w:rsidR="00225EB4" w:rsidRPr="00FD7391">
        <w:rPr>
          <w:szCs w:val="24"/>
          <w:u w:val="single"/>
        </w:rPr>
        <w:t xml:space="preserve"> </w:t>
      </w:r>
      <w:r w:rsidR="00B323D1" w:rsidRPr="00FD7391">
        <w:rPr>
          <w:szCs w:val="24"/>
          <w:u w:val="single"/>
        </w:rPr>
        <w:t>of correction or their designee,</w:t>
      </w:r>
      <w:r w:rsidR="00225EB4" w:rsidRPr="00FD7391">
        <w:rPr>
          <w:szCs w:val="24"/>
          <w:u w:val="single"/>
        </w:rPr>
        <w:t xml:space="preserve"> </w:t>
      </w:r>
      <w:r w:rsidR="00E250B8" w:rsidRPr="00FD7391">
        <w:rPr>
          <w:szCs w:val="24"/>
          <w:u w:val="single"/>
        </w:rPr>
        <w:t xml:space="preserve">the deputy commissioner responsible for determining housing classifications or their designee, </w:t>
      </w:r>
      <w:r w:rsidR="00515770" w:rsidRPr="00FD7391">
        <w:rPr>
          <w:szCs w:val="24"/>
          <w:u w:val="single"/>
        </w:rPr>
        <w:t xml:space="preserve">an appropriate member of correctional health services </w:t>
      </w:r>
      <w:r w:rsidR="00515770" w:rsidRPr="00FD7391">
        <w:rPr>
          <w:szCs w:val="24"/>
          <w:u w:val="single"/>
        </w:rPr>
        <w:lastRenderedPageBreak/>
        <w:t>knowledgeable in medical and mental health issues specific to transgender, intersex, non-binary and gender nonconforming individuals, and the director</w:t>
      </w:r>
      <w:r w:rsidR="00D965DC" w:rsidRPr="00FD7391">
        <w:rPr>
          <w:szCs w:val="24"/>
          <w:u w:val="single"/>
        </w:rPr>
        <w:t xml:space="preserve"> or designee</w:t>
      </w:r>
      <w:r w:rsidR="00515770" w:rsidRPr="00FD7391">
        <w:rPr>
          <w:szCs w:val="24"/>
          <w:u w:val="single"/>
        </w:rPr>
        <w:t xml:space="preserve"> of LGBTQIA+ Initiatives</w:t>
      </w:r>
      <w:r w:rsidR="00D965DC" w:rsidRPr="00FD7391">
        <w:rPr>
          <w:szCs w:val="24"/>
          <w:u w:val="single"/>
        </w:rPr>
        <w:t>, or any successor program designed to provide individuals in the LGBTQIA+ community programming, resources, and access to LGBTQIA+ affirming services</w:t>
      </w:r>
      <w:r w:rsidR="00515770" w:rsidRPr="00FD7391">
        <w:rPr>
          <w:szCs w:val="24"/>
          <w:u w:val="single"/>
        </w:rPr>
        <w:t xml:space="preserve"> </w:t>
      </w:r>
      <w:r w:rsidR="00E01A12">
        <w:rPr>
          <w:szCs w:val="24"/>
          <w:u w:val="single"/>
        </w:rPr>
        <w:t>t</w:t>
      </w:r>
      <w:r w:rsidR="00515770" w:rsidRPr="00FD7391">
        <w:rPr>
          <w:szCs w:val="24"/>
          <w:u w:val="single"/>
        </w:rPr>
        <w:t xml:space="preserve">o review the initial decision. </w:t>
      </w:r>
      <w:r w:rsidR="00225EB4" w:rsidRPr="00FD7391">
        <w:rPr>
          <w:szCs w:val="24"/>
          <w:u w:val="single"/>
        </w:rPr>
        <w:t xml:space="preserve"> The </w:t>
      </w:r>
      <w:r w:rsidR="00296485" w:rsidRPr="00FD7391">
        <w:rPr>
          <w:szCs w:val="24"/>
          <w:u w:val="single"/>
        </w:rPr>
        <w:t xml:space="preserve">appellate review board </w:t>
      </w:r>
      <w:r w:rsidR="00225EB4" w:rsidRPr="00FD7391">
        <w:rPr>
          <w:szCs w:val="24"/>
          <w:u w:val="single"/>
        </w:rPr>
        <w:t xml:space="preserve">shall </w:t>
      </w:r>
      <w:r w:rsidR="00FA7D29" w:rsidRPr="00FD7391">
        <w:rPr>
          <w:szCs w:val="24"/>
          <w:u w:val="single"/>
        </w:rPr>
        <w:t>not include individuals who made</w:t>
      </w:r>
      <w:r w:rsidR="00225EB4" w:rsidRPr="00FD7391">
        <w:rPr>
          <w:szCs w:val="24"/>
          <w:u w:val="single"/>
        </w:rPr>
        <w:t xml:space="preserve"> </w:t>
      </w:r>
      <w:r w:rsidR="00FA7D29" w:rsidRPr="00FD7391">
        <w:rPr>
          <w:szCs w:val="24"/>
          <w:u w:val="single"/>
        </w:rPr>
        <w:t>the</w:t>
      </w:r>
      <w:r w:rsidR="00CB51F1" w:rsidRPr="00FD7391">
        <w:rPr>
          <w:szCs w:val="24"/>
          <w:u w:val="single"/>
        </w:rPr>
        <w:t xml:space="preserve"> initial housing determinations.</w:t>
      </w:r>
      <w:r w:rsidR="004453CF">
        <w:rPr>
          <w:szCs w:val="24"/>
          <w:u w:val="single"/>
        </w:rPr>
        <w:t xml:space="preserve"> </w:t>
      </w:r>
      <w:r w:rsidR="004453CF" w:rsidRPr="004453CF">
        <w:rPr>
          <w:szCs w:val="24"/>
          <w:u w:val="single"/>
        </w:rPr>
        <w:t>The appellate review board shall consider the written opinion of the board of correction</w:t>
      </w:r>
      <w:r w:rsidR="004453CF">
        <w:rPr>
          <w:szCs w:val="24"/>
          <w:u w:val="single"/>
        </w:rPr>
        <w:t>, if applicable,</w:t>
      </w:r>
      <w:r w:rsidR="004453CF" w:rsidRPr="004453CF">
        <w:rPr>
          <w:szCs w:val="24"/>
          <w:u w:val="single"/>
        </w:rPr>
        <w:t xml:space="preserve"> in making its determination.</w:t>
      </w:r>
    </w:p>
    <w:p w14:paraId="35D9002D" w14:textId="2C354C03" w:rsidR="00EC3DF4" w:rsidRPr="00FD7391" w:rsidRDefault="000C5E82" w:rsidP="007A036B">
      <w:pPr>
        <w:pStyle w:val="DoubleSpaceParagaph"/>
        <w:ind w:firstLine="720"/>
        <w:rPr>
          <w:szCs w:val="24"/>
          <w:u w:val="single"/>
        </w:rPr>
      </w:pPr>
      <w:r>
        <w:rPr>
          <w:szCs w:val="24"/>
          <w:u w:val="single"/>
        </w:rPr>
        <w:t>1</w:t>
      </w:r>
      <w:r w:rsidR="00515770" w:rsidRPr="00FD7391">
        <w:rPr>
          <w:szCs w:val="24"/>
          <w:u w:val="single"/>
        </w:rPr>
        <w:t>6</w:t>
      </w:r>
      <w:r w:rsidR="007A036B" w:rsidRPr="00FD7391">
        <w:rPr>
          <w:szCs w:val="24"/>
          <w:u w:val="single"/>
        </w:rPr>
        <w:t xml:space="preserve">. The appellate review board shall issue a determination within 48 hours of receipt of </w:t>
      </w:r>
      <w:r w:rsidR="003D4FD2" w:rsidRPr="00FD7391">
        <w:rPr>
          <w:szCs w:val="24"/>
          <w:u w:val="single"/>
        </w:rPr>
        <w:t xml:space="preserve">any </w:t>
      </w:r>
      <w:r w:rsidR="007A036B" w:rsidRPr="00FD7391">
        <w:rPr>
          <w:szCs w:val="24"/>
          <w:u w:val="single"/>
        </w:rPr>
        <w:t>appeal</w:t>
      </w:r>
      <w:r w:rsidR="001908FE" w:rsidRPr="00FD7391">
        <w:rPr>
          <w:szCs w:val="24"/>
          <w:u w:val="single"/>
        </w:rPr>
        <w:t>.</w:t>
      </w:r>
      <w:r w:rsidR="007A036B" w:rsidRPr="00FD7391">
        <w:rPr>
          <w:szCs w:val="24"/>
          <w:u w:val="single"/>
        </w:rPr>
        <w:t xml:space="preserve"> </w:t>
      </w:r>
    </w:p>
    <w:p w14:paraId="60E87E2F" w14:textId="581ED205" w:rsidR="00EC3DF4" w:rsidRPr="00FD7391" w:rsidRDefault="000C5E82" w:rsidP="00EC3DF4">
      <w:pPr>
        <w:pStyle w:val="DoubleSpaceParagaph"/>
        <w:ind w:firstLine="720"/>
        <w:rPr>
          <w:szCs w:val="24"/>
          <w:u w:val="single"/>
        </w:rPr>
      </w:pPr>
      <w:r>
        <w:rPr>
          <w:szCs w:val="24"/>
          <w:u w:val="single"/>
        </w:rPr>
        <w:t>1</w:t>
      </w:r>
      <w:r w:rsidR="00515770" w:rsidRPr="00FD7391">
        <w:rPr>
          <w:szCs w:val="24"/>
          <w:u w:val="single"/>
        </w:rPr>
        <w:t>7</w:t>
      </w:r>
      <w:r w:rsidR="00EE498C" w:rsidRPr="00FD7391">
        <w:rPr>
          <w:szCs w:val="24"/>
          <w:u w:val="single"/>
        </w:rPr>
        <w:t>.</w:t>
      </w:r>
      <w:r w:rsidR="007A036B" w:rsidRPr="00FD7391">
        <w:rPr>
          <w:szCs w:val="24"/>
          <w:u w:val="single"/>
        </w:rPr>
        <w:t xml:space="preserve"> Within 24 hours of making its determination, the appellate review board </w:t>
      </w:r>
      <w:r w:rsidR="004F0488" w:rsidRPr="00FD7391">
        <w:rPr>
          <w:szCs w:val="24"/>
          <w:u w:val="single"/>
        </w:rPr>
        <w:t xml:space="preserve">shall </w:t>
      </w:r>
      <w:r w:rsidR="00EC3DF4" w:rsidRPr="00FD7391">
        <w:rPr>
          <w:szCs w:val="24"/>
          <w:u w:val="single"/>
        </w:rPr>
        <w:t>provide</w:t>
      </w:r>
      <w:r w:rsidR="004F0488" w:rsidRPr="00FD7391">
        <w:rPr>
          <w:szCs w:val="24"/>
          <w:u w:val="single"/>
        </w:rPr>
        <w:t xml:space="preserve"> </w:t>
      </w:r>
      <w:r w:rsidR="007A036B" w:rsidRPr="00FD7391">
        <w:rPr>
          <w:szCs w:val="24"/>
          <w:u w:val="single"/>
        </w:rPr>
        <w:t>the incarcerated individual</w:t>
      </w:r>
      <w:r w:rsidR="00EC3DF4" w:rsidRPr="00FD7391">
        <w:rPr>
          <w:szCs w:val="24"/>
          <w:u w:val="single"/>
        </w:rPr>
        <w:t xml:space="preserve"> with a written </w:t>
      </w:r>
      <w:r w:rsidR="007A036B" w:rsidRPr="00FD7391">
        <w:rPr>
          <w:szCs w:val="24"/>
          <w:u w:val="single"/>
        </w:rPr>
        <w:t xml:space="preserve">copy of the </w:t>
      </w:r>
      <w:r w:rsidR="00EC3DF4" w:rsidRPr="00FD7391">
        <w:rPr>
          <w:szCs w:val="24"/>
          <w:u w:val="single"/>
        </w:rPr>
        <w:t>determination specifying the facts and reasons underlying such determination</w:t>
      </w:r>
      <w:r w:rsidR="0081194B" w:rsidRPr="00FD7391">
        <w:rPr>
          <w:szCs w:val="24"/>
          <w:u w:val="single"/>
        </w:rPr>
        <w:t xml:space="preserve"> as well as the evidence relied upon, subject to redactions required by law</w:t>
      </w:r>
      <w:r w:rsidR="00FA7D29" w:rsidRPr="00FD7391">
        <w:rPr>
          <w:szCs w:val="24"/>
          <w:u w:val="single"/>
        </w:rPr>
        <w:t xml:space="preserve">. </w:t>
      </w:r>
      <w:r w:rsidR="0081194B" w:rsidRPr="00FD7391">
        <w:rPr>
          <w:szCs w:val="24"/>
          <w:u w:val="single"/>
        </w:rPr>
        <w:t>Upon request by the incarcerated individual or their counsel, the appellate review board shall provide a copy of the decision and the evidence relied upon, subject to redactions required by law, to counsel.</w:t>
      </w:r>
    </w:p>
    <w:p w14:paraId="523DC7FC" w14:textId="78A6A2B3" w:rsidR="00EC3DF4" w:rsidRPr="00FD7391" w:rsidRDefault="000C5E82" w:rsidP="004F0488">
      <w:pPr>
        <w:pStyle w:val="DoubleSpaceParagaph"/>
        <w:ind w:firstLine="720"/>
        <w:rPr>
          <w:szCs w:val="24"/>
          <w:u w:val="single"/>
        </w:rPr>
      </w:pPr>
      <w:r>
        <w:rPr>
          <w:szCs w:val="24"/>
          <w:u w:val="single"/>
        </w:rPr>
        <w:t>1</w:t>
      </w:r>
      <w:r w:rsidR="0081194B" w:rsidRPr="00FD7391">
        <w:rPr>
          <w:szCs w:val="24"/>
          <w:u w:val="single"/>
        </w:rPr>
        <w:t>8</w:t>
      </w:r>
      <w:r w:rsidR="004F0488" w:rsidRPr="00FD7391">
        <w:rPr>
          <w:szCs w:val="24"/>
          <w:u w:val="single"/>
        </w:rPr>
        <w:t xml:space="preserve">. </w:t>
      </w:r>
      <w:r w:rsidR="00371562" w:rsidRPr="00FD7391">
        <w:rPr>
          <w:szCs w:val="24"/>
          <w:u w:val="single"/>
        </w:rPr>
        <w:t xml:space="preserve">The department shall provide all written materials </w:t>
      </w:r>
      <w:r w:rsidR="00FA7D29" w:rsidRPr="00FD7391">
        <w:rPr>
          <w:szCs w:val="24"/>
          <w:u w:val="single"/>
        </w:rPr>
        <w:t xml:space="preserve">regarding </w:t>
      </w:r>
      <w:r w:rsidR="00371562" w:rsidRPr="00FD7391">
        <w:rPr>
          <w:szCs w:val="24"/>
          <w:u w:val="single"/>
        </w:rPr>
        <w:t>the appeal</w:t>
      </w:r>
      <w:r w:rsidR="00FA7D29" w:rsidRPr="00FD7391">
        <w:rPr>
          <w:szCs w:val="24"/>
          <w:u w:val="single"/>
        </w:rPr>
        <w:t xml:space="preserve">s process in </w:t>
      </w:r>
      <w:r w:rsidR="00193C60" w:rsidRPr="00FD7391">
        <w:rPr>
          <w:szCs w:val="24"/>
          <w:u w:val="single"/>
        </w:rPr>
        <w:t xml:space="preserve">English and the designated citywide languages as defined in section 23-1101 </w:t>
      </w:r>
      <w:r w:rsidR="00371562" w:rsidRPr="00FD7391">
        <w:rPr>
          <w:szCs w:val="24"/>
          <w:u w:val="single"/>
        </w:rPr>
        <w:t>and shall ensure that incarcerated individuals are given</w:t>
      </w:r>
      <w:r w:rsidR="00DA2F22" w:rsidRPr="00FD7391">
        <w:rPr>
          <w:szCs w:val="24"/>
          <w:u w:val="single"/>
        </w:rPr>
        <w:t xml:space="preserve"> any verbal assistance necessary to meaningfully understand such procedures. </w:t>
      </w:r>
    </w:p>
    <w:p w14:paraId="272DF281" w14:textId="3DB46ED2" w:rsidR="00672A59" w:rsidRPr="00FD7391" w:rsidRDefault="003372AF" w:rsidP="00277FF3">
      <w:pPr>
        <w:pStyle w:val="DoubleSpaceParagaph"/>
        <w:ind w:firstLine="720"/>
      </w:pPr>
      <w:r w:rsidRPr="00FD7391">
        <w:rPr>
          <w:szCs w:val="24"/>
        </w:rPr>
        <w:t xml:space="preserve">§ 2. </w:t>
      </w:r>
      <w:r w:rsidR="00486367" w:rsidRPr="00FD7391">
        <w:rPr>
          <w:szCs w:val="24"/>
        </w:rPr>
        <w:t xml:space="preserve">Subdivision b of </w:t>
      </w:r>
      <w:r w:rsidR="00277FF3" w:rsidRPr="00FD7391">
        <w:t xml:space="preserve">Section </w:t>
      </w:r>
      <w:r w:rsidR="009B72C8" w:rsidRPr="00FD7391">
        <w:t>9-165</w:t>
      </w:r>
      <w:r w:rsidR="00277FF3" w:rsidRPr="00FD7391">
        <w:t xml:space="preserve"> of the</w:t>
      </w:r>
      <w:r w:rsidR="009B72C8" w:rsidRPr="00FD7391">
        <w:t xml:space="preserve"> administrative code of the city of</w:t>
      </w:r>
      <w:r w:rsidR="00E920A3">
        <w:t xml:space="preserve"> New York ,</w:t>
      </w:r>
      <w:r w:rsidR="00277FF3" w:rsidRPr="00FD7391">
        <w:t xml:space="preserve"> is amen</w:t>
      </w:r>
      <w:r w:rsidR="00A331C5" w:rsidRPr="00FD7391">
        <w:t xml:space="preserve">ded by adding a new </w:t>
      </w:r>
      <w:r w:rsidR="00486367" w:rsidRPr="00FD7391">
        <w:t xml:space="preserve"> paragraph 10</w:t>
      </w:r>
      <w:r w:rsidR="00277FF3" w:rsidRPr="00FD7391">
        <w:t xml:space="preserve"> to read as follows:</w:t>
      </w:r>
    </w:p>
    <w:p w14:paraId="28BCFE2E" w14:textId="2B63FBC2" w:rsidR="00B016E8" w:rsidRPr="00FD7391" w:rsidRDefault="00486367" w:rsidP="00277FF3">
      <w:pPr>
        <w:pStyle w:val="DoubleSpaceParagaph"/>
        <w:ind w:firstLine="720"/>
        <w:rPr>
          <w:szCs w:val="24"/>
          <w:u w:val="single"/>
        </w:rPr>
      </w:pPr>
      <w:r w:rsidRPr="00FD7391">
        <w:rPr>
          <w:u w:val="single"/>
        </w:rPr>
        <w:t>10</w:t>
      </w:r>
      <w:r w:rsidR="00277FF3" w:rsidRPr="00FD7391">
        <w:rPr>
          <w:u w:val="single"/>
        </w:rPr>
        <w:t xml:space="preserve">. </w:t>
      </w:r>
      <w:r w:rsidRPr="00FD7391">
        <w:rPr>
          <w:u w:val="single"/>
        </w:rPr>
        <w:t>The total number of people denied placement in an intake facility that most closely aligns with their gender identity after making a request for such housing at arraignment</w:t>
      </w:r>
      <w:r w:rsidR="00C76AA8">
        <w:rPr>
          <w:u w:val="single"/>
        </w:rPr>
        <w:t>.</w:t>
      </w:r>
    </w:p>
    <w:p w14:paraId="756FF0D7" w14:textId="77777777" w:rsidR="003372AF" w:rsidRPr="00FD7391" w:rsidRDefault="00277FF3" w:rsidP="00277FF3">
      <w:pPr>
        <w:pStyle w:val="DoubleSpaceParagaph"/>
        <w:ind w:firstLine="720"/>
        <w:rPr>
          <w:szCs w:val="24"/>
          <w:u w:val="single"/>
        </w:rPr>
      </w:pPr>
      <w:r w:rsidRPr="00FD7391">
        <w:rPr>
          <w:szCs w:val="24"/>
        </w:rPr>
        <w:lastRenderedPageBreak/>
        <w:t xml:space="preserve">§ 3. </w:t>
      </w:r>
      <w:r w:rsidR="002C3A90" w:rsidRPr="00FD7391">
        <w:rPr>
          <w:szCs w:val="24"/>
        </w:rPr>
        <w:t>T</w:t>
      </w:r>
      <w:r w:rsidR="00EE498C" w:rsidRPr="00FD7391">
        <w:rPr>
          <w:szCs w:val="24"/>
        </w:rPr>
        <w:t>his local law takes effect 90</w:t>
      </w:r>
      <w:r w:rsidR="003372AF" w:rsidRPr="00FD7391">
        <w:rPr>
          <w:szCs w:val="24"/>
        </w:rPr>
        <w:t xml:space="preserve"> days after it becomes law. </w:t>
      </w:r>
    </w:p>
    <w:p w14:paraId="3E86878B" w14:textId="77777777" w:rsidR="00AC5576" w:rsidRPr="00FD7391" w:rsidRDefault="00AC5576" w:rsidP="00FA7D29">
      <w:pPr>
        <w:pStyle w:val="NoSpacing"/>
        <w:suppressLineNumbers/>
        <w:rPr>
          <w:sz w:val="20"/>
          <w:u w:val="single"/>
        </w:rPr>
      </w:pPr>
    </w:p>
    <w:p w14:paraId="71C75CED" w14:textId="77777777" w:rsidR="00AC5576" w:rsidRPr="00FD7391" w:rsidRDefault="00AC5576" w:rsidP="00FA7D29">
      <w:pPr>
        <w:pStyle w:val="NoSpacing"/>
        <w:suppressLineNumbers/>
        <w:rPr>
          <w:sz w:val="20"/>
          <w:u w:val="single"/>
        </w:rPr>
      </w:pPr>
    </w:p>
    <w:p w14:paraId="18B10749" w14:textId="77777777" w:rsidR="00AC5576" w:rsidRPr="00FD7391" w:rsidRDefault="00AC5576" w:rsidP="00FA7D29">
      <w:pPr>
        <w:pStyle w:val="NoSpacing"/>
        <w:suppressLineNumbers/>
        <w:rPr>
          <w:sz w:val="20"/>
          <w:u w:val="single"/>
        </w:rPr>
      </w:pPr>
    </w:p>
    <w:p w14:paraId="0397927E" w14:textId="77777777" w:rsidR="00AC5576" w:rsidRPr="00FD7391" w:rsidRDefault="00AC5576" w:rsidP="00FA7D29">
      <w:pPr>
        <w:pStyle w:val="NoSpacing"/>
        <w:suppressLineNumbers/>
        <w:rPr>
          <w:sz w:val="20"/>
          <w:u w:val="single"/>
        </w:rPr>
      </w:pPr>
    </w:p>
    <w:p w14:paraId="18E6A5A4" w14:textId="77777777" w:rsidR="00AC5576" w:rsidRPr="00FD7391" w:rsidRDefault="00AC5576" w:rsidP="00FA7D29">
      <w:pPr>
        <w:pStyle w:val="NoSpacing"/>
        <w:suppressLineNumbers/>
        <w:rPr>
          <w:sz w:val="20"/>
          <w:u w:val="single"/>
        </w:rPr>
      </w:pPr>
    </w:p>
    <w:p w14:paraId="14D61E0E" w14:textId="77777777" w:rsidR="00555F15" w:rsidRPr="00555F15" w:rsidRDefault="00555F15" w:rsidP="00555F15">
      <w:pPr>
        <w:pStyle w:val="NoSpacing"/>
        <w:suppressLineNumbers/>
        <w:rPr>
          <w:sz w:val="20"/>
        </w:rPr>
      </w:pPr>
      <w:r w:rsidRPr="00555F15">
        <w:rPr>
          <w:sz w:val="20"/>
        </w:rPr>
        <w:t>JW</w:t>
      </w:r>
    </w:p>
    <w:p w14:paraId="754BAEAA" w14:textId="77777777" w:rsidR="00555F15" w:rsidRPr="00555F15" w:rsidRDefault="00555F15" w:rsidP="00555F15">
      <w:pPr>
        <w:pStyle w:val="NoSpacing"/>
        <w:suppressLineNumbers/>
        <w:rPr>
          <w:sz w:val="20"/>
        </w:rPr>
      </w:pPr>
      <w:r w:rsidRPr="00555F15">
        <w:rPr>
          <w:sz w:val="20"/>
        </w:rPr>
        <w:t>LS # 8279/10322</w:t>
      </w:r>
    </w:p>
    <w:p w14:paraId="737896B5" w14:textId="77777777" w:rsidR="00555F15" w:rsidRPr="00555F15" w:rsidRDefault="00555F15" w:rsidP="00555F15">
      <w:pPr>
        <w:pStyle w:val="NoSpacing"/>
        <w:suppressLineNumbers/>
        <w:rPr>
          <w:sz w:val="20"/>
        </w:rPr>
      </w:pPr>
      <w:r w:rsidRPr="00555F15">
        <w:rPr>
          <w:sz w:val="20"/>
        </w:rPr>
        <w:t>Int. #0625-2024</w:t>
      </w:r>
    </w:p>
    <w:p w14:paraId="607B4B59" w14:textId="743A8DC5" w:rsidR="00FA7D29" w:rsidRPr="00FD7391" w:rsidRDefault="00555F15" w:rsidP="00555F15">
      <w:pPr>
        <w:pStyle w:val="NoSpacing"/>
        <w:suppressLineNumbers/>
        <w:rPr>
          <w:sz w:val="20"/>
        </w:rPr>
      </w:pPr>
      <w:r w:rsidRPr="00555F15">
        <w:rPr>
          <w:sz w:val="20"/>
        </w:rPr>
        <w:t>1/5/2026 4:24 PM</w:t>
      </w:r>
    </w:p>
    <w:p w14:paraId="09C848A3" w14:textId="77777777" w:rsidR="000B19F9" w:rsidRPr="00FA7D29" w:rsidRDefault="000B19F9" w:rsidP="00006437">
      <w:pPr>
        <w:pStyle w:val="NormalWeb"/>
        <w:suppressLineNumbers/>
        <w:shd w:val="clear" w:color="auto" w:fill="FFFFFF"/>
        <w:spacing w:before="0" w:beforeAutospacing="0" w:after="0" w:afterAutospacing="0"/>
        <w:rPr>
          <w:sz w:val="20"/>
          <w:szCs w:val="20"/>
        </w:rPr>
      </w:pPr>
    </w:p>
    <w:p w14:paraId="6397453E" w14:textId="77777777" w:rsidR="00753DD5" w:rsidRPr="00FA7D29" w:rsidRDefault="00753DD5" w:rsidP="00006437">
      <w:pPr>
        <w:pStyle w:val="NormalWeb"/>
        <w:suppressLineNumbers/>
        <w:shd w:val="clear" w:color="auto" w:fill="FFFFFF"/>
        <w:spacing w:before="0" w:beforeAutospacing="0" w:after="0" w:afterAutospacing="0"/>
        <w:rPr>
          <w:sz w:val="20"/>
          <w:szCs w:val="20"/>
        </w:rPr>
      </w:pPr>
    </w:p>
    <w:sectPr w:rsidR="00753DD5" w:rsidRPr="00FA7D29" w:rsidSect="00F35ABD">
      <w:headerReference w:type="default" r:id="rId11"/>
      <w:footerReference w:type="default" r:id="rId12"/>
      <w:type w:val="continuous"/>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954AA" w14:textId="77777777" w:rsidR="007F49D8" w:rsidRDefault="007F49D8" w:rsidP="00006437">
      <w:pPr>
        <w:spacing w:after="0" w:line="240" w:lineRule="auto"/>
      </w:pPr>
      <w:r>
        <w:separator/>
      </w:r>
    </w:p>
  </w:endnote>
  <w:endnote w:type="continuationSeparator" w:id="0">
    <w:p w14:paraId="759257AA" w14:textId="77777777" w:rsidR="007F49D8" w:rsidRDefault="007F49D8" w:rsidP="00006437">
      <w:pPr>
        <w:spacing w:after="0" w:line="240" w:lineRule="auto"/>
      </w:pPr>
      <w:r>
        <w:continuationSeparator/>
      </w:r>
    </w:p>
  </w:endnote>
  <w:endnote w:type="continuationNotice" w:id="1">
    <w:p w14:paraId="70573DB7" w14:textId="77777777" w:rsidR="007F49D8" w:rsidRDefault="007F49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828208006"/>
      <w:docPartObj>
        <w:docPartGallery w:val="Page Numbers (Bottom of Page)"/>
        <w:docPartUnique/>
      </w:docPartObj>
    </w:sdtPr>
    <w:sdtEndPr>
      <w:rPr>
        <w:noProof/>
      </w:rPr>
    </w:sdtEndPr>
    <w:sdtContent>
      <w:p w14:paraId="54D45466" w14:textId="6348EE2B" w:rsidR="00B144B2" w:rsidRPr="00B144B2" w:rsidRDefault="00B144B2">
        <w:pPr>
          <w:pStyle w:val="Footer"/>
          <w:jc w:val="center"/>
          <w:rPr>
            <w:rFonts w:ascii="Times New Roman" w:hAnsi="Times New Roman"/>
            <w:sz w:val="24"/>
          </w:rPr>
        </w:pPr>
        <w:r w:rsidRPr="00B144B2">
          <w:rPr>
            <w:rFonts w:ascii="Times New Roman" w:hAnsi="Times New Roman"/>
            <w:sz w:val="24"/>
          </w:rPr>
          <w:fldChar w:fldCharType="begin"/>
        </w:r>
        <w:r w:rsidRPr="00B144B2">
          <w:rPr>
            <w:rFonts w:ascii="Times New Roman" w:hAnsi="Times New Roman"/>
            <w:sz w:val="24"/>
          </w:rPr>
          <w:instrText xml:space="preserve"> PAGE   \* MERGEFORMAT </w:instrText>
        </w:r>
        <w:r w:rsidRPr="00B144B2">
          <w:rPr>
            <w:rFonts w:ascii="Times New Roman" w:hAnsi="Times New Roman"/>
            <w:sz w:val="24"/>
          </w:rPr>
          <w:fldChar w:fldCharType="separate"/>
        </w:r>
        <w:r w:rsidR="000D099E">
          <w:rPr>
            <w:rFonts w:ascii="Times New Roman" w:hAnsi="Times New Roman"/>
            <w:noProof/>
            <w:sz w:val="24"/>
          </w:rPr>
          <w:t>7</w:t>
        </w:r>
        <w:r w:rsidRPr="00B144B2">
          <w:rPr>
            <w:rFonts w:ascii="Times New Roman" w:hAnsi="Times New Roman"/>
            <w:noProof/>
            <w:sz w:val="24"/>
          </w:rPr>
          <w:fldChar w:fldCharType="end"/>
        </w:r>
      </w:p>
    </w:sdtContent>
  </w:sdt>
  <w:p w14:paraId="502D50D8" w14:textId="77777777" w:rsidR="00006437" w:rsidRPr="00B144B2" w:rsidRDefault="00006437">
    <w:pPr>
      <w:pStyle w:val="Footer"/>
      <w:rPr>
        <w:rFonts w:ascii="Times New Roman" w:hAnsi="Times New Roman"/>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D200C" w14:textId="77777777" w:rsidR="007F49D8" w:rsidRDefault="007F49D8" w:rsidP="00006437">
      <w:pPr>
        <w:spacing w:after="0" w:line="240" w:lineRule="auto"/>
      </w:pPr>
      <w:r>
        <w:separator/>
      </w:r>
    </w:p>
  </w:footnote>
  <w:footnote w:type="continuationSeparator" w:id="0">
    <w:p w14:paraId="43F61F49" w14:textId="77777777" w:rsidR="007F49D8" w:rsidRDefault="007F49D8" w:rsidP="00006437">
      <w:pPr>
        <w:spacing w:after="0" w:line="240" w:lineRule="auto"/>
      </w:pPr>
      <w:r>
        <w:continuationSeparator/>
      </w:r>
    </w:p>
  </w:footnote>
  <w:footnote w:type="continuationNotice" w:id="1">
    <w:p w14:paraId="2C525A4E" w14:textId="77777777" w:rsidR="007F49D8" w:rsidRDefault="007F49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0D9E" w14:textId="28AF74A9" w:rsidR="000C6B8E" w:rsidRDefault="000C6B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9F8F9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6F03938"/>
    <w:multiLevelType w:val="hybridMultilevel"/>
    <w:tmpl w:val="D58CD21C"/>
    <w:lvl w:ilvl="0" w:tplc="3378E398">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2891DDB"/>
    <w:multiLevelType w:val="hybridMultilevel"/>
    <w:tmpl w:val="521205D8"/>
    <w:lvl w:ilvl="0" w:tplc="B16052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B826471"/>
    <w:multiLevelType w:val="hybridMultilevel"/>
    <w:tmpl w:val="6F16F74A"/>
    <w:lvl w:ilvl="0" w:tplc="30FCC1E8">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65949370">
    <w:abstractNumId w:val="2"/>
  </w:num>
  <w:num w:numId="2" w16cid:durableId="1636061307">
    <w:abstractNumId w:val="3"/>
  </w:num>
  <w:num w:numId="3" w16cid:durableId="1879124224">
    <w:abstractNumId w:val="0"/>
  </w:num>
  <w:num w:numId="4" w16cid:durableId="510607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zNTc0NDYzsjA0NTBV0lEKTi0uzszPAymwqAUABaCX2SwAAAA="/>
  </w:docVars>
  <w:rsids>
    <w:rsidRoot w:val="0051180E"/>
    <w:rsid w:val="00004F72"/>
    <w:rsid w:val="00005873"/>
    <w:rsid w:val="00006437"/>
    <w:rsid w:val="00006D9B"/>
    <w:rsid w:val="000120DF"/>
    <w:rsid w:val="0001386F"/>
    <w:rsid w:val="0001606A"/>
    <w:rsid w:val="00016B35"/>
    <w:rsid w:val="000203E3"/>
    <w:rsid w:val="00022CFD"/>
    <w:rsid w:val="00026B89"/>
    <w:rsid w:val="00026E08"/>
    <w:rsid w:val="0003650A"/>
    <w:rsid w:val="00036FDF"/>
    <w:rsid w:val="00042718"/>
    <w:rsid w:val="00044995"/>
    <w:rsid w:val="00046CAA"/>
    <w:rsid w:val="000472D6"/>
    <w:rsid w:val="000558DF"/>
    <w:rsid w:val="00064B29"/>
    <w:rsid w:val="00066D2D"/>
    <w:rsid w:val="00073D3D"/>
    <w:rsid w:val="00076913"/>
    <w:rsid w:val="000774CC"/>
    <w:rsid w:val="00080692"/>
    <w:rsid w:val="00091792"/>
    <w:rsid w:val="000A1118"/>
    <w:rsid w:val="000A2AB6"/>
    <w:rsid w:val="000A2C86"/>
    <w:rsid w:val="000A60F3"/>
    <w:rsid w:val="000B19F9"/>
    <w:rsid w:val="000B6ED1"/>
    <w:rsid w:val="000C145E"/>
    <w:rsid w:val="000C1569"/>
    <w:rsid w:val="000C57AA"/>
    <w:rsid w:val="000C5E82"/>
    <w:rsid w:val="000C6B8E"/>
    <w:rsid w:val="000C7B75"/>
    <w:rsid w:val="000D099E"/>
    <w:rsid w:val="000D7F05"/>
    <w:rsid w:val="000E3FF1"/>
    <w:rsid w:val="000E5F9D"/>
    <w:rsid w:val="000F24F0"/>
    <w:rsid w:val="000F55C0"/>
    <w:rsid w:val="000F7CC6"/>
    <w:rsid w:val="00102AC7"/>
    <w:rsid w:val="0010353E"/>
    <w:rsid w:val="001103F6"/>
    <w:rsid w:val="001149AC"/>
    <w:rsid w:val="001162CC"/>
    <w:rsid w:val="001225E7"/>
    <w:rsid w:val="00124623"/>
    <w:rsid w:val="001329C3"/>
    <w:rsid w:val="001425DA"/>
    <w:rsid w:val="001574EF"/>
    <w:rsid w:val="00157E2B"/>
    <w:rsid w:val="00162CCE"/>
    <w:rsid w:val="001637BC"/>
    <w:rsid w:val="00166958"/>
    <w:rsid w:val="00170F58"/>
    <w:rsid w:val="0017715D"/>
    <w:rsid w:val="00182BC9"/>
    <w:rsid w:val="0018336E"/>
    <w:rsid w:val="0018705B"/>
    <w:rsid w:val="001908FE"/>
    <w:rsid w:val="00193C60"/>
    <w:rsid w:val="001A6282"/>
    <w:rsid w:val="001B119F"/>
    <w:rsid w:val="001B5F7E"/>
    <w:rsid w:val="001C13BA"/>
    <w:rsid w:val="001C2EAB"/>
    <w:rsid w:val="001C4683"/>
    <w:rsid w:val="001C7A8C"/>
    <w:rsid w:val="001D1586"/>
    <w:rsid w:val="001D3927"/>
    <w:rsid w:val="001E3FFF"/>
    <w:rsid w:val="001E4F9D"/>
    <w:rsid w:val="001E54BF"/>
    <w:rsid w:val="001F20AA"/>
    <w:rsid w:val="001F2B9D"/>
    <w:rsid w:val="001F5F5F"/>
    <w:rsid w:val="001F674F"/>
    <w:rsid w:val="00201618"/>
    <w:rsid w:val="00204BA8"/>
    <w:rsid w:val="00205578"/>
    <w:rsid w:val="00207B16"/>
    <w:rsid w:val="00212648"/>
    <w:rsid w:val="00224EB6"/>
    <w:rsid w:val="00225EB4"/>
    <w:rsid w:val="002276D8"/>
    <w:rsid w:val="00233FE9"/>
    <w:rsid w:val="0023618A"/>
    <w:rsid w:val="00243913"/>
    <w:rsid w:val="00243F06"/>
    <w:rsid w:val="00250740"/>
    <w:rsid w:val="002512D9"/>
    <w:rsid w:val="00254E00"/>
    <w:rsid w:val="002558F9"/>
    <w:rsid w:val="00257867"/>
    <w:rsid w:val="00260B05"/>
    <w:rsid w:val="00262294"/>
    <w:rsid w:val="00263B66"/>
    <w:rsid w:val="0026724C"/>
    <w:rsid w:val="002773D4"/>
    <w:rsid w:val="00277FF3"/>
    <w:rsid w:val="00284996"/>
    <w:rsid w:val="00285A3E"/>
    <w:rsid w:val="00296017"/>
    <w:rsid w:val="00296485"/>
    <w:rsid w:val="002A3B79"/>
    <w:rsid w:val="002C3A90"/>
    <w:rsid w:val="002C3E97"/>
    <w:rsid w:val="002D501F"/>
    <w:rsid w:val="002F1584"/>
    <w:rsid w:val="002F5B94"/>
    <w:rsid w:val="002F6AF8"/>
    <w:rsid w:val="00303933"/>
    <w:rsid w:val="0030444B"/>
    <w:rsid w:val="00312C9E"/>
    <w:rsid w:val="00316E89"/>
    <w:rsid w:val="003232D3"/>
    <w:rsid w:val="003314D3"/>
    <w:rsid w:val="00335A77"/>
    <w:rsid w:val="003372AF"/>
    <w:rsid w:val="00344BB8"/>
    <w:rsid w:val="00345A7B"/>
    <w:rsid w:val="00346334"/>
    <w:rsid w:val="00350C95"/>
    <w:rsid w:val="0035154F"/>
    <w:rsid w:val="00354357"/>
    <w:rsid w:val="00371562"/>
    <w:rsid w:val="00386327"/>
    <w:rsid w:val="003B4C44"/>
    <w:rsid w:val="003B5789"/>
    <w:rsid w:val="003B6B30"/>
    <w:rsid w:val="003C53E7"/>
    <w:rsid w:val="003D1048"/>
    <w:rsid w:val="003D2797"/>
    <w:rsid w:val="003D4FD2"/>
    <w:rsid w:val="003D5CE0"/>
    <w:rsid w:val="003E2312"/>
    <w:rsid w:val="003E4CFC"/>
    <w:rsid w:val="003F7D60"/>
    <w:rsid w:val="00400AE2"/>
    <w:rsid w:val="00412AF7"/>
    <w:rsid w:val="00413C2C"/>
    <w:rsid w:val="00427944"/>
    <w:rsid w:val="00431989"/>
    <w:rsid w:val="00431E12"/>
    <w:rsid w:val="00440549"/>
    <w:rsid w:val="0044220B"/>
    <w:rsid w:val="004453CF"/>
    <w:rsid w:val="00446372"/>
    <w:rsid w:val="004511C3"/>
    <w:rsid w:val="004523E7"/>
    <w:rsid w:val="00457E5E"/>
    <w:rsid w:val="00460488"/>
    <w:rsid w:val="00462750"/>
    <w:rsid w:val="00470860"/>
    <w:rsid w:val="00473F40"/>
    <w:rsid w:val="00473FA1"/>
    <w:rsid w:val="00485371"/>
    <w:rsid w:val="004857C7"/>
    <w:rsid w:val="00486367"/>
    <w:rsid w:val="004A548D"/>
    <w:rsid w:val="004A5DFC"/>
    <w:rsid w:val="004B238C"/>
    <w:rsid w:val="004B4EB3"/>
    <w:rsid w:val="004B6AD9"/>
    <w:rsid w:val="004C4682"/>
    <w:rsid w:val="004C5C06"/>
    <w:rsid w:val="004C7B82"/>
    <w:rsid w:val="004D3C12"/>
    <w:rsid w:val="004D6DBF"/>
    <w:rsid w:val="004E32FA"/>
    <w:rsid w:val="004E7424"/>
    <w:rsid w:val="004F0488"/>
    <w:rsid w:val="004F0F8B"/>
    <w:rsid w:val="004F2837"/>
    <w:rsid w:val="004F4ACF"/>
    <w:rsid w:val="004F56FA"/>
    <w:rsid w:val="005034E2"/>
    <w:rsid w:val="0050562B"/>
    <w:rsid w:val="00505BC5"/>
    <w:rsid w:val="00506274"/>
    <w:rsid w:val="00507D45"/>
    <w:rsid w:val="00510137"/>
    <w:rsid w:val="0051180E"/>
    <w:rsid w:val="005126A0"/>
    <w:rsid w:val="005144AB"/>
    <w:rsid w:val="00515770"/>
    <w:rsid w:val="00517FEA"/>
    <w:rsid w:val="00530AF5"/>
    <w:rsid w:val="005362D5"/>
    <w:rsid w:val="00541329"/>
    <w:rsid w:val="00543516"/>
    <w:rsid w:val="0054481F"/>
    <w:rsid w:val="00547509"/>
    <w:rsid w:val="00555A54"/>
    <w:rsid w:val="00555F15"/>
    <w:rsid w:val="00560D1F"/>
    <w:rsid w:val="00565DAF"/>
    <w:rsid w:val="00566AD6"/>
    <w:rsid w:val="00567D6E"/>
    <w:rsid w:val="00570D25"/>
    <w:rsid w:val="00570F19"/>
    <w:rsid w:val="005743ED"/>
    <w:rsid w:val="005812E2"/>
    <w:rsid w:val="00584334"/>
    <w:rsid w:val="005853C0"/>
    <w:rsid w:val="0058698C"/>
    <w:rsid w:val="005A21BE"/>
    <w:rsid w:val="005A5379"/>
    <w:rsid w:val="005A610B"/>
    <w:rsid w:val="005A6974"/>
    <w:rsid w:val="005A7691"/>
    <w:rsid w:val="005A7A52"/>
    <w:rsid w:val="005B43D2"/>
    <w:rsid w:val="005B6486"/>
    <w:rsid w:val="005B7A90"/>
    <w:rsid w:val="005E0AD9"/>
    <w:rsid w:val="005E2B1E"/>
    <w:rsid w:val="005F1CAA"/>
    <w:rsid w:val="005F3ED1"/>
    <w:rsid w:val="005F6142"/>
    <w:rsid w:val="005F6F7A"/>
    <w:rsid w:val="006011A2"/>
    <w:rsid w:val="00605645"/>
    <w:rsid w:val="006056EE"/>
    <w:rsid w:val="006104F1"/>
    <w:rsid w:val="00610D1C"/>
    <w:rsid w:val="00611C02"/>
    <w:rsid w:val="00611E01"/>
    <w:rsid w:val="00613853"/>
    <w:rsid w:val="006223A9"/>
    <w:rsid w:val="00623AEC"/>
    <w:rsid w:val="00623BB4"/>
    <w:rsid w:val="00631BA5"/>
    <w:rsid w:val="00642B15"/>
    <w:rsid w:val="006465C8"/>
    <w:rsid w:val="0064739B"/>
    <w:rsid w:val="00657C48"/>
    <w:rsid w:val="00672A59"/>
    <w:rsid w:val="0067502B"/>
    <w:rsid w:val="006752A5"/>
    <w:rsid w:val="00675886"/>
    <w:rsid w:val="00677C1D"/>
    <w:rsid w:val="0068379C"/>
    <w:rsid w:val="00684046"/>
    <w:rsid w:val="0068563E"/>
    <w:rsid w:val="00691220"/>
    <w:rsid w:val="00691DD0"/>
    <w:rsid w:val="00695189"/>
    <w:rsid w:val="006962DA"/>
    <w:rsid w:val="006A0643"/>
    <w:rsid w:val="006A1FCE"/>
    <w:rsid w:val="006A4866"/>
    <w:rsid w:val="006B52C6"/>
    <w:rsid w:val="006B6131"/>
    <w:rsid w:val="006D0054"/>
    <w:rsid w:val="006D07F1"/>
    <w:rsid w:val="006D219D"/>
    <w:rsid w:val="006D7165"/>
    <w:rsid w:val="006F03BC"/>
    <w:rsid w:val="006F03E1"/>
    <w:rsid w:val="006F0965"/>
    <w:rsid w:val="006F478A"/>
    <w:rsid w:val="006F5B44"/>
    <w:rsid w:val="006F6B1F"/>
    <w:rsid w:val="00702011"/>
    <w:rsid w:val="00704D40"/>
    <w:rsid w:val="00710E59"/>
    <w:rsid w:val="00713464"/>
    <w:rsid w:val="00714B3D"/>
    <w:rsid w:val="00717A21"/>
    <w:rsid w:val="00720488"/>
    <w:rsid w:val="00743F19"/>
    <w:rsid w:val="0074784C"/>
    <w:rsid w:val="00747F34"/>
    <w:rsid w:val="00750258"/>
    <w:rsid w:val="007526BA"/>
    <w:rsid w:val="00753DD5"/>
    <w:rsid w:val="007546B7"/>
    <w:rsid w:val="00757AFC"/>
    <w:rsid w:val="007601B6"/>
    <w:rsid w:val="00761516"/>
    <w:rsid w:val="00770A87"/>
    <w:rsid w:val="007732A3"/>
    <w:rsid w:val="00774925"/>
    <w:rsid w:val="00780B42"/>
    <w:rsid w:val="00784EBB"/>
    <w:rsid w:val="00785483"/>
    <w:rsid w:val="00797A33"/>
    <w:rsid w:val="00797D41"/>
    <w:rsid w:val="007A036B"/>
    <w:rsid w:val="007A3E60"/>
    <w:rsid w:val="007A6286"/>
    <w:rsid w:val="007B5D1D"/>
    <w:rsid w:val="007C7715"/>
    <w:rsid w:val="007C785C"/>
    <w:rsid w:val="007E0CA7"/>
    <w:rsid w:val="007E42E0"/>
    <w:rsid w:val="007E5AB3"/>
    <w:rsid w:val="007F49D8"/>
    <w:rsid w:val="0081194B"/>
    <w:rsid w:val="008201B3"/>
    <w:rsid w:val="0082378A"/>
    <w:rsid w:val="00824ABA"/>
    <w:rsid w:val="00830030"/>
    <w:rsid w:val="00833E31"/>
    <w:rsid w:val="008503FE"/>
    <w:rsid w:val="00852648"/>
    <w:rsid w:val="008547EB"/>
    <w:rsid w:val="00857EE3"/>
    <w:rsid w:val="008621B0"/>
    <w:rsid w:val="008669A8"/>
    <w:rsid w:val="008715E4"/>
    <w:rsid w:val="00871BF3"/>
    <w:rsid w:val="00882B0F"/>
    <w:rsid w:val="00883DD7"/>
    <w:rsid w:val="0089157A"/>
    <w:rsid w:val="00894499"/>
    <w:rsid w:val="00896276"/>
    <w:rsid w:val="00896E20"/>
    <w:rsid w:val="008A5125"/>
    <w:rsid w:val="008A6C4D"/>
    <w:rsid w:val="008B36F3"/>
    <w:rsid w:val="008B7FC8"/>
    <w:rsid w:val="008C16AD"/>
    <w:rsid w:val="008C4208"/>
    <w:rsid w:val="008D49DE"/>
    <w:rsid w:val="008D7A75"/>
    <w:rsid w:val="008E268F"/>
    <w:rsid w:val="008E5EC3"/>
    <w:rsid w:val="008F28CC"/>
    <w:rsid w:val="008F66BC"/>
    <w:rsid w:val="00900391"/>
    <w:rsid w:val="00904E36"/>
    <w:rsid w:val="0090576B"/>
    <w:rsid w:val="00905F91"/>
    <w:rsid w:val="00912974"/>
    <w:rsid w:val="00913609"/>
    <w:rsid w:val="009142EC"/>
    <w:rsid w:val="00916894"/>
    <w:rsid w:val="0091708A"/>
    <w:rsid w:val="0092675F"/>
    <w:rsid w:val="00931A5B"/>
    <w:rsid w:val="00943837"/>
    <w:rsid w:val="009442E4"/>
    <w:rsid w:val="00956481"/>
    <w:rsid w:val="00956B8B"/>
    <w:rsid w:val="00965F4F"/>
    <w:rsid w:val="00970E99"/>
    <w:rsid w:val="00987A2D"/>
    <w:rsid w:val="00991BC9"/>
    <w:rsid w:val="00993640"/>
    <w:rsid w:val="00997A76"/>
    <w:rsid w:val="009A6F7E"/>
    <w:rsid w:val="009B54A6"/>
    <w:rsid w:val="009B72C8"/>
    <w:rsid w:val="009B7356"/>
    <w:rsid w:val="009C4EC5"/>
    <w:rsid w:val="009C5B7D"/>
    <w:rsid w:val="009C62F1"/>
    <w:rsid w:val="009D05CE"/>
    <w:rsid w:val="009D161A"/>
    <w:rsid w:val="009D3097"/>
    <w:rsid w:val="009D47B9"/>
    <w:rsid w:val="009D6244"/>
    <w:rsid w:val="009D6544"/>
    <w:rsid w:val="009E0AF5"/>
    <w:rsid w:val="009E2138"/>
    <w:rsid w:val="009E295B"/>
    <w:rsid w:val="009E73D4"/>
    <w:rsid w:val="009E7455"/>
    <w:rsid w:val="009F6273"/>
    <w:rsid w:val="00A01C9F"/>
    <w:rsid w:val="00A02C42"/>
    <w:rsid w:val="00A04B2D"/>
    <w:rsid w:val="00A0557D"/>
    <w:rsid w:val="00A20564"/>
    <w:rsid w:val="00A2683D"/>
    <w:rsid w:val="00A31945"/>
    <w:rsid w:val="00A331C5"/>
    <w:rsid w:val="00A34AB8"/>
    <w:rsid w:val="00A377D1"/>
    <w:rsid w:val="00A41D53"/>
    <w:rsid w:val="00A45472"/>
    <w:rsid w:val="00A550F2"/>
    <w:rsid w:val="00A56BD7"/>
    <w:rsid w:val="00A570D0"/>
    <w:rsid w:val="00A70F00"/>
    <w:rsid w:val="00A729B4"/>
    <w:rsid w:val="00A74863"/>
    <w:rsid w:val="00A75EAF"/>
    <w:rsid w:val="00A76A2A"/>
    <w:rsid w:val="00A80491"/>
    <w:rsid w:val="00A82B4F"/>
    <w:rsid w:val="00A941D3"/>
    <w:rsid w:val="00AA251C"/>
    <w:rsid w:val="00AB2EE7"/>
    <w:rsid w:val="00AB3036"/>
    <w:rsid w:val="00AB347F"/>
    <w:rsid w:val="00AC0426"/>
    <w:rsid w:val="00AC1A2D"/>
    <w:rsid w:val="00AC1BD9"/>
    <w:rsid w:val="00AC4C75"/>
    <w:rsid w:val="00AC5576"/>
    <w:rsid w:val="00AC61E1"/>
    <w:rsid w:val="00AC74CE"/>
    <w:rsid w:val="00AD04DC"/>
    <w:rsid w:val="00AD167D"/>
    <w:rsid w:val="00AD2A09"/>
    <w:rsid w:val="00AD60A5"/>
    <w:rsid w:val="00AE7E7F"/>
    <w:rsid w:val="00AF0697"/>
    <w:rsid w:val="00B016E8"/>
    <w:rsid w:val="00B10B16"/>
    <w:rsid w:val="00B10C00"/>
    <w:rsid w:val="00B11A18"/>
    <w:rsid w:val="00B122D9"/>
    <w:rsid w:val="00B144B2"/>
    <w:rsid w:val="00B164A4"/>
    <w:rsid w:val="00B16FDD"/>
    <w:rsid w:val="00B17158"/>
    <w:rsid w:val="00B271DB"/>
    <w:rsid w:val="00B27553"/>
    <w:rsid w:val="00B27A46"/>
    <w:rsid w:val="00B27BD3"/>
    <w:rsid w:val="00B27F70"/>
    <w:rsid w:val="00B31B86"/>
    <w:rsid w:val="00B323D1"/>
    <w:rsid w:val="00B3475E"/>
    <w:rsid w:val="00B37107"/>
    <w:rsid w:val="00B3713E"/>
    <w:rsid w:val="00B40144"/>
    <w:rsid w:val="00B40369"/>
    <w:rsid w:val="00B4290A"/>
    <w:rsid w:val="00B467CC"/>
    <w:rsid w:val="00B47E3C"/>
    <w:rsid w:val="00B504CD"/>
    <w:rsid w:val="00B50D09"/>
    <w:rsid w:val="00B61D1A"/>
    <w:rsid w:val="00B70709"/>
    <w:rsid w:val="00B70A16"/>
    <w:rsid w:val="00B71C12"/>
    <w:rsid w:val="00B73A74"/>
    <w:rsid w:val="00B76573"/>
    <w:rsid w:val="00B771F1"/>
    <w:rsid w:val="00B86074"/>
    <w:rsid w:val="00B9125D"/>
    <w:rsid w:val="00BA1556"/>
    <w:rsid w:val="00BA4666"/>
    <w:rsid w:val="00BB22A9"/>
    <w:rsid w:val="00BB29C6"/>
    <w:rsid w:val="00BB43BC"/>
    <w:rsid w:val="00BB5A55"/>
    <w:rsid w:val="00BC029A"/>
    <w:rsid w:val="00BC258B"/>
    <w:rsid w:val="00BC283C"/>
    <w:rsid w:val="00BD6E96"/>
    <w:rsid w:val="00BE5BD5"/>
    <w:rsid w:val="00BF1018"/>
    <w:rsid w:val="00BF6A6C"/>
    <w:rsid w:val="00C01FC0"/>
    <w:rsid w:val="00C16E45"/>
    <w:rsid w:val="00C23510"/>
    <w:rsid w:val="00C23B5D"/>
    <w:rsid w:val="00C34DAC"/>
    <w:rsid w:val="00C372F4"/>
    <w:rsid w:val="00C447CC"/>
    <w:rsid w:val="00C52B86"/>
    <w:rsid w:val="00C52DAF"/>
    <w:rsid w:val="00C575EB"/>
    <w:rsid w:val="00C627D2"/>
    <w:rsid w:val="00C62C32"/>
    <w:rsid w:val="00C645C1"/>
    <w:rsid w:val="00C64E8D"/>
    <w:rsid w:val="00C66A8A"/>
    <w:rsid w:val="00C66C11"/>
    <w:rsid w:val="00C707D1"/>
    <w:rsid w:val="00C72DB2"/>
    <w:rsid w:val="00C7304D"/>
    <w:rsid w:val="00C76AA8"/>
    <w:rsid w:val="00C8040C"/>
    <w:rsid w:val="00C909D0"/>
    <w:rsid w:val="00CA5AA5"/>
    <w:rsid w:val="00CA7D84"/>
    <w:rsid w:val="00CB3C73"/>
    <w:rsid w:val="00CB4623"/>
    <w:rsid w:val="00CB51F1"/>
    <w:rsid w:val="00CC1D12"/>
    <w:rsid w:val="00CC402C"/>
    <w:rsid w:val="00CC7450"/>
    <w:rsid w:val="00CC7EBA"/>
    <w:rsid w:val="00CD4D85"/>
    <w:rsid w:val="00CD4EE7"/>
    <w:rsid w:val="00CE01F1"/>
    <w:rsid w:val="00CE282C"/>
    <w:rsid w:val="00CE2AA9"/>
    <w:rsid w:val="00CE395D"/>
    <w:rsid w:val="00CE69D1"/>
    <w:rsid w:val="00CE71C4"/>
    <w:rsid w:val="00CF09C3"/>
    <w:rsid w:val="00CF41BA"/>
    <w:rsid w:val="00CF4FA2"/>
    <w:rsid w:val="00CF7F89"/>
    <w:rsid w:val="00D02820"/>
    <w:rsid w:val="00D03CCF"/>
    <w:rsid w:val="00D04536"/>
    <w:rsid w:val="00D11796"/>
    <w:rsid w:val="00D13C74"/>
    <w:rsid w:val="00D16221"/>
    <w:rsid w:val="00D16E8A"/>
    <w:rsid w:val="00D1720A"/>
    <w:rsid w:val="00D17B4D"/>
    <w:rsid w:val="00D22DB2"/>
    <w:rsid w:val="00D27BE3"/>
    <w:rsid w:val="00D27DF5"/>
    <w:rsid w:val="00D31944"/>
    <w:rsid w:val="00D34BAE"/>
    <w:rsid w:val="00D35635"/>
    <w:rsid w:val="00D43F10"/>
    <w:rsid w:val="00D44DC3"/>
    <w:rsid w:val="00D45DA1"/>
    <w:rsid w:val="00D537F7"/>
    <w:rsid w:val="00D56D2B"/>
    <w:rsid w:val="00D572CC"/>
    <w:rsid w:val="00D57B25"/>
    <w:rsid w:val="00D629DC"/>
    <w:rsid w:val="00D63105"/>
    <w:rsid w:val="00D67E21"/>
    <w:rsid w:val="00D83BB8"/>
    <w:rsid w:val="00D965DC"/>
    <w:rsid w:val="00DA2F22"/>
    <w:rsid w:val="00DA6994"/>
    <w:rsid w:val="00DB08EB"/>
    <w:rsid w:val="00DB1FAA"/>
    <w:rsid w:val="00DC0A32"/>
    <w:rsid w:val="00DD5E7F"/>
    <w:rsid w:val="00DE2B19"/>
    <w:rsid w:val="00DE44D9"/>
    <w:rsid w:val="00DE58A3"/>
    <w:rsid w:val="00DE590B"/>
    <w:rsid w:val="00DF53FA"/>
    <w:rsid w:val="00DF7E9D"/>
    <w:rsid w:val="00E019AB"/>
    <w:rsid w:val="00E01A12"/>
    <w:rsid w:val="00E057A2"/>
    <w:rsid w:val="00E10A2C"/>
    <w:rsid w:val="00E115CB"/>
    <w:rsid w:val="00E138DE"/>
    <w:rsid w:val="00E14A84"/>
    <w:rsid w:val="00E17E66"/>
    <w:rsid w:val="00E250B8"/>
    <w:rsid w:val="00E27B95"/>
    <w:rsid w:val="00E311E1"/>
    <w:rsid w:val="00E32AA8"/>
    <w:rsid w:val="00E41CB7"/>
    <w:rsid w:val="00E44406"/>
    <w:rsid w:val="00E51F81"/>
    <w:rsid w:val="00E52306"/>
    <w:rsid w:val="00E620F1"/>
    <w:rsid w:val="00E635A6"/>
    <w:rsid w:val="00E647D0"/>
    <w:rsid w:val="00E663B9"/>
    <w:rsid w:val="00E67989"/>
    <w:rsid w:val="00E7006C"/>
    <w:rsid w:val="00E74C5A"/>
    <w:rsid w:val="00E75661"/>
    <w:rsid w:val="00E75908"/>
    <w:rsid w:val="00E760AD"/>
    <w:rsid w:val="00E87860"/>
    <w:rsid w:val="00E920A3"/>
    <w:rsid w:val="00E92D18"/>
    <w:rsid w:val="00E94FAF"/>
    <w:rsid w:val="00E96E97"/>
    <w:rsid w:val="00EA0BCC"/>
    <w:rsid w:val="00EA16DA"/>
    <w:rsid w:val="00EA1D4E"/>
    <w:rsid w:val="00EA1F45"/>
    <w:rsid w:val="00EA7F38"/>
    <w:rsid w:val="00EB1841"/>
    <w:rsid w:val="00EC3DF4"/>
    <w:rsid w:val="00EC4114"/>
    <w:rsid w:val="00EC792D"/>
    <w:rsid w:val="00EC7953"/>
    <w:rsid w:val="00ED7AC6"/>
    <w:rsid w:val="00EE3FFE"/>
    <w:rsid w:val="00EE498C"/>
    <w:rsid w:val="00EF189D"/>
    <w:rsid w:val="00EF509A"/>
    <w:rsid w:val="00EF6DE9"/>
    <w:rsid w:val="00F0217F"/>
    <w:rsid w:val="00F200B1"/>
    <w:rsid w:val="00F263A1"/>
    <w:rsid w:val="00F27C6C"/>
    <w:rsid w:val="00F35912"/>
    <w:rsid w:val="00F35ABD"/>
    <w:rsid w:val="00F437B3"/>
    <w:rsid w:val="00F4457D"/>
    <w:rsid w:val="00F445C8"/>
    <w:rsid w:val="00F51084"/>
    <w:rsid w:val="00F53928"/>
    <w:rsid w:val="00F548BD"/>
    <w:rsid w:val="00F54F21"/>
    <w:rsid w:val="00F57468"/>
    <w:rsid w:val="00F622A1"/>
    <w:rsid w:val="00F62A35"/>
    <w:rsid w:val="00F65494"/>
    <w:rsid w:val="00F701C2"/>
    <w:rsid w:val="00F717A4"/>
    <w:rsid w:val="00F7303B"/>
    <w:rsid w:val="00F742BC"/>
    <w:rsid w:val="00F80EAD"/>
    <w:rsid w:val="00F818D2"/>
    <w:rsid w:val="00F84626"/>
    <w:rsid w:val="00F85C82"/>
    <w:rsid w:val="00F86702"/>
    <w:rsid w:val="00F86E2C"/>
    <w:rsid w:val="00F92CF3"/>
    <w:rsid w:val="00F978F7"/>
    <w:rsid w:val="00FA61D1"/>
    <w:rsid w:val="00FA7D29"/>
    <w:rsid w:val="00FD1D5E"/>
    <w:rsid w:val="00FD7391"/>
    <w:rsid w:val="00FE2AC2"/>
    <w:rsid w:val="00FF30DF"/>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AD955E"/>
  <w15:chartTrackingRefBased/>
  <w15:docId w15:val="{62882217-F539-4FF7-99EA-93E18512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D2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180E"/>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51180E"/>
  </w:style>
  <w:style w:type="paragraph" w:customStyle="1" w:styleId="ColorfulList-Accent11">
    <w:name w:val="Colorful List - Accent 11"/>
    <w:basedOn w:val="Normal"/>
    <w:uiPriority w:val="34"/>
    <w:qFormat/>
    <w:rsid w:val="00570D25"/>
    <w:pPr>
      <w:ind w:left="720"/>
      <w:contextualSpacing/>
    </w:pPr>
  </w:style>
  <w:style w:type="paragraph" w:styleId="BalloonText">
    <w:name w:val="Balloon Text"/>
    <w:basedOn w:val="Normal"/>
    <w:link w:val="BalloonTextChar"/>
    <w:uiPriority w:val="99"/>
    <w:semiHidden/>
    <w:unhideWhenUsed/>
    <w:rsid w:val="00570D2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70D25"/>
    <w:rPr>
      <w:rFonts w:ascii="Segoe UI" w:hAnsi="Segoe UI" w:cs="Segoe UI"/>
      <w:sz w:val="18"/>
      <w:szCs w:val="18"/>
    </w:rPr>
  </w:style>
  <w:style w:type="character" w:styleId="CommentReference">
    <w:name w:val="annotation reference"/>
    <w:uiPriority w:val="99"/>
    <w:semiHidden/>
    <w:unhideWhenUsed/>
    <w:rsid w:val="0023618A"/>
    <w:rPr>
      <w:sz w:val="16"/>
      <w:szCs w:val="16"/>
    </w:rPr>
  </w:style>
  <w:style w:type="paragraph" w:styleId="CommentText">
    <w:name w:val="annotation text"/>
    <w:basedOn w:val="Normal"/>
    <w:link w:val="CommentTextChar"/>
    <w:uiPriority w:val="99"/>
    <w:unhideWhenUsed/>
    <w:rsid w:val="0023618A"/>
    <w:pPr>
      <w:spacing w:line="240" w:lineRule="auto"/>
    </w:pPr>
    <w:rPr>
      <w:sz w:val="20"/>
      <w:szCs w:val="20"/>
    </w:rPr>
  </w:style>
  <w:style w:type="character" w:customStyle="1" w:styleId="CommentTextChar">
    <w:name w:val="Comment Text Char"/>
    <w:link w:val="CommentText"/>
    <w:uiPriority w:val="99"/>
    <w:rsid w:val="0023618A"/>
    <w:rPr>
      <w:sz w:val="20"/>
      <w:szCs w:val="20"/>
    </w:rPr>
  </w:style>
  <w:style w:type="paragraph" w:styleId="CommentSubject">
    <w:name w:val="annotation subject"/>
    <w:basedOn w:val="CommentText"/>
    <w:next w:val="CommentText"/>
    <w:link w:val="CommentSubjectChar"/>
    <w:uiPriority w:val="99"/>
    <w:semiHidden/>
    <w:unhideWhenUsed/>
    <w:rsid w:val="0023618A"/>
    <w:rPr>
      <w:b/>
      <w:bCs/>
    </w:rPr>
  </w:style>
  <w:style w:type="character" w:customStyle="1" w:styleId="CommentSubjectChar">
    <w:name w:val="Comment Subject Char"/>
    <w:link w:val="CommentSubject"/>
    <w:uiPriority w:val="99"/>
    <w:semiHidden/>
    <w:rsid w:val="0023618A"/>
    <w:rPr>
      <w:b/>
      <w:bCs/>
      <w:sz w:val="20"/>
      <w:szCs w:val="20"/>
    </w:rPr>
  </w:style>
  <w:style w:type="character" w:styleId="LineNumber">
    <w:name w:val="line number"/>
    <w:basedOn w:val="DefaultParagraphFont"/>
    <w:uiPriority w:val="99"/>
    <w:semiHidden/>
    <w:unhideWhenUsed/>
    <w:rsid w:val="00FA7D29"/>
    <w:rPr>
      <w:rFonts w:ascii="Times New Roman" w:hAnsi="Times New Roman"/>
      <w:sz w:val="24"/>
    </w:rPr>
  </w:style>
  <w:style w:type="paragraph" w:styleId="Header">
    <w:name w:val="header"/>
    <w:basedOn w:val="Normal"/>
    <w:link w:val="HeaderChar"/>
    <w:uiPriority w:val="99"/>
    <w:unhideWhenUsed/>
    <w:rsid w:val="000064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437"/>
  </w:style>
  <w:style w:type="paragraph" w:styleId="Footer">
    <w:name w:val="footer"/>
    <w:basedOn w:val="Normal"/>
    <w:link w:val="FooterChar"/>
    <w:uiPriority w:val="99"/>
    <w:unhideWhenUsed/>
    <w:rsid w:val="000064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437"/>
  </w:style>
  <w:style w:type="paragraph" w:customStyle="1" w:styleId="DoubleSpaceParagaph">
    <w:name w:val="Double Space Paragaph"/>
    <w:aliases w:val="DS"/>
    <w:basedOn w:val="Normal"/>
    <w:rsid w:val="00A0557D"/>
    <w:pPr>
      <w:suppressAutoHyphens/>
      <w:spacing w:after="0" w:line="480" w:lineRule="auto"/>
      <w:ind w:firstLine="1440"/>
      <w:jc w:val="both"/>
    </w:pPr>
    <w:rPr>
      <w:rFonts w:ascii="Times New Roman" w:eastAsia="Times New Roman" w:hAnsi="Times New Roman"/>
      <w:sz w:val="24"/>
      <w:szCs w:val="20"/>
    </w:rPr>
  </w:style>
  <w:style w:type="paragraph" w:styleId="NoSpacing">
    <w:name w:val="No Spacing"/>
    <w:uiPriority w:val="1"/>
    <w:qFormat/>
    <w:rsid w:val="00FA7D29"/>
    <w:rPr>
      <w:rFonts w:ascii="Times New Roman" w:eastAsiaTheme="minorHAnsi" w:hAnsi="Times New Roman" w:cstheme="minorBidi"/>
      <w:sz w:val="24"/>
      <w:szCs w:val="22"/>
    </w:rPr>
  </w:style>
  <w:style w:type="character" w:styleId="Hyperlink">
    <w:name w:val="Hyperlink"/>
    <w:basedOn w:val="DefaultParagraphFont"/>
    <w:uiPriority w:val="99"/>
    <w:unhideWhenUsed/>
    <w:rsid w:val="009D161A"/>
    <w:rPr>
      <w:color w:val="0563C1" w:themeColor="hyperlink"/>
      <w:u w:val="single"/>
    </w:rPr>
  </w:style>
  <w:style w:type="paragraph" w:styleId="Revision">
    <w:name w:val="Revision"/>
    <w:hidden/>
    <w:uiPriority w:val="99"/>
    <w:semiHidden/>
    <w:rsid w:val="00A570D0"/>
    <w:rPr>
      <w:sz w:val="22"/>
      <w:szCs w:val="22"/>
    </w:rPr>
  </w:style>
  <w:style w:type="paragraph" w:styleId="ListParagraph">
    <w:name w:val="List Paragraph"/>
    <w:basedOn w:val="Normal"/>
    <w:uiPriority w:val="34"/>
    <w:qFormat/>
    <w:rsid w:val="00064B29"/>
    <w:pPr>
      <w:spacing w:after="0" w:line="240" w:lineRule="auto"/>
      <w:ind w:left="720"/>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06719">
      <w:bodyDiv w:val="1"/>
      <w:marLeft w:val="0"/>
      <w:marRight w:val="0"/>
      <w:marTop w:val="0"/>
      <w:marBottom w:val="0"/>
      <w:divBdr>
        <w:top w:val="none" w:sz="0" w:space="0" w:color="auto"/>
        <w:left w:val="none" w:sz="0" w:space="0" w:color="auto"/>
        <w:bottom w:val="none" w:sz="0" w:space="0" w:color="auto"/>
        <w:right w:val="none" w:sz="0" w:space="0" w:color="auto"/>
      </w:divBdr>
    </w:div>
    <w:div w:id="219902637">
      <w:bodyDiv w:val="1"/>
      <w:marLeft w:val="0"/>
      <w:marRight w:val="0"/>
      <w:marTop w:val="0"/>
      <w:marBottom w:val="0"/>
      <w:divBdr>
        <w:top w:val="none" w:sz="0" w:space="0" w:color="auto"/>
        <w:left w:val="none" w:sz="0" w:space="0" w:color="auto"/>
        <w:bottom w:val="none" w:sz="0" w:space="0" w:color="auto"/>
        <w:right w:val="none" w:sz="0" w:space="0" w:color="auto"/>
      </w:divBdr>
      <w:divsChild>
        <w:div w:id="660739137">
          <w:marLeft w:val="0"/>
          <w:marRight w:val="0"/>
          <w:marTop w:val="0"/>
          <w:marBottom w:val="0"/>
          <w:divBdr>
            <w:top w:val="none" w:sz="0" w:space="0" w:color="auto"/>
            <w:left w:val="none" w:sz="0" w:space="0" w:color="auto"/>
            <w:bottom w:val="none" w:sz="0" w:space="0" w:color="auto"/>
            <w:right w:val="none" w:sz="0" w:space="0" w:color="auto"/>
          </w:divBdr>
          <w:divsChild>
            <w:div w:id="214534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2955">
      <w:bodyDiv w:val="1"/>
      <w:marLeft w:val="0"/>
      <w:marRight w:val="0"/>
      <w:marTop w:val="0"/>
      <w:marBottom w:val="0"/>
      <w:divBdr>
        <w:top w:val="none" w:sz="0" w:space="0" w:color="auto"/>
        <w:left w:val="none" w:sz="0" w:space="0" w:color="auto"/>
        <w:bottom w:val="none" w:sz="0" w:space="0" w:color="auto"/>
        <w:right w:val="none" w:sz="0" w:space="0" w:color="auto"/>
      </w:divBdr>
    </w:div>
    <w:div w:id="520050178">
      <w:bodyDiv w:val="1"/>
      <w:marLeft w:val="0"/>
      <w:marRight w:val="0"/>
      <w:marTop w:val="0"/>
      <w:marBottom w:val="0"/>
      <w:divBdr>
        <w:top w:val="none" w:sz="0" w:space="0" w:color="auto"/>
        <w:left w:val="none" w:sz="0" w:space="0" w:color="auto"/>
        <w:bottom w:val="none" w:sz="0" w:space="0" w:color="auto"/>
        <w:right w:val="none" w:sz="0" w:space="0" w:color="auto"/>
      </w:divBdr>
    </w:div>
    <w:div w:id="605575543">
      <w:bodyDiv w:val="1"/>
      <w:marLeft w:val="0"/>
      <w:marRight w:val="0"/>
      <w:marTop w:val="0"/>
      <w:marBottom w:val="0"/>
      <w:divBdr>
        <w:top w:val="none" w:sz="0" w:space="0" w:color="auto"/>
        <w:left w:val="none" w:sz="0" w:space="0" w:color="auto"/>
        <w:bottom w:val="none" w:sz="0" w:space="0" w:color="auto"/>
        <w:right w:val="none" w:sz="0" w:space="0" w:color="auto"/>
      </w:divBdr>
      <w:divsChild>
        <w:div w:id="457601505">
          <w:marLeft w:val="0"/>
          <w:marRight w:val="0"/>
          <w:marTop w:val="180"/>
          <w:marBottom w:val="0"/>
          <w:divBdr>
            <w:top w:val="none" w:sz="0" w:space="0" w:color="auto"/>
            <w:left w:val="none" w:sz="0" w:space="0" w:color="auto"/>
            <w:bottom w:val="none" w:sz="0" w:space="0" w:color="auto"/>
            <w:right w:val="none" w:sz="0" w:space="0" w:color="auto"/>
          </w:divBdr>
          <w:divsChild>
            <w:div w:id="1726486500">
              <w:marLeft w:val="0"/>
              <w:marRight w:val="0"/>
              <w:marTop w:val="0"/>
              <w:marBottom w:val="0"/>
              <w:divBdr>
                <w:top w:val="none" w:sz="0" w:space="0" w:color="auto"/>
                <w:left w:val="none" w:sz="0" w:space="0" w:color="auto"/>
                <w:bottom w:val="none" w:sz="0" w:space="0" w:color="auto"/>
                <w:right w:val="none" w:sz="0" w:space="0" w:color="auto"/>
              </w:divBdr>
            </w:div>
          </w:divsChild>
        </w:div>
        <w:div w:id="515727097">
          <w:marLeft w:val="0"/>
          <w:marRight w:val="0"/>
          <w:marTop w:val="180"/>
          <w:marBottom w:val="0"/>
          <w:divBdr>
            <w:top w:val="none" w:sz="0" w:space="0" w:color="auto"/>
            <w:left w:val="none" w:sz="0" w:space="0" w:color="auto"/>
            <w:bottom w:val="none" w:sz="0" w:space="0" w:color="auto"/>
            <w:right w:val="none" w:sz="0" w:space="0" w:color="auto"/>
          </w:divBdr>
          <w:divsChild>
            <w:div w:id="1420371351">
              <w:marLeft w:val="0"/>
              <w:marRight w:val="0"/>
              <w:marTop w:val="0"/>
              <w:marBottom w:val="0"/>
              <w:divBdr>
                <w:top w:val="none" w:sz="0" w:space="0" w:color="auto"/>
                <w:left w:val="none" w:sz="0" w:space="0" w:color="auto"/>
                <w:bottom w:val="none" w:sz="0" w:space="0" w:color="auto"/>
                <w:right w:val="none" w:sz="0" w:space="0" w:color="auto"/>
              </w:divBdr>
            </w:div>
          </w:divsChild>
        </w:div>
        <w:div w:id="845636534">
          <w:marLeft w:val="0"/>
          <w:marRight w:val="0"/>
          <w:marTop w:val="180"/>
          <w:marBottom w:val="0"/>
          <w:divBdr>
            <w:top w:val="none" w:sz="0" w:space="0" w:color="auto"/>
            <w:left w:val="none" w:sz="0" w:space="0" w:color="auto"/>
            <w:bottom w:val="none" w:sz="0" w:space="0" w:color="auto"/>
            <w:right w:val="none" w:sz="0" w:space="0" w:color="auto"/>
          </w:divBdr>
          <w:divsChild>
            <w:div w:id="1558710110">
              <w:marLeft w:val="0"/>
              <w:marRight w:val="0"/>
              <w:marTop w:val="0"/>
              <w:marBottom w:val="0"/>
              <w:divBdr>
                <w:top w:val="none" w:sz="0" w:space="0" w:color="auto"/>
                <w:left w:val="none" w:sz="0" w:space="0" w:color="auto"/>
                <w:bottom w:val="none" w:sz="0" w:space="0" w:color="auto"/>
                <w:right w:val="none" w:sz="0" w:space="0" w:color="auto"/>
              </w:divBdr>
            </w:div>
          </w:divsChild>
        </w:div>
        <w:div w:id="1003317061">
          <w:marLeft w:val="0"/>
          <w:marRight w:val="0"/>
          <w:marTop w:val="180"/>
          <w:marBottom w:val="0"/>
          <w:divBdr>
            <w:top w:val="none" w:sz="0" w:space="0" w:color="auto"/>
            <w:left w:val="none" w:sz="0" w:space="0" w:color="auto"/>
            <w:bottom w:val="none" w:sz="0" w:space="0" w:color="auto"/>
            <w:right w:val="none" w:sz="0" w:space="0" w:color="auto"/>
          </w:divBdr>
          <w:divsChild>
            <w:div w:id="663749967">
              <w:marLeft w:val="0"/>
              <w:marRight w:val="0"/>
              <w:marTop w:val="0"/>
              <w:marBottom w:val="0"/>
              <w:divBdr>
                <w:top w:val="none" w:sz="0" w:space="0" w:color="auto"/>
                <w:left w:val="none" w:sz="0" w:space="0" w:color="auto"/>
                <w:bottom w:val="none" w:sz="0" w:space="0" w:color="auto"/>
                <w:right w:val="none" w:sz="0" w:space="0" w:color="auto"/>
              </w:divBdr>
            </w:div>
          </w:divsChild>
        </w:div>
        <w:div w:id="1333600990">
          <w:marLeft w:val="0"/>
          <w:marRight w:val="0"/>
          <w:marTop w:val="180"/>
          <w:marBottom w:val="0"/>
          <w:divBdr>
            <w:top w:val="none" w:sz="0" w:space="0" w:color="auto"/>
            <w:left w:val="none" w:sz="0" w:space="0" w:color="auto"/>
            <w:bottom w:val="none" w:sz="0" w:space="0" w:color="auto"/>
            <w:right w:val="none" w:sz="0" w:space="0" w:color="auto"/>
          </w:divBdr>
          <w:divsChild>
            <w:div w:id="561528281">
              <w:marLeft w:val="0"/>
              <w:marRight w:val="0"/>
              <w:marTop w:val="0"/>
              <w:marBottom w:val="0"/>
              <w:divBdr>
                <w:top w:val="none" w:sz="0" w:space="0" w:color="auto"/>
                <w:left w:val="none" w:sz="0" w:space="0" w:color="auto"/>
                <w:bottom w:val="none" w:sz="0" w:space="0" w:color="auto"/>
                <w:right w:val="none" w:sz="0" w:space="0" w:color="auto"/>
              </w:divBdr>
            </w:div>
          </w:divsChild>
        </w:div>
        <w:div w:id="1348871947">
          <w:marLeft w:val="0"/>
          <w:marRight w:val="0"/>
          <w:marTop w:val="180"/>
          <w:marBottom w:val="0"/>
          <w:divBdr>
            <w:top w:val="none" w:sz="0" w:space="0" w:color="auto"/>
            <w:left w:val="none" w:sz="0" w:space="0" w:color="auto"/>
            <w:bottom w:val="none" w:sz="0" w:space="0" w:color="auto"/>
            <w:right w:val="none" w:sz="0" w:space="0" w:color="auto"/>
          </w:divBdr>
          <w:divsChild>
            <w:div w:id="173462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597282">
      <w:bodyDiv w:val="1"/>
      <w:marLeft w:val="0"/>
      <w:marRight w:val="0"/>
      <w:marTop w:val="0"/>
      <w:marBottom w:val="0"/>
      <w:divBdr>
        <w:top w:val="none" w:sz="0" w:space="0" w:color="auto"/>
        <w:left w:val="none" w:sz="0" w:space="0" w:color="auto"/>
        <w:bottom w:val="none" w:sz="0" w:space="0" w:color="auto"/>
        <w:right w:val="none" w:sz="0" w:space="0" w:color="auto"/>
      </w:divBdr>
    </w:div>
    <w:div w:id="778454824">
      <w:bodyDiv w:val="1"/>
      <w:marLeft w:val="0"/>
      <w:marRight w:val="0"/>
      <w:marTop w:val="0"/>
      <w:marBottom w:val="0"/>
      <w:divBdr>
        <w:top w:val="none" w:sz="0" w:space="0" w:color="auto"/>
        <w:left w:val="none" w:sz="0" w:space="0" w:color="auto"/>
        <w:bottom w:val="none" w:sz="0" w:space="0" w:color="auto"/>
        <w:right w:val="none" w:sz="0" w:space="0" w:color="auto"/>
      </w:divBdr>
    </w:div>
    <w:div w:id="793907209">
      <w:bodyDiv w:val="1"/>
      <w:marLeft w:val="0"/>
      <w:marRight w:val="0"/>
      <w:marTop w:val="0"/>
      <w:marBottom w:val="0"/>
      <w:divBdr>
        <w:top w:val="none" w:sz="0" w:space="0" w:color="auto"/>
        <w:left w:val="none" w:sz="0" w:space="0" w:color="auto"/>
        <w:bottom w:val="none" w:sz="0" w:space="0" w:color="auto"/>
        <w:right w:val="none" w:sz="0" w:space="0" w:color="auto"/>
      </w:divBdr>
    </w:div>
    <w:div w:id="815074808">
      <w:bodyDiv w:val="1"/>
      <w:marLeft w:val="0"/>
      <w:marRight w:val="0"/>
      <w:marTop w:val="0"/>
      <w:marBottom w:val="0"/>
      <w:divBdr>
        <w:top w:val="none" w:sz="0" w:space="0" w:color="auto"/>
        <w:left w:val="none" w:sz="0" w:space="0" w:color="auto"/>
        <w:bottom w:val="none" w:sz="0" w:space="0" w:color="auto"/>
        <w:right w:val="none" w:sz="0" w:space="0" w:color="auto"/>
      </w:divBdr>
    </w:div>
    <w:div w:id="916553658">
      <w:bodyDiv w:val="1"/>
      <w:marLeft w:val="0"/>
      <w:marRight w:val="0"/>
      <w:marTop w:val="0"/>
      <w:marBottom w:val="0"/>
      <w:divBdr>
        <w:top w:val="none" w:sz="0" w:space="0" w:color="auto"/>
        <w:left w:val="none" w:sz="0" w:space="0" w:color="auto"/>
        <w:bottom w:val="none" w:sz="0" w:space="0" w:color="auto"/>
        <w:right w:val="none" w:sz="0" w:space="0" w:color="auto"/>
      </w:divBdr>
    </w:div>
    <w:div w:id="1343311800">
      <w:bodyDiv w:val="1"/>
      <w:marLeft w:val="0"/>
      <w:marRight w:val="0"/>
      <w:marTop w:val="0"/>
      <w:marBottom w:val="0"/>
      <w:divBdr>
        <w:top w:val="none" w:sz="0" w:space="0" w:color="auto"/>
        <w:left w:val="none" w:sz="0" w:space="0" w:color="auto"/>
        <w:bottom w:val="none" w:sz="0" w:space="0" w:color="auto"/>
        <w:right w:val="none" w:sz="0" w:space="0" w:color="auto"/>
      </w:divBdr>
    </w:div>
    <w:div w:id="1796294980">
      <w:bodyDiv w:val="1"/>
      <w:marLeft w:val="0"/>
      <w:marRight w:val="0"/>
      <w:marTop w:val="0"/>
      <w:marBottom w:val="0"/>
      <w:divBdr>
        <w:top w:val="none" w:sz="0" w:space="0" w:color="auto"/>
        <w:left w:val="none" w:sz="0" w:space="0" w:color="auto"/>
        <w:bottom w:val="none" w:sz="0" w:space="0" w:color="auto"/>
        <w:right w:val="none" w:sz="0" w:space="0" w:color="auto"/>
      </w:divBdr>
      <w:divsChild>
        <w:div w:id="402215648">
          <w:marLeft w:val="0"/>
          <w:marRight w:val="0"/>
          <w:marTop w:val="0"/>
          <w:marBottom w:val="0"/>
          <w:divBdr>
            <w:top w:val="none" w:sz="0" w:space="0" w:color="auto"/>
            <w:left w:val="none" w:sz="0" w:space="0" w:color="auto"/>
            <w:bottom w:val="none" w:sz="0" w:space="0" w:color="auto"/>
            <w:right w:val="none" w:sz="0" w:space="0" w:color="auto"/>
          </w:divBdr>
          <w:divsChild>
            <w:div w:id="4790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42466">
      <w:bodyDiv w:val="1"/>
      <w:marLeft w:val="0"/>
      <w:marRight w:val="0"/>
      <w:marTop w:val="0"/>
      <w:marBottom w:val="0"/>
      <w:divBdr>
        <w:top w:val="none" w:sz="0" w:space="0" w:color="auto"/>
        <w:left w:val="none" w:sz="0" w:space="0" w:color="auto"/>
        <w:bottom w:val="none" w:sz="0" w:space="0" w:color="auto"/>
        <w:right w:val="none" w:sz="0" w:space="0" w:color="auto"/>
      </w:divBdr>
    </w:div>
    <w:div w:id="1911310577">
      <w:bodyDiv w:val="1"/>
      <w:marLeft w:val="0"/>
      <w:marRight w:val="0"/>
      <w:marTop w:val="0"/>
      <w:marBottom w:val="0"/>
      <w:divBdr>
        <w:top w:val="none" w:sz="0" w:space="0" w:color="auto"/>
        <w:left w:val="none" w:sz="0" w:space="0" w:color="auto"/>
        <w:bottom w:val="none" w:sz="0" w:space="0" w:color="auto"/>
        <w:right w:val="none" w:sz="0" w:space="0" w:color="auto"/>
      </w:divBdr>
    </w:div>
    <w:div w:id="207824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E3DDAAC0F28046A5C5155B5EABA5C5" ma:contentTypeVersion="15" ma:contentTypeDescription="Create a new document." ma:contentTypeScope="" ma:versionID="b3c18ae617292179ac7ac8e07bd93f4b">
  <xsd:schema xmlns:xsd="http://www.w3.org/2001/XMLSchema" xmlns:xs="http://www.w3.org/2001/XMLSchema" xmlns:p="http://schemas.microsoft.com/office/2006/metadata/properties" xmlns:ns2="07013125-8b6f-4110-864c-80910f6cd0ea" xmlns:ns3="f1ad41c4-482a-4cb2-8066-d086da8b2c97" targetNamespace="http://schemas.microsoft.com/office/2006/metadata/properties" ma:root="true" ma:fieldsID="345d6c709c1ba87649a19d69348bd253" ns2:_="" ns3:_="">
    <xsd:import namespace="07013125-8b6f-4110-864c-80910f6cd0ea"/>
    <xsd:import namespace="f1ad41c4-482a-4cb2-8066-d086da8b2c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13125-8b6f-4110-864c-80910f6cd0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900751a-6920-44f3-af6c-1ca90b6362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ad41c4-482a-4cb2-8066-d086da8b2c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6badc3d-1a9b-49df-86fe-96d1045ef58d}" ma:internalName="TaxCatchAll" ma:showField="CatchAllData" ma:web="f1ad41c4-482a-4cb2-8066-d086da8b2c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013125-8b6f-4110-864c-80910f6cd0ea">
      <Terms xmlns="http://schemas.microsoft.com/office/infopath/2007/PartnerControls"/>
    </lcf76f155ced4ddcb4097134ff3c332f>
    <TaxCatchAll xmlns="f1ad41c4-482a-4cb2-8066-d086da8b2c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3042B5-7196-4D92-A2DF-AAE680195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13125-8b6f-4110-864c-80910f6cd0ea"/>
    <ds:schemaRef ds:uri="f1ad41c4-482a-4cb2-8066-d086da8b2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B5B787-44B5-4F35-AD94-E677A71D358D}">
  <ds:schemaRefs>
    <ds:schemaRef ds:uri="http://schemas.openxmlformats.org/officeDocument/2006/bibliography"/>
  </ds:schemaRefs>
</ds:datastoreItem>
</file>

<file path=customXml/itemProps3.xml><?xml version="1.0" encoding="utf-8"?>
<ds:datastoreItem xmlns:ds="http://schemas.openxmlformats.org/officeDocument/2006/customXml" ds:itemID="{2116DFE4-7599-4CE0-8888-D2645AD7B372}">
  <ds:schemaRefs>
    <ds:schemaRef ds:uri="http://schemas.microsoft.com/office/2006/metadata/properties"/>
    <ds:schemaRef ds:uri="http://schemas.microsoft.com/office/infopath/2007/PartnerControls"/>
    <ds:schemaRef ds:uri="07013125-8b6f-4110-864c-80910f6cd0ea"/>
    <ds:schemaRef ds:uri="f1ad41c4-482a-4cb2-8066-d086da8b2c97"/>
  </ds:schemaRefs>
</ds:datastoreItem>
</file>

<file path=customXml/itemProps4.xml><?xml version="1.0" encoding="utf-8"?>
<ds:datastoreItem xmlns:ds="http://schemas.openxmlformats.org/officeDocument/2006/customXml" ds:itemID="{7CDFE5EA-AA8C-4378-BD88-E97F544558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NYCD</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McLaughlin, Carleen</dc:creator>
  <cp:keywords/>
  <cp:lastModifiedBy>Martin, William</cp:lastModifiedBy>
  <cp:revision>8</cp:revision>
  <cp:lastPrinted>2023-08-10T16:51:00Z</cp:lastPrinted>
  <dcterms:created xsi:type="dcterms:W3CDTF">2026-01-28T21:08:00Z</dcterms:created>
  <dcterms:modified xsi:type="dcterms:W3CDTF">2026-02-27T16:58:00Z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0x01010019E3DDAAC0F28046A5C5155B5EABA5C5</vt:lpwstr>
  </property>
  <property fmtid="{D5CDD505-2E9C-101B-9397-08002B2CF9AE}" pid="3" name="GrammarlyDocumentId">
    <vt:lpwstr>4cbe3f3afbc31b2877e3cd4e1a93938262b999b2fd25171f036f89eb22463300</vt:lpwstr>
  </property>
</Properties>
</file>