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3884D" w14:textId="4399A0EC" w:rsidR="00314B20" w:rsidRPr="00B76E30" w:rsidRDefault="00586049" w:rsidP="00314B20">
      <w:pPr>
        <w:spacing w:after="0" w:line="240" w:lineRule="auto"/>
        <w:jc w:val="center"/>
        <w:rPr>
          <w:rFonts w:ascii="Times New Roman" w:hAnsi="Times New Roman" w:cs="Times New Roman"/>
          <w:bCs/>
          <w:sz w:val="24"/>
          <w:szCs w:val="24"/>
        </w:rPr>
      </w:pPr>
      <w:r w:rsidRPr="00B76E30">
        <w:rPr>
          <w:rFonts w:ascii="Times New Roman" w:hAnsi="Times New Roman" w:cs="Times New Roman"/>
          <w:bCs/>
          <w:sz w:val="24"/>
          <w:szCs w:val="24"/>
        </w:rPr>
        <w:t>Int. No.</w:t>
      </w:r>
      <w:r w:rsidR="00416961">
        <w:rPr>
          <w:rFonts w:ascii="Times New Roman" w:hAnsi="Times New Roman" w:cs="Times New Roman"/>
          <w:bCs/>
          <w:sz w:val="24"/>
          <w:szCs w:val="24"/>
        </w:rPr>
        <w:t xml:space="preserve"> 524</w:t>
      </w:r>
    </w:p>
    <w:p w14:paraId="50D36847" w14:textId="78F73838" w:rsidR="003E310C" w:rsidRPr="00B76E30" w:rsidRDefault="003E310C" w:rsidP="003E310C">
      <w:pPr>
        <w:spacing w:after="0" w:line="240" w:lineRule="auto"/>
        <w:rPr>
          <w:rFonts w:ascii="Times New Roman" w:hAnsi="Times New Roman" w:cs="Times New Roman"/>
          <w:bCs/>
          <w:sz w:val="24"/>
          <w:szCs w:val="24"/>
        </w:rPr>
      </w:pPr>
    </w:p>
    <w:p w14:paraId="08E6F82B" w14:textId="77777777" w:rsidR="00DA5E91" w:rsidRDefault="00DA5E91" w:rsidP="00DA5E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De La Rosa, Louis, Brewer, Hudson, Brooks-Powers and Hanif</w:t>
      </w:r>
    </w:p>
    <w:p w14:paraId="6E0BEBF4" w14:textId="77777777" w:rsidR="009B4C81" w:rsidRDefault="009B4C81" w:rsidP="003E310C">
      <w:pPr>
        <w:spacing w:after="0" w:line="240" w:lineRule="auto"/>
        <w:rPr>
          <w:rFonts w:ascii="Times New Roman" w:hAnsi="Times New Roman" w:cs="Times New Roman"/>
          <w:bCs/>
          <w:sz w:val="24"/>
          <w:szCs w:val="24"/>
        </w:rPr>
      </w:pPr>
    </w:p>
    <w:p w14:paraId="67435820" w14:textId="77777777" w:rsidR="00E92A92" w:rsidRPr="00E92A92" w:rsidRDefault="00E92A92" w:rsidP="00B76E30">
      <w:pPr>
        <w:spacing w:after="0" w:line="240" w:lineRule="auto"/>
        <w:jc w:val="both"/>
        <w:rPr>
          <w:rFonts w:ascii="Times New Roman" w:hAnsi="Times New Roman" w:cs="Times New Roman"/>
          <w:bCs/>
          <w:vanish/>
          <w:sz w:val="24"/>
          <w:szCs w:val="24"/>
        </w:rPr>
      </w:pPr>
      <w:r w:rsidRPr="00E92A92">
        <w:rPr>
          <w:rFonts w:ascii="Times New Roman" w:hAnsi="Times New Roman" w:cs="Times New Roman"/>
          <w:bCs/>
          <w:vanish/>
          <w:sz w:val="24"/>
          <w:szCs w:val="24"/>
        </w:rPr>
        <w:t>..Title</w:t>
      </w:r>
    </w:p>
    <w:p w14:paraId="3F34BC19" w14:textId="38058AB4" w:rsidR="003E310C" w:rsidRDefault="00E92A92" w:rsidP="00B76E3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 Local Law t</w:t>
      </w:r>
      <w:r w:rsidR="003E310C" w:rsidRPr="00B76E30">
        <w:rPr>
          <w:rFonts w:ascii="Times New Roman" w:hAnsi="Times New Roman" w:cs="Times New Roman"/>
          <w:bCs/>
          <w:sz w:val="24"/>
          <w:szCs w:val="24"/>
        </w:rPr>
        <w:t xml:space="preserve">o amend the New York city charter, in relation to </w:t>
      </w:r>
      <w:r w:rsidR="00610615">
        <w:rPr>
          <w:rFonts w:ascii="Times New Roman" w:hAnsi="Times New Roman" w:cs="Times New Roman"/>
          <w:bCs/>
          <w:sz w:val="24"/>
          <w:szCs w:val="24"/>
        </w:rPr>
        <w:t xml:space="preserve">records of the chief medical examiner </w:t>
      </w:r>
      <w:r w:rsidR="00E1013A">
        <w:rPr>
          <w:rFonts w:ascii="Times New Roman" w:hAnsi="Times New Roman" w:cs="Times New Roman"/>
          <w:bCs/>
          <w:sz w:val="24"/>
          <w:szCs w:val="24"/>
        </w:rPr>
        <w:t>that relate</w:t>
      </w:r>
      <w:r w:rsidR="00610615">
        <w:rPr>
          <w:rFonts w:ascii="Times New Roman" w:hAnsi="Times New Roman" w:cs="Times New Roman"/>
          <w:bCs/>
          <w:sz w:val="24"/>
          <w:szCs w:val="24"/>
        </w:rPr>
        <w:t xml:space="preserve"> to </w:t>
      </w:r>
      <w:r w:rsidR="000425AC">
        <w:rPr>
          <w:rFonts w:ascii="Times New Roman" w:hAnsi="Times New Roman" w:cs="Times New Roman"/>
          <w:bCs/>
          <w:sz w:val="24"/>
          <w:szCs w:val="24"/>
        </w:rPr>
        <w:t>work-related fatal injuries in the workplace</w:t>
      </w:r>
      <w:r>
        <w:rPr>
          <w:rFonts w:ascii="Times New Roman" w:hAnsi="Times New Roman" w:cs="Times New Roman"/>
          <w:bCs/>
          <w:sz w:val="24"/>
          <w:szCs w:val="24"/>
        </w:rPr>
        <w:t>, and t</w:t>
      </w:r>
      <w:r w:rsidR="00610615">
        <w:rPr>
          <w:rFonts w:ascii="Times New Roman" w:hAnsi="Times New Roman" w:cs="Times New Roman"/>
          <w:bCs/>
          <w:sz w:val="24"/>
          <w:szCs w:val="24"/>
        </w:rPr>
        <w:t>o amend the administrative code of the city of New York,</w:t>
      </w:r>
      <w:r w:rsidR="003E310C" w:rsidRPr="00B76E30">
        <w:rPr>
          <w:rFonts w:ascii="Times New Roman" w:hAnsi="Times New Roman" w:cs="Times New Roman"/>
          <w:bCs/>
          <w:sz w:val="24"/>
          <w:szCs w:val="24"/>
        </w:rPr>
        <w:t xml:space="preserve"> </w:t>
      </w:r>
      <w:r w:rsidR="00610615">
        <w:rPr>
          <w:rFonts w:ascii="Times New Roman" w:hAnsi="Times New Roman" w:cs="Times New Roman"/>
          <w:bCs/>
          <w:sz w:val="24"/>
          <w:szCs w:val="24"/>
        </w:rPr>
        <w:t>in relation to reporting on</w:t>
      </w:r>
      <w:r w:rsidR="003E310C" w:rsidRPr="00B76E30">
        <w:rPr>
          <w:rFonts w:ascii="Times New Roman" w:hAnsi="Times New Roman" w:cs="Times New Roman"/>
          <w:bCs/>
          <w:sz w:val="24"/>
          <w:szCs w:val="24"/>
        </w:rPr>
        <w:t xml:space="preserve"> workplace fatalities</w:t>
      </w:r>
    </w:p>
    <w:p w14:paraId="47A6E472" w14:textId="497E7288" w:rsidR="00E92A92" w:rsidRPr="00E92A92" w:rsidRDefault="00E92A92" w:rsidP="00B76E30">
      <w:pPr>
        <w:spacing w:after="0" w:line="240" w:lineRule="auto"/>
        <w:jc w:val="both"/>
        <w:rPr>
          <w:rFonts w:ascii="Times New Roman" w:hAnsi="Times New Roman" w:cs="Times New Roman"/>
          <w:bCs/>
          <w:vanish/>
          <w:sz w:val="24"/>
          <w:szCs w:val="24"/>
        </w:rPr>
      </w:pPr>
      <w:r w:rsidRPr="00E92A92">
        <w:rPr>
          <w:rFonts w:ascii="Times New Roman" w:hAnsi="Times New Roman" w:cs="Times New Roman"/>
          <w:bCs/>
          <w:vanish/>
          <w:sz w:val="24"/>
          <w:szCs w:val="24"/>
        </w:rPr>
        <w:t>..Body</w:t>
      </w:r>
    </w:p>
    <w:p w14:paraId="5DDD7CE9" w14:textId="150DD4FB" w:rsidR="003E310C" w:rsidRPr="00B76E30" w:rsidRDefault="003E310C" w:rsidP="003E310C">
      <w:pPr>
        <w:spacing w:after="0" w:line="240" w:lineRule="auto"/>
        <w:rPr>
          <w:rFonts w:ascii="Times New Roman" w:hAnsi="Times New Roman" w:cs="Times New Roman"/>
          <w:bCs/>
          <w:sz w:val="24"/>
          <w:szCs w:val="24"/>
        </w:rPr>
      </w:pPr>
    </w:p>
    <w:p w14:paraId="4EB06EF5" w14:textId="4B01BA87" w:rsidR="003E310C" w:rsidRPr="00B76E30" w:rsidRDefault="003E310C" w:rsidP="003E310C">
      <w:pPr>
        <w:spacing w:after="0" w:line="240" w:lineRule="auto"/>
        <w:rPr>
          <w:rFonts w:ascii="Times New Roman" w:hAnsi="Times New Roman" w:cs="Times New Roman"/>
          <w:b/>
          <w:bCs/>
          <w:sz w:val="24"/>
          <w:szCs w:val="24"/>
          <w:u w:val="single"/>
        </w:rPr>
      </w:pPr>
      <w:r w:rsidRPr="00B76E30">
        <w:rPr>
          <w:rFonts w:ascii="Times New Roman" w:hAnsi="Times New Roman" w:cs="Times New Roman"/>
          <w:bCs/>
          <w:sz w:val="24"/>
          <w:szCs w:val="24"/>
          <w:u w:val="single"/>
        </w:rPr>
        <w:t>Be it enacted by the Council as follows:</w:t>
      </w:r>
    </w:p>
    <w:p w14:paraId="1C5DADA1" w14:textId="50DAB222" w:rsidR="003E310C" w:rsidRDefault="003E310C" w:rsidP="003E310C">
      <w:pPr>
        <w:spacing w:after="0" w:line="240" w:lineRule="auto"/>
        <w:rPr>
          <w:rFonts w:ascii="Times New Roman" w:hAnsi="Times New Roman" w:cs="Times New Roman"/>
          <w:b/>
          <w:bCs/>
          <w:sz w:val="24"/>
          <w:szCs w:val="24"/>
        </w:rPr>
      </w:pPr>
    </w:p>
    <w:p w14:paraId="3AC59175" w14:textId="77777777" w:rsidR="00586049" w:rsidRDefault="00586049" w:rsidP="00586049">
      <w:pPr>
        <w:spacing w:after="0" w:line="480" w:lineRule="auto"/>
        <w:ind w:firstLine="720"/>
        <w:jc w:val="both"/>
        <w:rPr>
          <w:rFonts w:ascii="Times New Roman" w:hAnsi="Times New Roman" w:cs="Times New Roman"/>
          <w:b/>
          <w:bCs/>
          <w:sz w:val="24"/>
          <w:szCs w:val="24"/>
        </w:rPr>
        <w:sectPr w:rsidR="00586049">
          <w:footerReference w:type="default" r:id="rId8"/>
          <w:pgSz w:w="12240" w:h="15840"/>
          <w:pgMar w:top="1440" w:right="1440" w:bottom="1440" w:left="1440" w:header="720" w:footer="720" w:gutter="0"/>
          <w:cols w:space="720"/>
          <w:docGrid w:linePitch="360"/>
        </w:sectPr>
      </w:pPr>
    </w:p>
    <w:p w14:paraId="38405753" w14:textId="6EEE10D2" w:rsidR="003E310C" w:rsidRDefault="003E310C" w:rsidP="00B76E30">
      <w:pPr>
        <w:spacing w:after="0" w:line="480" w:lineRule="auto"/>
        <w:ind w:firstLine="720"/>
        <w:jc w:val="both"/>
        <w:rPr>
          <w:rFonts w:ascii="Times New Roman" w:hAnsi="Times New Roman" w:cs="Times New Roman"/>
          <w:b/>
          <w:bCs/>
          <w:sz w:val="24"/>
          <w:szCs w:val="24"/>
        </w:rPr>
      </w:pPr>
      <w:r>
        <w:rPr>
          <w:rFonts w:ascii="Times New Roman" w:hAnsi="Times New Roman" w:cs="Times New Roman"/>
          <w:bCs/>
          <w:sz w:val="24"/>
          <w:szCs w:val="24"/>
        </w:rPr>
        <w:t xml:space="preserve">Section 1. </w:t>
      </w:r>
      <w:r w:rsidR="00586049">
        <w:rPr>
          <w:rFonts w:ascii="Times New Roman" w:hAnsi="Times New Roman" w:cs="Times New Roman"/>
          <w:bCs/>
          <w:sz w:val="24"/>
          <w:szCs w:val="24"/>
        </w:rPr>
        <w:t>Subdivision g of section 557</w:t>
      </w:r>
      <w:r>
        <w:rPr>
          <w:rFonts w:ascii="Times New Roman" w:hAnsi="Times New Roman" w:cs="Times New Roman"/>
          <w:bCs/>
          <w:sz w:val="24"/>
          <w:szCs w:val="24"/>
        </w:rPr>
        <w:t xml:space="preserve"> of the New York city charter</w:t>
      </w:r>
      <w:r w:rsidR="00586049">
        <w:rPr>
          <w:rFonts w:ascii="Times New Roman" w:hAnsi="Times New Roman" w:cs="Times New Roman"/>
          <w:bCs/>
          <w:sz w:val="24"/>
          <w:szCs w:val="24"/>
        </w:rPr>
        <w:t>, as amended by local law number 59 for the year 1996,</w:t>
      </w:r>
      <w:r>
        <w:rPr>
          <w:rFonts w:ascii="Times New Roman" w:hAnsi="Times New Roman" w:cs="Times New Roman"/>
          <w:bCs/>
          <w:sz w:val="24"/>
          <w:szCs w:val="24"/>
        </w:rPr>
        <w:t xml:space="preserve"> is amended </w:t>
      </w:r>
      <w:r w:rsidR="00586049">
        <w:rPr>
          <w:rFonts w:ascii="Times New Roman" w:hAnsi="Times New Roman" w:cs="Times New Roman"/>
          <w:bCs/>
          <w:sz w:val="24"/>
          <w:szCs w:val="24"/>
        </w:rPr>
        <w:t>to read as follows:</w:t>
      </w:r>
      <w:r>
        <w:rPr>
          <w:rFonts w:ascii="Times New Roman" w:hAnsi="Times New Roman" w:cs="Times New Roman"/>
          <w:bCs/>
          <w:sz w:val="24"/>
          <w:szCs w:val="24"/>
        </w:rPr>
        <w:t xml:space="preserve"> </w:t>
      </w:r>
    </w:p>
    <w:p w14:paraId="735BD669" w14:textId="77777777" w:rsidR="00EA07A0" w:rsidRDefault="00586049" w:rsidP="00B76E30">
      <w:pPr>
        <w:spacing w:after="0" w:line="480" w:lineRule="auto"/>
        <w:ind w:firstLine="720"/>
        <w:jc w:val="both"/>
        <w:rPr>
          <w:rFonts w:ascii="Times New Roman" w:eastAsia="Times New Roman" w:hAnsi="Times New Roman" w:cs="Times New Roman"/>
          <w:color w:val="222222"/>
          <w:kern w:val="0"/>
          <w:sz w:val="24"/>
          <w:szCs w:val="24"/>
          <w14:ligatures w14:val="none"/>
        </w:rPr>
      </w:pPr>
      <w:r>
        <w:rPr>
          <w:rFonts w:ascii="Times New Roman" w:eastAsia="Times New Roman" w:hAnsi="Times New Roman" w:cs="Times New Roman"/>
          <w:color w:val="222222"/>
          <w:kern w:val="0"/>
          <w:sz w:val="24"/>
          <w:szCs w:val="24"/>
          <w14:ligatures w14:val="none"/>
        </w:rPr>
        <w:t xml:space="preserve">(g) The chief medical examiner shall keep full and complete records in such form as may be provided by law. </w:t>
      </w:r>
    </w:p>
    <w:p w14:paraId="1F99A155" w14:textId="3AE20623" w:rsidR="00EA07A0" w:rsidRDefault="00EA07A0" w:rsidP="00B76E30">
      <w:pPr>
        <w:spacing w:after="0" w:line="480" w:lineRule="auto"/>
        <w:ind w:firstLine="720"/>
        <w:jc w:val="both"/>
        <w:rPr>
          <w:rFonts w:ascii="Times New Roman" w:hAnsi="Times New Roman" w:cs="Times New Roman"/>
          <w:sz w:val="24"/>
          <w:szCs w:val="24"/>
        </w:rPr>
      </w:pPr>
      <w:r w:rsidRPr="00643F8D">
        <w:rPr>
          <w:rFonts w:ascii="Times New Roman" w:eastAsia="Times New Roman" w:hAnsi="Times New Roman" w:cs="Times New Roman"/>
          <w:color w:val="222222"/>
          <w:kern w:val="0"/>
          <w:sz w:val="24"/>
          <w:szCs w:val="24"/>
          <w:u w:val="single"/>
          <w14:ligatures w14:val="none"/>
        </w:rPr>
        <w:t>(1)</w:t>
      </w:r>
      <w:r w:rsidRPr="00CA6CDF">
        <w:rPr>
          <w:rFonts w:ascii="Times New Roman" w:eastAsia="Times New Roman" w:hAnsi="Times New Roman" w:cs="Times New Roman"/>
          <w:color w:val="222222"/>
          <w:kern w:val="0"/>
          <w:sz w:val="24"/>
          <w:szCs w:val="24"/>
          <w14:ligatures w14:val="none"/>
        </w:rPr>
        <w:t xml:space="preserve"> </w:t>
      </w:r>
      <w:r w:rsidR="00586049">
        <w:rPr>
          <w:rFonts w:ascii="Times New Roman" w:eastAsia="Times New Roman" w:hAnsi="Times New Roman" w:cs="Times New Roman"/>
          <w:color w:val="222222"/>
          <w:kern w:val="0"/>
          <w:sz w:val="24"/>
          <w:szCs w:val="24"/>
          <w14:ligatures w14:val="none"/>
        </w:rPr>
        <w:t xml:space="preserve">The chief medical examiner shall promptly deliver to the appropriate district attorney copies of all records relating to every death as to which there is, in the judgment of the medical examiner in charge, any indication of criminality. </w:t>
      </w:r>
      <w:r w:rsidR="00A11592">
        <w:rPr>
          <w:rFonts w:ascii="Times New Roman" w:eastAsia="Times New Roman" w:hAnsi="Times New Roman" w:cs="Times New Roman"/>
          <w:color w:val="222222"/>
          <w:kern w:val="0"/>
          <w:sz w:val="24"/>
          <w:szCs w:val="24"/>
          <w14:ligatures w14:val="none"/>
        </w:rPr>
        <w:t>Such records shall not be open to public inspection</w:t>
      </w:r>
      <w:r>
        <w:rPr>
          <w:rFonts w:ascii="Times New Roman" w:eastAsia="Times New Roman" w:hAnsi="Times New Roman" w:cs="Times New Roman"/>
          <w:color w:val="222222"/>
          <w:kern w:val="0"/>
          <w:sz w:val="24"/>
          <w:szCs w:val="24"/>
          <w14:ligatures w14:val="none"/>
        </w:rPr>
        <w:t xml:space="preserve"> </w:t>
      </w:r>
      <w:r w:rsidR="00CA6CDF">
        <w:rPr>
          <w:rFonts w:ascii="Times New Roman" w:eastAsia="Times New Roman" w:hAnsi="Times New Roman" w:cs="Times New Roman"/>
          <w:color w:val="222222"/>
          <w:kern w:val="0"/>
          <w:sz w:val="24"/>
          <w:szCs w:val="24"/>
          <w:u w:val="single"/>
          <w14:ligatures w14:val="none"/>
        </w:rPr>
        <w:t>except that information contained in such records may be disclosed where provided by law</w:t>
      </w:r>
      <w:r w:rsidR="00A11592">
        <w:rPr>
          <w:rFonts w:ascii="Times New Roman" w:eastAsia="Times New Roman" w:hAnsi="Times New Roman" w:cs="Times New Roman"/>
          <w:color w:val="222222"/>
          <w:kern w:val="0"/>
          <w:sz w:val="24"/>
          <w:szCs w:val="24"/>
          <w14:ligatures w14:val="none"/>
        </w:rPr>
        <w:t>.</w:t>
      </w:r>
      <w:r w:rsidR="00A11592">
        <w:rPr>
          <w:rFonts w:ascii="Times New Roman" w:hAnsi="Times New Roman" w:cs="Times New Roman"/>
          <w:sz w:val="24"/>
          <w:szCs w:val="24"/>
        </w:rPr>
        <w:t xml:space="preserve"> </w:t>
      </w:r>
    </w:p>
    <w:p w14:paraId="3743CD4C" w14:textId="27E87C5C" w:rsidR="003D3C6C" w:rsidRDefault="00EA07A0" w:rsidP="00B76E3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color w:val="222222"/>
          <w:kern w:val="0"/>
          <w:sz w:val="24"/>
          <w:szCs w:val="24"/>
          <w:u w:val="single"/>
          <w14:ligatures w14:val="none"/>
        </w:rPr>
        <w:t xml:space="preserve">(2) </w:t>
      </w:r>
      <w:r w:rsidR="00586049">
        <w:rPr>
          <w:rFonts w:ascii="Times New Roman" w:eastAsia="Times New Roman" w:hAnsi="Times New Roman" w:cs="Times New Roman"/>
          <w:color w:val="222222"/>
          <w:kern w:val="0"/>
          <w:sz w:val="24"/>
          <w:szCs w:val="24"/>
          <w:u w:val="single"/>
          <w14:ligatures w14:val="none"/>
        </w:rPr>
        <w:t xml:space="preserve">The chief medical examiner shall </w:t>
      </w:r>
      <w:r w:rsidR="00610615">
        <w:rPr>
          <w:rFonts w:ascii="Times New Roman" w:eastAsia="Times New Roman" w:hAnsi="Times New Roman" w:cs="Times New Roman"/>
          <w:color w:val="222222"/>
          <w:kern w:val="0"/>
          <w:sz w:val="24"/>
          <w:szCs w:val="24"/>
          <w:u w:val="single"/>
          <w14:ligatures w14:val="none"/>
        </w:rPr>
        <w:t xml:space="preserve">promptly </w:t>
      </w:r>
      <w:r w:rsidR="00586049">
        <w:rPr>
          <w:rFonts w:ascii="Times New Roman" w:eastAsia="Times New Roman" w:hAnsi="Times New Roman" w:cs="Times New Roman"/>
          <w:color w:val="222222"/>
          <w:kern w:val="0"/>
          <w:sz w:val="24"/>
          <w:szCs w:val="24"/>
          <w:u w:val="single"/>
          <w14:ligatures w14:val="none"/>
        </w:rPr>
        <w:t xml:space="preserve">deliver to the commissioner of consumer and worker protection copies of all records relating to every death </w:t>
      </w:r>
      <w:r w:rsidR="00610615">
        <w:rPr>
          <w:rFonts w:ascii="Times New Roman" w:eastAsia="Times New Roman" w:hAnsi="Times New Roman" w:cs="Times New Roman"/>
          <w:color w:val="222222"/>
          <w:kern w:val="0"/>
          <w:sz w:val="24"/>
          <w:szCs w:val="24"/>
          <w:u w:val="single"/>
          <w14:ligatures w14:val="none"/>
        </w:rPr>
        <w:t xml:space="preserve">that, in the judgment of the medical examiner in charge, </w:t>
      </w:r>
      <w:r w:rsidR="006D04E7">
        <w:rPr>
          <w:rFonts w:ascii="Times New Roman" w:eastAsia="Times New Roman" w:hAnsi="Times New Roman" w:cs="Times New Roman"/>
          <w:color w:val="222222"/>
          <w:kern w:val="0"/>
          <w:sz w:val="24"/>
          <w:szCs w:val="24"/>
          <w:u w:val="single"/>
          <w14:ligatures w14:val="none"/>
        </w:rPr>
        <w:t>was the result of a work-related fatal injury in the workplace</w:t>
      </w:r>
      <w:r w:rsidR="00610615">
        <w:rPr>
          <w:rFonts w:ascii="Times New Roman" w:eastAsia="Times New Roman" w:hAnsi="Times New Roman" w:cs="Times New Roman"/>
          <w:color w:val="222222"/>
          <w:kern w:val="0"/>
          <w:sz w:val="24"/>
          <w:szCs w:val="24"/>
          <w:u w:val="single"/>
          <w14:ligatures w14:val="none"/>
        </w:rPr>
        <w:t>.</w:t>
      </w:r>
      <w:r w:rsidR="00610615">
        <w:rPr>
          <w:rFonts w:ascii="Times New Roman" w:eastAsia="Times New Roman" w:hAnsi="Times New Roman" w:cs="Times New Roman"/>
          <w:color w:val="222222"/>
          <w:kern w:val="0"/>
          <w:sz w:val="24"/>
          <w:szCs w:val="24"/>
          <w14:ligatures w14:val="none"/>
        </w:rPr>
        <w:t xml:space="preserve"> </w:t>
      </w:r>
    </w:p>
    <w:p w14:paraId="0117B540" w14:textId="0B5DE6F1" w:rsidR="00610615" w:rsidRDefault="00610615" w:rsidP="00B76E30">
      <w:pPr>
        <w:spacing w:after="0" w:line="480" w:lineRule="auto"/>
        <w:ind w:firstLine="720"/>
        <w:jc w:val="both"/>
        <w:rPr>
          <w:rFonts w:ascii="Times New Roman" w:hAnsi="Times New Roman" w:cs="Times New Roman"/>
          <w:sz w:val="24"/>
          <w:szCs w:val="24"/>
        </w:rPr>
      </w:pPr>
      <w:r w:rsidRPr="00B76E30">
        <w:rPr>
          <w:rFonts w:ascii="Times New Roman" w:hAnsi="Times New Roman" w:cs="Times New Roman"/>
          <w:bCs/>
          <w:sz w:val="24"/>
          <w:szCs w:val="24"/>
        </w:rPr>
        <w:t>§</w:t>
      </w:r>
      <w:r w:rsidR="003D3C6C">
        <w:rPr>
          <w:rFonts w:ascii="Times New Roman" w:hAnsi="Times New Roman" w:cs="Times New Roman"/>
          <w:sz w:val="24"/>
          <w:szCs w:val="24"/>
        </w:rPr>
        <w:t xml:space="preserve"> 2. </w:t>
      </w:r>
      <w:r>
        <w:rPr>
          <w:rFonts w:ascii="Times New Roman" w:hAnsi="Times New Roman" w:cs="Times New Roman"/>
          <w:sz w:val="24"/>
          <w:szCs w:val="24"/>
        </w:rPr>
        <w:t>Title 20 of the administrative code of the city of New Yor</w:t>
      </w:r>
      <w:r w:rsidR="0041494D">
        <w:rPr>
          <w:rFonts w:ascii="Times New Roman" w:hAnsi="Times New Roman" w:cs="Times New Roman"/>
          <w:sz w:val="24"/>
          <w:szCs w:val="24"/>
        </w:rPr>
        <w:t xml:space="preserve">k is amended by adding a new </w:t>
      </w:r>
      <w:r>
        <w:rPr>
          <w:rFonts w:ascii="Times New Roman" w:hAnsi="Times New Roman" w:cs="Times New Roman"/>
          <w:sz w:val="24"/>
          <w:szCs w:val="24"/>
        </w:rPr>
        <w:t>chapter 16 to read as follows:</w:t>
      </w:r>
    </w:p>
    <w:p w14:paraId="09E28A9D" w14:textId="60DD165C" w:rsidR="00610615" w:rsidRPr="00B76E30" w:rsidRDefault="00610615" w:rsidP="00B76E30">
      <w:pPr>
        <w:spacing w:after="0" w:line="480" w:lineRule="auto"/>
        <w:jc w:val="center"/>
        <w:rPr>
          <w:rFonts w:ascii="Times New Roman" w:hAnsi="Times New Roman" w:cs="Times New Roman"/>
          <w:sz w:val="24"/>
          <w:szCs w:val="24"/>
          <w:u w:val="single"/>
        </w:rPr>
      </w:pPr>
      <w:r w:rsidRPr="00B76E30">
        <w:rPr>
          <w:rFonts w:ascii="Times New Roman" w:hAnsi="Times New Roman" w:cs="Times New Roman"/>
          <w:sz w:val="24"/>
          <w:szCs w:val="24"/>
          <w:u w:val="single"/>
        </w:rPr>
        <w:t>CHAPTER 16</w:t>
      </w:r>
    </w:p>
    <w:p w14:paraId="755200D0" w14:textId="3B622B1B" w:rsidR="00610615" w:rsidRPr="00B76E30" w:rsidRDefault="00610615" w:rsidP="00B76E30">
      <w:pPr>
        <w:spacing w:after="0" w:line="480" w:lineRule="auto"/>
        <w:jc w:val="center"/>
        <w:rPr>
          <w:rFonts w:ascii="Times New Roman" w:hAnsi="Times New Roman" w:cs="Times New Roman"/>
          <w:sz w:val="24"/>
          <w:szCs w:val="24"/>
          <w:u w:val="single"/>
        </w:rPr>
      </w:pPr>
      <w:r w:rsidRPr="00B76E30">
        <w:rPr>
          <w:rFonts w:ascii="Times New Roman" w:hAnsi="Times New Roman" w:cs="Times New Roman"/>
          <w:sz w:val="24"/>
          <w:szCs w:val="24"/>
          <w:u w:val="single"/>
        </w:rPr>
        <w:t>WORKPLACE SAFETY</w:t>
      </w:r>
    </w:p>
    <w:p w14:paraId="2405DB84" w14:textId="5B429B4C" w:rsidR="00E0111E" w:rsidRPr="00B76E30" w:rsidRDefault="00E77704" w:rsidP="00B76E30">
      <w:pPr>
        <w:spacing w:after="0" w:line="480" w:lineRule="auto"/>
        <w:ind w:firstLine="720"/>
        <w:jc w:val="both"/>
        <w:rPr>
          <w:rFonts w:ascii="Times New Roman" w:hAnsi="Times New Roman" w:cs="Times New Roman"/>
          <w:b/>
          <w:bCs/>
          <w:sz w:val="24"/>
          <w:szCs w:val="24"/>
          <w:u w:val="single"/>
        </w:rPr>
      </w:pPr>
      <w:r w:rsidRPr="00B76E30">
        <w:rPr>
          <w:rFonts w:ascii="Times New Roman" w:hAnsi="Times New Roman" w:cs="Times New Roman"/>
          <w:bCs/>
          <w:sz w:val="24"/>
          <w:szCs w:val="24"/>
          <w:u w:val="single"/>
        </w:rPr>
        <w:t>§</w:t>
      </w:r>
      <w:r>
        <w:rPr>
          <w:rFonts w:ascii="Times New Roman" w:hAnsi="Times New Roman" w:cs="Times New Roman"/>
          <w:bCs/>
          <w:sz w:val="24"/>
          <w:szCs w:val="24"/>
          <w:u w:val="single"/>
        </w:rPr>
        <w:t xml:space="preserve"> 20-1601</w:t>
      </w:r>
      <w:r w:rsidRPr="00B76E30">
        <w:rPr>
          <w:rFonts w:ascii="Times New Roman" w:hAnsi="Times New Roman" w:cs="Times New Roman"/>
          <w:bCs/>
          <w:sz w:val="24"/>
          <w:szCs w:val="24"/>
          <w:u w:val="single"/>
        </w:rPr>
        <w:t xml:space="preserve"> </w:t>
      </w:r>
      <w:r w:rsidR="0041494D">
        <w:rPr>
          <w:rFonts w:ascii="Times New Roman" w:hAnsi="Times New Roman" w:cs="Times New Roman"/>
          <w:bCs/>
          <w:sz w:val="24"/>
          <w:szCs w:val="24"/>
          <w:u w:val="single"/>
        </w:rPr>
        <w:t>Workplace fatality report</w:t>
      </w:r>
      <w:r w:rsidR="000D51DC">
        <w:rPr>
          <w:rFonts w:ascii="Times New Roman" w:hAnsi="Times New Roman" w:cs="Times New Roman"/>
          <w:bCs/>
          <w:sz w:val="24"/>
          <w:szCs w:val="24"/>
          <w:u w:val="single"/>
        </w:rPr>
        <w:t>ing</w:t>
      </w:r>
      <w:r w:rsidR="0041494D">
        <w:rPr>
          <w:rFonts w:ascii="Times New Roman" w:hAnsi="Times New Roman" w:cs="Times New Roman"/>
          <w:bCs/>
          <w:sz w:val="24"/>
          <w:szCs w:val="24"/>
          <w:u w:val="single"/>
        </w:rPr>
        <w:t xml:space="preserve">. a. </w:t>
      </w:r>
      <w:r w:rsidR="00E0111E" w:rsidRPr="00B76E30">
        <w:rPr>
          <w:rFonts w:ascii="Times New Roman" w:hAnsi="Times New Roman" w:cs="Times New Roman"/>
          <w:sz w:val="24"/>
          <w:szCs w:val="24"/>
          <w:u w:val="single"/>
        </w:rPr>
        <w:t xml:space="preserve">Definitions. For purposes of this </w:t>
      </w:r>
      <w:r w:rsidR="0041494D">
        <w:rPr>
          <w:rFonts w:ascii="Times New Roman" w:hAnsi="Times New Roman" w:cs="Times New Roman"/>
          <w:sz w:val="24"/>
          <w:szCs w:val="24"/>
          <w:u w:val="single"/>
        </w:rPr>
        <w:t>section</w:t>
      </w:r>
      <w:r w:rsidR="00E0111E" w:rsidRPr="00B76E30">
        <w:rPr>
          <w:rFonts w:ascii="Times New Roman" w:hAnsi="Times New Roman" w:cs="Times New Roman"/>
          <w:sz w:val="24"/>
          <w:szCs w:val="24"/>
          <w:u w:val="single"/>
        </w:rPr>
        <w:t>, the following terms have the following meanings:</w:t>
      </w:r>
    </w:p>
    <w:p w14:paraId="0EF0A737" w14:textId="0BCF6621" w:rsidR="00E0111E" w:rsidRPr="00B76E30" w:rsidRDefault="00F40725"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Contracto</w:t>
      </w:r>
      <w:r w:rsidRPr="00B76E30">
        <w:rPr>
          <w:rFonts w:ascii="Times New Roman" w:hAnsi="Times New Roman" w:cs="Times New Roman"/>
          <w:sz w:val="24"/>
          <w:szCs w:val="24"/>
          <w:u w:val="single"/>
        </w:rPr>
        <w:t>r</w:t>
      </w:r>
      <w:r w:rsidR="00E0111E" w:rsidRPr="00B76E30">
        <w:rPr>
          <w:rFonts w:ascii="Times New Roman" w:hAnsi="Times New Roman" w:cs="Times New Roman"/>
          <w:sz w:val="24"/>
          <w:szCs w:val="24"/>
          <w:u w:val="single"/>
        </w:rPr>
        <w:t>. The term “</w:t>
      </w:r>
      <w:r>
        <w:rPr>
          <w:rFonts w:ascii="Times New Roman" w:hAnsi="Times New Roman" w:cs="Times New Roman"/>
          <w:sz w:val="24"/>
          <w:szCs w:val="24"/>
          <w:u w:val="single"/>
        </w:rPr>
        <w:t>contractor</w:t>
      </w:r>
      <w:r w:rsidR="00E0111E" w:rsidRPr="00B76E30">
        <w:rPr>
          <w:rFonts w:ascii="Times New Roman" w:hAnsi="Times New Roman" w:cs="Times New Roman"/>
          <w:sz w:val="24"/>
          <w:szCs w:val="24"/>
          <w:u w:val="single"/>
        </w:rPr>
        <w:t xml:space="preserve">” </w:t>
      </w:r>
      <w:r>
        <w:rPr>
          <w:rFonts w:ascii="Times New Roman" w:hAnsi="Times New Roman" w:cs="Times New Roman"/>
          <w:sz w:val="24"/>
          <w:szCs w:val="24"/>
          <w:u w:val="single"/>
        </w:rPr>
        <w:t>means a direct employer, contractor, or subcontractor</w:t>
      </w:r>
      <w:r w:rsidR="00E0111E" w:rsidRPr="00B76E30">
        <w:rPr>
          <w:rFonts w:ascii="Times New Roman" w:hAnsi="Times New Roman" w:cs="Times New Roman"/>
          <w:sz w:val="24"/>
          <w:szCs w:val="24"/>
          <w:u w:val="single"/>
        </w:rPr>
        <w:t>.</w:t>
      </w:r>
      <w:r>
        <w:rPr>
          <w:rFonts w:ascii="Times New Roman" w:hAnsi="Times New Roman" w:cs="Times New Roman"/>
          <w:sz w:val="24"/>
          <w:szCs w:val="24"/>
          <w:u w:val="single"/>
        </w:rPr>
        <w:t xml:space="preserve"> In the absence of a formal hiring agreement, the person who directs or provides compensation to the worker shall be considered the contractor unless such person is also directed and compensated by another. In such cases, the persons successively above the worker in the employment chain shall be considered the contractor. In the instance of the death of an intern or volunteer, the entity directing such intern or volunteer in his or her duties as such shall be considered the contractor.</w:t>
      </w:r>
    </w:p>
    <w:p w14:paraId="3280C1B3" w14:textId="2E8DC321" w:rsidR="000425AC" w:rsidRDefault="00E0111E" w:rsidP="00B76E30">
      <w:pPr>
        <w:spacing w:after="0" w:line="480" w:lineRule="auto"/>
        <w:ind w:firstLine="720"/>
        <w:jc w:val="both"/>
        <w:rPr>
          <w:rFonts w:ascii="Times New Roman" w:hAnsi="Times New Roman" w:cs="Times New Roman"/>
          <w:sz w:val="24"/>
          <w:szCs w:val="24"/>
          <w:u w:val="single"/>
        </w:rPr>
      </w:pPr>
      <w:r w:rsidRPr="00B76E30">
        <w:rPr>
          <w:rFonts w:ascii="Times New Roman" w:hAnsi="Times New Roman" w:cs="Times New Roman"/>
          <w:sz w:val="24"/>
          <w:szCs w:val="24"/>
          <w:u w:val="single"/>
        </w:rPr>
        <w:t>Worker. The term “worker” include</w:t>
      </w:r>
      <w:r w:rsidR="000425AC">
        <w:rPr>
          <w:rFonts w:ascii="Times New Roman" w:hAnsi="Times New Roman" w:cs="Times New Roman"/>
          <w:sz w:val="24"/>
          <w:szCs w:val="24"/>
          <w:u w:val="single"/>
        </w:rPr>
        <w:t>s</w:t>
      </w:r>
      <w:r w:rsidRPr="00B76E30">
        <w:rPr>
          <w:rFonts w:ascii="Times New Roman" w:hAnsi="Times New Roman" w:cs="Times New Roman"/>
          <w:sz w:val="24"/>
          <w:szCs w:val="24"/>
          <w:u w:val="single"/>
        </w:rPr>
        <w:t>, but</w:t>
      </w:r>
      <w:r w:rsidR="000425AC">
        <w:rPr>
          <w:rFonts w:ascii="Times New Roman" w:hAnsi="Times New Roman" w:cs="Times New Roman"/>
          <w:sz w:val="24"/>
          <w:szCs w:val="24"/>
          <w:u w:val="single"/>
        </w:rPr>
        <w:t xml:space="preserve"> need</w:t>
      </w:r>
      <w:r w:rsidRPr="00B76E30">
        <w:rPr>
          <w:rFonts w:ascii="Times New Roman" w:hAnsi="Times New Roman" w:cs="Times New Roman"/>
          <w:sz w:val="24"/>
          <w:szCs w:val="24"/>
          <w:u w:val="single"/>
        </w:rPr>
        <w:t xml:space="preserve"> not be limited to, direct employees, contracted employees, subcontracted employees, independent contractors, temporary or contingency workers, apprentices, interns, volunteers, or any other persons who perform duties at the direction and discretion of a</w:t>
      </w:r>
      <w:r w:rsidR="00204757" w:rsidRPr="00B76E30">
        <w:rPr>
          <w:rFonts w:ascii="Times New Roman" w:hAnsi="Times New Roman" w:cs="Times New Roman"/>
          <w:sz w:val="24"/>
          <w:szCs w:val="24"/>
          <w:u w:val="single"/>
        </w:rPr>
        <w:t xml:space="preserve">n employer, contractor, </w:t>
      </w:r>
      <w:r w:rsidRPr="00B76E30">
        <w:rPr>
          <w:rFonts w:ascii="Times New Roman" w:hAnsi="Times New Roman" w:cs="Times New Roman"/>
          <w:sz w:val="24"/>
          <w:szCs w:val="24"/>
          <w:u w:val="single"/>
        </w:rPr>
        <w:t>or who provide services pursuant to a contract in the</w:t>
      </w:r>
      <w:r w:rsidR="00204757" w:rsidRPr="00B76E30">
        <w:rPr>
          <w:rFonts w:ascii="Times New Roman" w:hAnsi="Times New Roman" w:cs="Times New Roman"/>
          <w:sz w:val="24"/>
          <w:szCs w:val="24"/>
          <w:u w:val="single"/>
        </w:rPr>
        <w:t xml:space="preserve"> </w:t>
      </w:r>
      <w:r w:rsidRPr="00B76E30">
        <w:rPr>
          <w:rFonts w:ascii="Times New Roman" w:hAnsi="Times New Roman" w:cs="Times New Roman"/>
          <w:sz w:val="24"/>
          <w:szCs w:val="24"/>
          <w:u w:val="single"/>
        </w:rPr>
        <w:t>workplace.</w:t>
      </w:r>
    </w:p>
    <w:p w14:paraId="05A3A49C" w14:textId="002977A7" w:rsidR="00E0111E" w:rsidRPr="00B76E30" w:rsidRDefault="000425AC" w:rsidP="00B76E30">
      <w:pPr>
        <w:spacing w:after="0" w:line="480" w:lineRule="auto"/>
        <w:ind w:firstLine="720"/>
        <w:jc w:val="both"/>
        <w:rPr>
          <w:u w:val="single"/>
        </w:rPr>
      </w:pPr>
      <w:r>
        <w:rPr>
          <w:rFonts w:ascii="Times New Roman" w:hAnsi="Times New Roman" w:cs="Times New Roman"/>
          <w:sz w:val="24"/>
          <w:szCs w:val="24"/>
          <w:u w:val="single"/>
        </w:rPr>
        <w:t xml:space="preserve">Workplace. The term “workplace” includes, but need not be limited to, any location where a worker performs any work-related duty in the course of his or her work, or any other site where the </w:t>
      </w:r>
      <w:r w:rsidR="00431092">
        <w:rPr>
          <w:rFonts w:ascii="Times New Roman" w:hAnsi="Times New Roman" w:cs="Times New Roman"/>
          <w:sz w:val="24"/>
          <w:szCs w:val="24"/>
          <w:u w:val="single"/>
        </w:rPr>
        <w:t>worker</w:t>
      </w:r>
      <w:r>
        <w:rPr>
          <w:rFonts w:ascii="Times New Roman" w:hAnsi="Times New Roman" w:cs="Times New Roman"/>
          <w:sz w:val="24"/>
          <w:szCs w:val="24"/>
          <w:u w:val="single"/>
        </w:rPr>
        <w:t xml:space="preserve"> may be as a result of </w:t>
      </w:r>
      <w:r w:rsidR="008906C2">
        <w:rPr>
          <w:rFonts w:ascii="Times New Roman" w:hAnsi="Times New Roman" w:cs="Times New Roman"/>
          <w:sz w:val="24"/>
          <w:szCs w:val="24"/>
          <w:u w:val="single"/>
        </w:rPr>
        <w:t>the direction of a</w:t>
      </w:r>
      <w:r>
        <w:rPr>
          <w:rFonts w:ascii="Times New Roman" w:hAnsi="Times New Roman" w:cs="Times New Roman"/>
          <w:sz w:val="24"/>
          <w:szCs w:val="24"/>
          <w:u w:val="single"/>
        </w:rPr>
        <w:t xml:space="preserve"> contractor.</w:t>
      </w:r>
    </w:p>
    <w:p w14:paraId="090F3F03" w14:textId="4DA8C8AC" w:rsidR="00314B20" w:rsidRPr="00E1013A" w:rsidRDefault="0041494D" w:rsidP="00B76E30">
      <w:pPr>
        <w:spacing w:after="0" w:line="480" w:lineRule="auto"/>
        <w:ind w:firstLine="720"/>
        <w:jc w:val="both"/>
      </w:pPr>
      <w:r>
        <w:rPr>
          <w:rFonts w:ascii="Times New Roman" w:hAnsi="Times New Roman" w:cs="Times New Roman"/>
          <w:sz w:val="24"/>
          <w:szCs w:val="24"/>
          <w:u w:val="single"/>
        </w:rPr>
        <w:t xml:space="preserve">b. </w:t>
      </w:r>
      <w:r w:rsidR="00314B20" w:rsidRPr="00B76E30">
        <w:rPr>
          <w:rFonts w:ascii="Times New Roman" w:hAnsi="Times New Roman" w:cs="Times New Roman"/>
          <w:sz w:val="24"/>
          <w:szCs w:val="24"/>
          <w:u w:val="single"/>
        </w:rPr>
        <w:t xml:space="preserve">Seventy-two-hour reports. </w:t>
      </w:r>
      <w:r w:rsidR="000D51DC">
        <w:rPr>
          <w:rFonts w:ascii="Times New Roman" w:hAnsi="Times New Roman" w:cs="Times New Roman"/>
          <w:sz w:val="24"/>
          <w:szCs w:val="24"/>
          <w:u w:val="single"/>
        </w:rPr>
        <w:t>1</w:t>
      </w:r>
      <w:r w:rsidR="00314B20" w:rsidRPr="00B76E30">
        <w:rPr>
          <w:rFonts w:ascii="Times New Roman" w:hAnsi="Times New Roman" w:cs="Times New Roman"/>
          <w:sz w:val="24"/>
          <w:szCs w:val="24"/>
          <w:u w:val="single"/>
        </w:rPr>
        <w:t xml:space="preserve">. </w:t>
      </w:r>
      <w:r w:rsidR="000D51DC">
        <w:rPr>
          <w:rFonts w:ascii="Times New Roman" w:hAnsi="Times New Roman" w:cs="Times New Roman"/>
          <w:sz w:val="24"/>
          <w:szCs w:val="24"/>
          <w:u w:val="single"/>
        </w:rPr>
        <w:t>No later than 72 hours after making a determination as to the cause of death of a person, t</w:t>
      </w:r>
      <w:r w:rsidR="000D51DC">
        <w:rPr>
          <w:rFonts w:ascii="Times New Roman" w:eastAsia="Times New Roman" w:hAnsi="Times New Roman" w:cs="Times New Roman"/>
          <w:color w:val="222222"/>
          <w:kern w:val="0"/>
          <w:sz w:val="24"/>
          <w:szCs w:val="24"/>
          <w:u w:val="single"/>
          <w14:ligatures w14:val="none"/>
        </w:rPr>
        <w:t xml:space="preserve">he chief medical examiner shall deliver to the commissioner </w:t>
      </w:r>
      <w:r w:rsidR="00230884">
        <w:rPr>
          <w:rFonts w:ascii="Times New Roman" w:eastAsia="Times New Roman" w:hAnsi="Times New Roman" w:cs="Times New Roman"/>
          <w:color w:val="222222"/>
          <w:kern w:val="0"/>
          <w:sz w:val="24"/>
          <w:szCs w:val="24"/>
          <w:u w:val="single"/>
          <w14:ligatures w14:val="none"/>
        </w:rPr>
        <w:t>a report of</w:t>
      </w:r>
      <w:r w:rsidR="000D51DC">
        <w:rPr>
          <w:rFonts w:ascii="Times New Roman" w:eastAsia="Times New Roman" w:hAnsi="Times New Roman" w:cs="Times New Roman"/>
          <w:color w:val="222222"/>
          <w:kern w:val="0"/>
          <w:sz w:val="24"/>
          <w:szCs w:val="24"/>
          <w:u w:val="single"/>
          <w14:ligatures w14:val="none"/>
        </w:rPr>
        <w:t xml:space="preserve"> such death if, in the judgment of the medical examiner in charge, </w:t>
      </w:r>
      <w:r w:rsidR="000425AC">
        <w:rPr>
          <w:rFonts w:ascii="Times New Roman" w:eastAsia="Times New Roman" w:hAnsi="Times New Roman" w:cs="Times New Roman"/>
          <w:color w:val="222222"/>
          <w:kern w:val="0"/>
          <w:sz w:val="24"/>
          <w:szCs w:val="24"/>
          <w:u w:val="single"/>
          <w14:ligatures w14:val="none"/>
        </w:rPr>
        <w:t xml:space="preserve">such death </w:t>
      </w:r>
      <w:r w:rsidR="006D04E7">
        <w:rPr>
          <w:rFonts w:ascii="Times New Roman" w:eastAsia="Times New Roman" w:hAnsi="Times New Roman" w:cs="Times New Roman"/>
          <w:color w:val="222222"/>
          <w:kern w:val="0"/>
          <w:sz w:val="24"/>
          <w:szCs w:val="24"/>
          <w:u w:val="single"/>
          <w14:ligatures w14:val="none"/>
        </w:rPr>
        <w:t>was the result of a work-related fatal injury in the workplace</w:t>
      </w:r>
      <w:r w:rsidR="000D51DC">
        <w:rPr>
          <w:rFonts w:ascii="Times New Roman" w:eastAsia="Times New Roman" w:hAnsi="Times New Roman" w:cs="Times New Roman"/>
          <w:color w:val="222222"/>
          <w:kern w:val="0"/>
          <w:sz w:val="24"/>
          <w:szCs w:val="24"/>
          <w:u w:val="single"/>
          <w14:ligatures w14:val="none"/>
        </w:rPr>
        <w:t>.</w:t>
      </w:r>
    </w:p>
    <w:p w14:paraId="38B26990" w14:textId="004532E2" w:rsidR="00314B20" w:rsidRPr="00B76E30" w:rsidRDefault="000D51DC" w:rsidP="00B76E30">
      <w:pPr>
        <w:spacing w:after="0" w:line="480" w:lineRule="auto"/>
        <w:ind w:firstLine="720"/>
        <w:jc w:val="both"/>
        <w:rPr>
          <w:rFonts w:ascii="Times New Roman" w:hAnsi="Times New Roman" w:cs="Times New Roman"/>
          <w:sz w:val="24"/>
          <w:szCs w:val="24"/>
          <w:u w:val="single"/>
        </w:rPr>
      </w:pPr>
      <w:r w:rsidRPr="00B76E30">
        <w:rPr>
          <w:rFonts w:ascii="Times New Roman" w:hAnsi="Times New Roman" w:cs="Times New Roman"/>
          <w:sz w:val="24"/>
          <w:szCs w:val="24"/>
          <w:u w:val="single"/>
        </w:rPr>
        <w:t xml:space="preserve">2. </w:t>
      </w:r>
      <w:r w:rsidR="00314B20" w:rsidRPr="00B76E30">
        <w:rPr>
          <w:rFonts w:ascii="Times New Roman" w:hAnsi="Times New Roman" w:cs="Times New Roman"/>
          <w:sz w:val="24"/>
          <w:szCs w:val="24"/>
          <w:u w:val="single"/>
        </w:rPr>
        <w:t xml:space="preserve">Information to be reported </w:t>
      </w:r>
      <w:r>
        <w:rPr>
          <w:rFonts w:ascii="Times New Roman" w:hAnsi="Times New Roman" w:cs="Times New Roman"/>
          <w:sz w:val="24"/>
          <w:szCs w:val="24"/>
          <w:u w:val="single"/>
        </w:rPr>
        <w:t>to the commissioner pursuant to this subdivision</w:t>
      </w:r>
      <w:r w:rsidR="00314B20" w:rsidRPr="00B76E30">
        <w:rPr>
          <w:rFonts w:ascii="Times New Roman" w:hAnsi="Times New Roman" w:cs="Times New Roman"/>
          <w:sz w:val="24"/>
          <w:szCs w:val="24"/>
          <w:u w:val="single"/>
        </w:rPr>
        <w:t xml:space="preserve"> shall include,</w:t>
      </w:r>
      <w:r w:rsidR="00314B20" w:rsidRPr="00B76E30">
        <w:rPr>
          <w:rFonts w:ascii="Times New Roman" w:hAnsi="Times New Roman" w:cs="Times New Roman"/>
          <w:sz w:val="24"/>
          <w:szCs w:val="24"/>
          <w:u w:val="single"/>
        </w:rPr>
        <w:br/>
        <w:t xml:space="preserve">but </w:t>
      </w:r>
      <w:r w:rsidR="00230884">
        <w:rPr>
          <w:rFonts w:ascii="Times New Roman" w:hAnsi="Times New Roman" w:cs="Times New Roman"/>
          <w:sz w:val="24"/>
          <w:szCs w:val="24"/>
          <w:u w:val="single"/>
        </w:rPr>
        <w:t xml:space="preserve">need </w:t>
      </w:r>
      <w:r w:rsidR="00314B20" w:rsidRPr="00B76E30">
        <w:rPr>
          <w:rFonts w:ascii="Times New Roman" w:hAnsi="Times New Roman" w:cs="Times New Roman"/>
          <w:sz w:val="24"/>
          <w:szCs w:val="24"/>
          <w:u w:val="single"/>
        </w:rPr>
        <w:t xml:space="preserve">not be limited to: </w:t>
      </w:r>
    </w:p>
    <w:p w14:paraId="74FC7136" w14:textId="4964EA04"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 T</w:t>
      </w:r>
      <w:r w:rsidR="00314B20" w:rsidRPr="00B76E30">
        <w:rPr>
          <w:rFonts w:ascii="Times New Roman" w:hAnsi="Times New Roman" w:cs="Times New Roman"/>
          <w:sz w:val="24"/>
          <w:szCs w:val="24"/>
          <w:u w:val="single"/>
        </w:rPr>
        <w:t xml:space="preserve">he name of the </w:t>
      </w:r>
      <w:r>
        <w:rPr>
          <w:rFonts w:ascii="Times New Roman" w:hAnsi="Times New Roman" w:cs="Times New Roman"/>
          <w:sz w:val="24"/>
          <w:szCs w:val="24"/>
          <w:u w:val="single"/>
        </w:rPr>
        <w:t>deceased</w:t>
      </w:r>
      <w:r w:rsidR="00F40725">
        <w:rPr>
          <w:rFonts w:ascii="Times New Roman" w:hAnsi="Times New Roman" w:cs="Times New Roman"/>
          <w:sz w:val="24"/>
          <w:szCs w:val="24"/>
          <w:u w:val="single"/>
        </w:rPr>
        <w:t xml:space="preserve"> worker</w:t>
      </w:r>
      <w:r w:rsidR="00314B20" w:rsidRPr="00B76E30">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p>
    <w:p w14:paraId="15515149" w14:textId="1D34016C"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(b) </w:t>
      </w:r>
      <w:r w:rsidRPr="00B76E30">
        <w:rPr>
          <w:rFonts w:ascii="Times New Roman" w:hAnsi="Times New Roman" w:cs="Times New Roman"/>
          <w:sz w:val="24"/>
          <w:szCs w:val="24"/>
          <w:u w:val="single"/>
        </w:rPr>
        <w:t>T</w:t>
      </w:r>
      <w:r w:rsidR="00314B20" w:rsidRPr="00B76E30">
        <w:rPr>
          <w:rFonts w:ascii="Times New Roman" w:hAnsi="Times New Roman" w:cs="Times New Roman"/>
          <w:sz w:val="24"/>
          <w:szCs w:val="24"/>
          <w:u w:val="single"/>
        </w:rPr>
        <w:t xml:space="preserve">he age of the </w:t>
      </w:r>
      <w:r>
        <w:rPr>
          <w:rFonts w:ascii="Times New Roman" w:hAnsi="Times New Roman" w:cs="Times New Roman"/>
          <w:sz w:val="24"/>
          <w:szCs w:val="24"/>
          <w:u w:val="single"/>
        </w:rPr>
        <w:t>deceased</w:t>
      </w:r>
      <w:r w:rsidR="00F40725">
        <w:rPr>
          <w:rFonts w:ascii="Times New Roman" w:hAnsi="Times New Roman" w:cs="Times New Roman"/>
          <w:sz w:val="24"/>
          <w:szCs w:val="24"/>
          <w:u w:val="single"/>
        </w:rPr>
        <w:t xml:space="preserve"> worker</w:t>
      </w:r>
      <w:r w:rsidR="00314B20" w:rsidRPr="00B76E30">
        <w:rPr>
          <w:rFonts w:ascii="Times New Roman" w:hAnsi="Times New Roman" w:cs="Times New Roman"/>
          <w:sz w:val="24"/>
          <w:szCs w:val="24"/>
          <w:u w:val="single"/>
        </w:rPr>
        <w:t xml:space="preserve">; </w:t>
      </w:r>
    </w:p>
    <w:p w14:paraId="364139FB" w14:textId="51480954"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(c) T</w:t>
      </w:r>
      <w:r w:rsidR="00314B20" w:rsidRPr="00B76E30">
        <w:rPr>
          <w:rFonts w:ascii="Times New Roman" w:hAnsi="Times New Roman" w:cs="Times New Roman"/>
          <w:sz w:val="24"/>
          <w:szCs w:val="24"/>
          <w:u w:val="single"/>
        </w:rPr>
        <w:t xml:space="preserve">he cause of death; </w:t>
      </w:r>
    </w:p>
    <w:p w14:paraId="4265CBF3" w14:textId="73FAD565"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(d) T</w:t>
      </w:r>
      <w:r w:rsidR="00314B20" w:rsidRPr="00B76E30">
        <w:rPr>
          <w:rFonts w:ascii="Times New Roman" w:hAnsi="Times New Roman" w:cs="Times New Roman"/>
          <w:sz w:val="24"/>
          <w:szCs w:val="24"/>
          <w:u w:val="single"/>
        </w:rPr>
        <w:t xml:space="preserve">he manner of death; </w:t>
      </w:r>
    </w:p>
    <w:p w14:paraId="05E447D5" w14:textId="4C693125"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(e) T</w:t>
      </w:r>
      <w:r w:rsidR="00314B20" w:rsidRPr="00B76E30">
        <w:rPr>
          <w:rFonts w:ascii="Times New Roman" w:hAnsi="Times New Roman" w:cs="Times New Roman"/>
          <w:sz w:val="24"/>
          <w:szCs w:val="24"/>
          <w:u w:val="single"/>
        </w:rPr>
        <w:t xml:space="preserve">he location of death; </w:t>
      </w:r>
    </w:p>
    <w:p w14:paraId="735B5283" w14:textId="0B59E8F7"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(f) T</w:t>
      </w:r>
      <w:r w:rsidR="00314B20" w:rsidRPr="00B76E30">
        <w:rPr>
          <w:rFonts w:ascii="Times New Roman" w:hAnsi="Times New Roman" w:cs="Times New Roman"/>
          <w:sz w:val="24"/>
          <w:szCs w:val="24"/>
          <w:u w:val="single"/>
        </w:rPr>
        <w:t xml:space="preserve">he name of the </w:t>
      </w:r>
      <w:r w:rsidR="00F40725">
        <w:rPr>
          <w:rFonts w:ascii="Times New Roman" w:hAnsi="Times New Roman" w:cs="Times New Roman"/>
          <w:sz w:val="24"/>
          <w:szCs w:val="24"/>
          <w:u w:val="single"/>
        </w:rPr>
        <w:t xml:space="preserve">contractor </w:t>
      </w:r>
      <w:r w:rsidR="00230884">
        <w:rPr>
          <w:rFonts w:ascii="Times New Roman" w:hAnsi="Times New Roman" w:cs="Times New Roman"/>
          <w:sz w:val="24"/>
          <w:szCs w:val="24"/>
          <w:u w:val="single"/>
        </w:rPr>
        <w:t>of the deceased</w:t>
      </w:r>
      <w:r w:rsidR="00F40725">
        <w:rPr>
          <w:rFonts w:ascii="Times New Roman" w:hAnsi="Times New Roman" w:cs="Times New Roman"/>
          <w:sz w:val="24"/>
          <w:szCs w:val="24"/>
          <w:u w:val="single"/>
        </w:rPr>
        <w:t xml:space="preserve"> worker</w:t>
      </w:r>
      <w:r w:rsidR="00314B20" w:rsidRPr="00B76E30">
        <w:rPr>
          <w:rFonts w:ascii="Times New Roman" w:hAnsi="Times New Roman" w:cs="Times New Roman"/>
          <w:sz w:val="24"/>
          <w:szCs w:val="24"/>
          <w:u w:val="single"/>
        </w:rPr>
        <w:t>;</w:t>
      </w:r>
    </w:p>
    <w:p w14:paraId="44DD1EA0" w14:textId="64D61C5A"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(g) T</w:t>
      </w:r>
      <w:r w:rsidR="00314B20" w:rsidRPr="00B76E30">
        <w:rPr>
          <w:rFonts w:ascii="Times New Roman" w:hAnsi="Times New Roman" w:cs="Times New Roman"/>
          <w:sz w:val="24"/>
          <w:szCs w:val="24"/>
          <w:u w:val="single"/>
        </w:rPr>
        <w:t xml:space="preserve">he business address of </w:t>
      </w:r>
      <w:r w:rsidR="00230884">
        <w:rPr>
          <w:rFonts w:ascii="Times New Roman" w:hAnsi="Times New Roman" w:cs="Times New Roman"/>
          <w:sz w:val="24"/>
          <w:szCs w:val="24"/>
          <w:u w:val="single"/>
        </w:rPr>
        <w:t>such</w:t>
      </w:r>
      <w:r w:rsidR="00230884" w:rsidRPr="00B76E30">
        <w:rPr>
          <w:rFonts w:ascii="Times New Roman" w:hAnsi="Times New Roman" w:cs="Times New Roman"/>
          <w:sz w:val="24"/>
          <w:szCs w:val="24"/>
          <w:u w:val="single"/>
        </w:rPr>
        <w:t xml:space="preserve"> </w:t>
      </w:r>
      <w:r w:rsidR="00F40725">
        <w:rPr>
          <w:rFonts w:ascii="Times New Roman" w:hAnsi="Times New Roman" w:cs="Times New Roman"/>
          <w:sz w:val="24"/>
          <w:szCs w:val="24"/>
          <w:u w:val="single"/>
        </w:rPr>
        <w:t>contractor</w:t>
      </w:r>
      <w:r w:rsidR="00314B20" w:rsidRPr="00B76E30">
        <w:rPr>
          <w:rFonts w:ascii="Times New Roman" w:hAnsi="Times New Roman" w:cs="Times New Roman"/>
          <w:sz w:val="24"/>
          <w:szCs w:val="24"/>
          <w:u w:val="single"/>
        </w:rPr>
        <w:t>;</w:t>
      </w:r>
    </w:p>
    <w:p w14:paraId="5B886DA5" w14:textId="02B9AB5B"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(h) T</w:t>
      </w:r>
      <w:r w:rsidR="00314B20" w:rsidRPr="00B76E30">
        <w:rPr>
          <w:rFonts w:ascii="Times New Roman" w:hAnsi="Times New Roman" w:cs="Times New Roman"/>
          <w:sz w:val="24"/>
          <w:szCs w:val="24"/>
          <w:u w:val="single"/>
        </w:rPr>
        <w:t>he name of the official or medical personnel making the</w:t>
      </w:r>
      <w:r w:rsidR="00314B20" w:rsidRPr="00B76E30">
        <w:rPr>
          <w:rFonts w:ascii="Times New Roman" w:hAnsi="Times New Roman" w:cs="Times New Roman"/>
          <w:sz w:val="24"/>
          <w:szCs w:val="24"/>
          <w:u w:val="single"/>
        </w:rPr>
        <w:br/>
        <w:t>declaration of death;</w:t>
      </w:r>
    </w:p>
    <w:p w14:paraId="2B3CF6E7" w14:textId="26B0EF23" w:rsidR="000D51DC" w:rsidRPr="00B76E30" w:rsidRDefault="000D51DC"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i</w:t>
      </w:r>
      <w:proofErr w:type="spellEnd"/>
      <w:r>
        <w:rPr>
          <w:rFonts w:ascii="Times New Roman" w:hAnsi="Times New Roman" w:cs="Times New Roman"/>
          <w:sz w:val="24"/>
          <w:szCs w:val="24"/>
          <w:u w:val="single"/>
        </w:rPr>
        <w:t>) T</w:t>
      </w:r>
      <w:r w:rsidR="00314B20" w:rsidRPr="00B76E30">
        <w:rPr>
          <w:rFonts w:ascii="Times New Roman" w:hAnsi="Times New Roman" w:cs="Times New Roman"/>
          <w:sz w:val="24"/>
          <w:szCs w:val="24"/>
          <w:u w:val="single"/>
        </w:rPr>
        <w:t>he name of the person or persons charged with making the</w:t>
      </w:r>
      <w:r w:rsidR="00314B20" w:rsidRPr="00B76E30">
        <w:rPr>
          <w:rFonts w:ascii="Times New Roman" w:hAnsi="Times New Roman" w:cs="Times New Roman"/>
          <w:sz w:val="24"/>
          <w:szCs w:val="24"/>
          <w:u w:val="single"/>
        </w:rPr>
        <w:br/>
        <w:t>determination of the cause and manner of death; and</w:t>
      </w:r>
    </w:p>
    <w:p w14:paraId="0D258186" w14:textId="7AA7C403" w:rsidR="00E0111E" w:rsidRPr="00B76E30" w:rsidRDefault="000D51DC" w:rsidP="00B76E30">
      <w:pPr>
        <w:spacing w:after="0" w:line="480" w:lineRule="auto"/>
        <w:ind w:firstLine="720"/>
        <w:jc w:val="both"/>
        <w:rPr>
          <w:b/>
          <w:bCs/>
        </w:rPr>
      </w:pPr>
      <w:r>
        <w:rPr>
          <w:rFonts w:ascii="Times New Roman" w:hAnsi="Times New Roman" w:cs="Times New Roman"/>
          <w:sz w:val="24"/>
          <w:szCs w:val="24"/>
          <w:u w:val="single"/>
        </w:rPr>
        <w:t>(j) C</w:t>
      </w:r>
      <w:r w:rsidR="00314B20" w:rsidRPr="00B76E30">
        <w:rPr>
          <w:rFonts w:ascii="Times New Roman" w:hAnsi="Times New Roman" w:cs="Times New Roman"/>
          <w:sz w:val="24"/>
          <w:szCs w:val="24"/>
          <w:u w:val="single"/>
        </w:rPr>
        <w:t xml:space="preserve">ontact information for the office making notification to the </w:t>
      </w:r>
      <w:r>
        <w:rPr>
          <w:rFonts w:ascii="Times New Roman" w:hAnsi="Times New Roman" w:cs="Times New Roman"/>
          <w:sz w:val="24"/>
          <w:szCs w:val="24"/>
          <w:u w:val="single"/>
        </w:rPr>
        <w:t>commissioner</w:t>
      </w:r>
      <w:r w:rsidR="00314B20" w:rsidRPr="00B76E30">
        <w:rPr>
          <w:rFonts w:ascii="Times New Roman" w:hAnsi="Times New Roman" w:cs="Times New Roman"/>
          <w:sz w:val="24"/>
          <w:szCs w:val="24"/>
          <w:u w:val="single"/>
        </w:rPr>
        <w:t>, including contact information for the person or persons</w:t>
      </w:r>
      <w:r w:rsidR="001318AB"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making the declaration of death, the person or persons determining the</w:t>
      </w:r>
      <w:r w:rsidR="001318AB"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cause of death, and the person or persons determining the manner of</w:t>
      </w:r>
      <w:r w:rsidR="001318AB"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death.</w:t>
      </w:r>
    </w:p>
    <w:p w14:paraId="51D39C65" w14:textId="2EE0D6D1" w:rsidR="00204757" w:rsidRPr="00E1013A" w:rsidRDefault="00293B16" w:rsidP="00B76E30">
      <w:pPr>
        <w:spacing w:after="0" w:line="480" w:lineRule="auto"/>
        <w:ind w:firstLine="720"/>
        <w:jc w:val="both"/>
      </w:pPr>
      <w:r>
        <w:rPr>
          <w:rFonts w:ascii="Times New Roman" w:hAnsi="Times New Roman" w:cs="Times New Roman"/>
          <w:sz w:val="24"/>
          <w:szCs w:val="24"/>
          <w:u w:val="single"/>
        </w:rPr>
        <w:t xml:space="preserve">c. </w:t>
      </w:r>
      <w:r w:rsidR="00314B20" w:rsidRPr="00B76E30">
        <w:rPr>
          <w:rFonts w:ascii="Times New Roman" w:hAnsi="Times New Roman" w:cs="Times New Roman"/>
          <w:sz w:val="24"/>
          <w:szCs w:val="24"/>
          <w:u w:val="single"/>
        </w:rPr>
        <w:t xml:space="preserve">Ninety-day reports. </w:t>
      </w:r>
      <w:r w:rsidR="006D04E7">
        <w:rPr>
          <w:rFonts w:ascii="Times New Roman" w:hAnsi="Times New Roman" w:cs="Times New Roman"/>
          <w:sz w:val="24"/>
          <w:szCs w:val="24"/>
          <w:u w:val="single"/>
        </w:rPr>
        <w:t xml:space="preserve">1. </w:t>
      </w:r>
      <w:r w:rsidR="00314B20" w:rsidRPr="00B76E30">
        <w:rPr>
          <w:rFonts w:ascii="Times New Roman" w:hAnsi="Times New Roman" w:cs="Times New Roman"/>
          <w:sz w:val="24"/>
          <w:szCs w:val="24"/>
          <w:u w:val="single"/>
        </w:rPr>
        <w:t>Upon receiving a report pursuant to</w:t>
      </w:r>
      <w:r w:rsidR="001318AB"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 xml:space="preserve">subdivision </w:t>
      </w:r>
      <w:r w:rsidR="00230884">
        <w:rPr>
          <w:rFonts w:ascii="Times New Roman" w:hAnsi="Times New Roman" w:cs="Times New Roman"/>
          <w:sz w:val="24"/>
          <w:szCs w:val="24"/>
          <w:u w:val="single"/>
        </w:rPr>
        <w:t>b</w:t>
      </w:r>
      <w:r w:rsidR="00230884"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 xml:space="preserve">of this section, the </w:t>
      </w:r>
      <w:r w:rsidR="00230884">
        <w:rPr>
          <w:rFonts w:ascii="Times New Roman" w:hAnsi="Times New Roman" w:cs="Times New Roman"/>
          <w:sz w:val="24"/>
          <w:szCs w:val="24"/>
          <w:u w:val="single"/>
        </w:rPr>
        <w:t>commissioner</w:t>
      </w:r>
      <w:r w:rsidR="00230884"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shall notify the</w:t>
      </w:r>
      <w:r w:rsidR="001318AB" w:rsidRPr="00B76E30">
        <w:rPr>
          <w:rFonts w:ascii="Times New Roman" w:hAnsi="Times New Roman" w:cs="Times New Roman"/>
          <w:sz w:val="24"/>
          <w:szCs w:val="24"/>
          <w:u w:val="single"/>
        </w:rPr>
        <w:t xml:space="preserve"> </w:t>
      </w:r>
      <w:r w:rsidR="00F40725">
        <w:rPr>
          <w:rFonts w:ascii="Times New Roman" w:hAnsi="Times New Roman" w:cs="Times New Roman"/>
          <w:sz w:val="24"/>
          <w:szCs w:val="24"/>
          <w:u w:val="single"/>
        </w:rPr>
        <w:t>contractor</w:t>
      </w:r>
      <w:r w:rsidR="00F40725"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 xml:space="preserve">that </w:t>
      </w:r>
      <w:r w:rsidR="006D04E7">
        <w:rPr>
          <w:rFonts w:ascii="Times New Roman" w:hAnsi="Times New Roman" w:cs="Times New Roman"/>
          <w:sz w:val="24"/>
          <w:szCs w:val="24"/>
          <w:u w:val="single"/>
        </w:rPr>
        <w:t>the reported</w:t>
      </w:r>
      <w:r w:rsidR="006D04E7"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death was determined to be the result of a</w:t>
      </w:r>
      <w:r w:rsidR="001318AB"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work-related fatal injury in the workplace and shall require the</w:t>
      </w:r>
      <w:r w:rsidR="00314B20" w:rsidRPr="00B76E30">
        <w:rPr>
          <w:rFonts w:ascii="Times New Roman" w:hAnsi="Times New Roman" w:cs="Times New Roman"/>
          <w:sz w:val="24"/>
          <w:szCs w:val="24"/>
          <w:u w:val="single"/>
        </w:rPr>
        <w:br/>
      </w:r>
      <w:r w:rsidR="00F40725">
        <w:rPr>
          <w:rFonts w:ascii="Times New Roman" w:hAnsi="Times New Roman" w:cs="Times New Roman"/>
          <w:sz w:val="24"/>
          <w:szCs w:val="24"/>
          <w:u w:val="single"/>
        </w:rPr>
        <w:t>contractor</w:t>
      </w:r>
      <w:r w:rsidR="00F40725" w:rsidRPr="00B76E30">
        <w:rPr>
          <w:rFonts w:ascii="Times New Roman" w:hAnsi="Times New Roman" w:cs="Times New Roman"/>
          <w:sz w:val="24"/>
          <w:szCs w:val="24"/>
          <w:u w:val="single"/>
        </w:rPr>
        <w:t xml:space="preserve"> </w:t>
      </w:r>
      <w:r w:rsidR="00314B20" w:rsidRPr="00B76E30">
        <w:rPr>
          <w:rFonts w:ascii="Times New Roman" w:hAnsi="Times New Roman" w:cs="Times New Roman"/>
          <w:sz w:val="24"/>
          <w:szCs w:val="24"/>
          <w:u w:val="single"/>
        </w:rPr>
        <w:t>to submit</w:t>
      </w:r>
      <w:r w:rsidR="006D04E7">
        <w:rPr>
          <w:rFonts w:ascii="Times New Roman" w:hAnsi="Times New Roman" w:cs="Times New Roman"/>
          <w:sz w:val="24"/>
          <w:szCs w:val="24"/>
          <w:u w:val="single"/>
        </w:rPr>
        <w:t xml:space="preserve"> to the commissioner</w:t>
      </w:r>
      <w:r w:rsidR="00314B20" w:rsidRPr="00B76E30">
        <w:rPr>
          <w:rFonts w:ascii="Times New Roman" w:hAnsi="Times New Roman" w:cs="Times New Roman"/>
          <w:sz w:val="24"/>
          <w:szCs w:val="24"/>
          <w:u w:val="single"/>
        </w:rPr>
        <w:t xml:space="preserve"> additional information regarding such </w:t>
      </w:r>
      <w:r w:rsidR="006D04E7">
        <w:rPr>
          <w:rFonts w:ascii="Times New Roman" w:hAnsi="Times New Roman" w:cs="Times New Roman"/>
          <w:sz w:val="24"/>
          <w:szCs w:val="24"/>
          <w:u w:val="single"/>
        </w:rPr>
        <w:t>death</w:t>
      </w:r>
      <w:r w:rsidR="00314B20" w:rsidRPr="00B76E30">
        <w:rPr>
          <w:rFonts w:ascii="Times New Roman" w:hAnsi="Times New Roman" w:cs="Times New Roman"/>
          <w:sz w:val="24"/>
          <w:szCs w:val="24"/>
          <w:u w:val="single"/>
        </w:rPr>
        <w:t xml:space="preserve"> no later than </w:t>
      </w:r>
      <w:r w:rsidR="006D04E7">
        <w:rPr>
          <w:rFonts w:ascii="Times New Roman" w:hAnsi="Times New Roman" w:cs="Times New Roman"/>
          <w:sz w:val="24"/>
          <w:szCs w:val="24"/>
          <w:u w:val="single"/>
        </w:rPr>
        <w:t>90</w:t>
      </w:r>
      <w:r w:rsidR="00431092">
        <w:rPr>
          <w:rFonts w:ascii="Times New Roman" w:hAnsi="Times New Roman" w:cs="Times New Roman"/>
          <w:sz w:val="24"/>
          <w:szCs w:val="24"/>
          <w:u w:val="single"/>
        </w:rPr>
        <w:t xml:space="preserve"> days</w:t>
      </w:r>
      <w:r w:rsidR="00314B20" w:rsidRPr="00B76E30">
        <w:rPr>
          <w:rFonts w:ascii="Times New Roman" w:hAnsi="Times New Roman" w:cs="Times New Roman"/>
          <w:sz w:val="24"/>
          <w:szCs w:val="24"/>
          <w:u w:val="single"/>
        </w:rPr>
        <w:t xml:space="preserve"> after receiving such notification. </w:t>
      </w:r>
    </w:p>
    <w:p w14:paraId="5DCEC1E6" w14:textId="029DCDE5"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2. </w:t>
      </w:r>
      <w:r w:rsidR="00314B20" w:rsidRPr="00B76E30">
        <w:rPr>
          <w:rFonts w:ascii="Times New Roman" w:hAnsi="Times New Roman" w:cs="Times New Roman"/>
          <w:sz w:val="24"/>
          <w:szCs w:val="24"/>
          <w:u w:val="single"/>
        </w:rPr>
        <w:t xml:space="preserve">Information to be reported </w:t>
      </w:r>
      <w:r>
        <w:rPr>
          <w:rFonts w:ascii="Times New Roman" w:hAnsi="Times New Roman" w:cs="Times New Roman"/>
          <w:sz w:val="24"/>
          <w:szCs w:val="24"/>
          <w:u w:val="single"/>
        </w:rPr>
        <w:t>to the commissioner pursuant to this subdivision</w:t>
      </w:r>
      <w:r w:rsidR="00314B20" w:rsidRPr="00B76E30">
        <w:rPr>
          <w:rFonts w:ascii="Times New Roman" w:hAnsi="Times New Roman" w:cs="Times New Roman"/>
          <w:sz w:val="24"/>
          <w:szCs w:val="24"/>
          <w:u w:val="single"/>
        </w:rPr>
        <w:t xml:space="preserve"> shall include, but</w:t>
      </w:r>
      <w:r w:rsidR="00204757" w:rsidRPr="00B76E30">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need </w:t>
      </w:r>
      <w:r w:rsidR="00314B20" w:rsidRPr="00B76E30">
        <w:rPr>
          <w:rFonts w:ascii="Times New Roman" w:hAnsi="Times New Roman" w:cs="Times New Roman"/>
          <w:sz w:val="24"/>
          <w:szCs w:val="24"/>
          <w:u w:val="single"/>
        </w:rPr>
        <w:t>not be limited to:</w:t>
      </w:r>
    </w:p>
    <w:p w14:paraId="6278D3EC" w14:textId="7850EC70"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(a) T</w:t>
      </w:r>
      <w:r w:rsidR="00314B20" w:rsidRPr="00B76E30">
        <w:rPr>
          <w:rFonts w:ascii="Times New Roman" w:hAnsi="Times New Roman" w:cs="Times New Roman"/>
          <w:sz w:val="24"/>
          <w:szCs w:val="24"/>
          <w:u w:val="single"/>
        </w:rPr>
        <w:t xml:space="preserve">he name of the </w:t>
      </w:r>
      <w:r w:rsidR="00F40725">
        <w:rPr>
          <w:rFonts w:ascii="Times New Roman" w:hAnsi="Times New Roman" w:cs="Times New Roman"/>
          <w:sz w:val="24"/>
          <w:szCs w:val="24"/>
          <w:u w:val="single"/>
        </w:rPr>
        <w:t>contractor</w:t>
      </w:r>
      <w:r w:rsidR="00314B20" w:rsidRPr="00B76E30">
        <w:rPr>
          <w:rFonts w:ascii="Times New Roman" w:hAnsi="Times New Roman" w:cs="Times New Roman"/>
          <w:sz w:val="24"/>
          <w:szCs w:val="24"/>
          <w:u w:val="single"/>
        </w:rPr>
        <w:t>;</w:t>
      </w:r>
    </w:p>
    <w:p w14:paraId="1AC801C7" w14:textId="288786D2"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(b) T</w:t>
      </w:r>
      <w:r w:rsidR="00314B20" w:rsidRPr="00B76E30">
        <w:rPr>
          <w:rFonts w:ascii="Times New Roman" w:hAnsi="Times New Roman" w:cs="Times New Roman"/>
          <w:sz w:val="24"/>
          <w:szCs w:val="24"/>
          <w:u w:val="single"/>
        </w:rPr>
        <w:t xml:space="preserve">he business address of the </w:t>
      </w:r>
      <w:r w:rsidR="00F40725">
        <w:rPr>
          <w:rFonts w:ascii="Times New Roman" w:hAnsi="Times New Roman" w:cs="Times New Roman"/>
          <w:sz w:val="24"/>
          <w:szCs w:val="24"/>
          <w:u w:val="single"/>
        </w:rPr>
        <w:t>contractor</w:t>
      </w:r>
      <w:r w:rsidR="00314B20" w:rsidRPr="00B76E30">
        <w:rPr>
          <w:rFonts w:ascii="Times New Roman" w:hAnsi="Times New Roman" w:cs="Times New Roman"/>
          <w:sz w:val="24"/>
          <w:szCs w:val="24"/>
          <w:u w:val="single"/>
        </w:rPr>
        <w:t>;</w:t>
      </w:r>
    </w:p>
    <w:p w14:paraId="3887EC95" w14:textId="756F25A5"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(c) T</w:t>
      </w:r>
      <w:r w:rsidR="00314B20" w:rsidRPr="00B76E30">
        <w:rPr>
          <w:rFonts w:ascii="Times New Roman" w:hAnsi="Times New Roman" w:cs="Times New Roman"/>
          <w:sz w:val="24"/>
          <w:szCs w:val="24"/>
          <w:u w:val="single"/>
        </w:rPr>
        <w:t xml:space="preserve">he business purpose or industry of the </w:t>
      </w:r>
      <w:r w:rsidR="00F40725">
        <w:rPr>
          <w:rFonts w:ascii="Times New Roman" w:hAnsi="Times New Roman" w:cs="Times New Roman"/>
          <w:sz w:val="24"/>
          <w:szCs w:val="24"/>
          <w:u w:val="single"/>
        </w:rPr>
        <w:t>contractor</w:t>
      </w:r>
      <w:r w:rsidR="00314B20" w:rsidRPr="00B76E30">
        <w:rPr>
          <w:rFonts w:ascii="Times New Roman" w:hAnsi="Times New Roman" w:cs="Times New Roman"/>
          <w:sz w:val="24"/>
          <w:szCs w:val="24"/>
          <w:u w:val="single"/>
        </w:rPr>
        <w:t>;</w:t>
      </w:r>
    </w:p>
    <w:p w14:paraId="004DD8C0" w14:textId="44042F6A"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(d) T</w:t>
      </w:r>
      <w:r w:rsidR="00314B20" w:rsidRPr="00B76E30">
        <w:rPr>
          <w:rFonts w:ascii="Times New Roman" w:hAnsi="Times New Roman" w:cs="Times New Roman"/>
          <w:sz w:val="24"/>
          <w:szCs w:val="24"/>
          <w:u w:val="single"/>
        </w:rPr>
        <w:t xml:space="preserve">he name and age of the </w:t>
      </w:r>
      <w:r>
        <w:rPr>
          <w:rFonts w:ascii="Times New Roman" w:hAnsi="Times New Roman" w:cs="Times New Roman"/>
          <w:sz w:val="24"/>
          <w:szCs w:val="24"/>
          <w:u w:val="single"/>
        </w:rPr>
        <w:t xml:space="preserve">deceased </w:t>
      </w:r>
      <w:r w:rsidR="00314B20" w:rsidRPr="00B76E30">
        <w:rPr>
          <w:rFonts w:ascii="Times New Roman" w:hAnsi="Times New Roman" w:cs="Times New Roman"/>
          <w:sz w:val="24"/>
          <w:szCs w:val="24"/>
          <w:u w:val="single"/>
        </w:rPr>
        <w:t>worker;</w:t>
      </w:r>
    </w:p>
    <w:p w14:paraId="0095FA05" w14:textId="6F9BD4BD"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(e) T</w:t>
      </w:r>
      <w:r w:rsidR="00314B20" w:rsidRPr="00B76E30">
        <w:rPr>
          <w:rFonts w:ascii="Times New Roman" w:hAnsi="Times New Roman" w:cs="Times New Roman"/>
          <w:sz w:val="24"/>
          <w:szCs w:val="24"/>
          <w:u w:val="single"/>
        </w:rPr>
        <w:t xml:space="preserve">he ethnicity of the </w:t>
      </w:r>
      <w:r>
        <w:rPr>
          <w:rFonts w:ascii="Times New Roman" w:hAnsi="Times New Roman" w:cs="Times New Roman"/>
          <w:sz w:val="24"/>
          <w:szCs w:val="24"/>
          <w:u w:val="single"/>
        </w:rPr>
        <w:t xml:space="preserve">deceased </w:t>
      </w:r>
      <w:r w:rsidR="00314B20" w:rsidRPr="00B76E30">
        <w:rPr>
          <w:rFonts w:ascii="Times New Roman" w:hAnsi="Times New Roman" w:cs="Times New Roman"/>
          <w:sz w:val="24"/>
          <w:szCs w:val="24"/>
          <w:u w:val="single"/>
        </w:rPr>
        <w:t>worker, if known;</w:t>
      </w:r>
    </w:p>
    <w:p w14:paraId="2531CAF8" w14:textId="483D51B1"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(f) T</w:t>
      </w:r>
      <w:r w:rsidR="00314B20" w:rsidRPr="00B76E30">
        <w:rPr>
          <w:rFonts w:ascii="Times New Roman" w:hAnsi="Times New Roman" w:cs="Times New Roman"/>
          <w:sz w:val="24"/>
          <w:szCs w:val="24"/>
          <w:u w:val="single"/>
        </w:rPr>
        <w:t xml:space="preserve">he nationality of the </w:t>
      </w:r>
      <w:r>
        <w:rPr>
          <w:rFonts w:ascii="Times New Roman" w:hAnsi="Times New Roman" w:cs="Times New Roman"/>
          <w:sz w:val="24"/>
          <w:szCs w:val="24"/>
          <w:u w:val="single"/>
        </w:rPr>
        <w:t xml:space="preserve">deceased </w:t>
      </w:r>
      <w:r w:rsidR="00314B20" w:rsidRPr="00B76E30">
        <w:rPr>
          <w:rFonts w:ascii="Times New Roman" w:hAnsi="Times New Roman" w:cs="Times New Roman"/>
          <w:sz w:val="24"/>
          <w:szCs w:val="24"/>
          <w:u w:val="single"/>
        </w:rPr>
        <w:t>worker, if known;</w:t>
      </w:r>
    </w:p>
    <w:p w14:paraId="145F2B11" w14:textId="7373D707"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(g) T</w:t>
      </w:r>
      <w:r w:rsidR="00314B20" w:rsidRPr="00B76E30">
        <w:rPr>
          <w:rFonts w:ascii="Times New Roman" w:hAnsi="Times New Roman" w:cs="Times New Roman"/>
          <w:sz w:val="24"/>
          <w:szCs w:val="24"/>
          <w:u w:val="single"/>
        </w:rPr>
        <w:t xml:space="preserve">he immigration status of the </w:t>
      </w:r>
      <w:r>
        <w:rPr>
          <w:rFonts w:ascii="Times New Roman" w:hAnsi="Times New Roman" w:cs="Times New Roman"/>
          <w:sz w:val="24"/>
          <w:szCs w:val="24"/>
          <w:u w:val="single"/>
        </w:rPr>
        <w:t xml:space="preserve">deceased </w:t>
      </w:r>
      <w:r w:rsidR="00314B20" w:rsidRPr="00B76E30">
        <w:rPr>
          <w:rFonts w:ascii="Times New Roman" w:hAnsi="Times New Roman" w:cs="Times New Roman"/>
          <w:sz w:val="24"/>
          <w:szCs w:val="24"/>
          <w:u w:val="single"/>
        </w:rPr>
        <w:t>worker, if known;</w:t>
      </w:r>
    </w:p>
    <w:p w14:paraId="0832B46A" w14:textId="3E0D1EAE" w:rsidR="00314B20" w:rsidRPr="00B76E30" w:rsidRDefault="006D04E7" w:rsidP="00B76E30">
      <w:pPr>
        <w:spacing w:after="0" w:line="48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(h) T</w:t>
      </w:r>
      <w:r w:rsidR="00314B20" w:rsidRPr="00B76E30">
        <w:rPr>
          <w:rFonts w:ascii="Times New Roman" w:hAnsi="Times New Roman" w:cs="Times New Roman"/>
          <w:sz w:val="24"/>
          <w:szCs w:val="24"/>
          <w:u w:val="single"/>
        </w:rPr>
        <w:t xml:space="preserve">he </w:t>
      </w:r>
      <w:r w:rsidR="00204757" w:rsidRPr="00B76E30">
        <w:rPr>
          <w:rFonts w:ascii="Times New Roman" w:hAnsi="Times New Roman" w:cs="Times New Roman"/>
          <w:sz w:val="24"/>
          <w:szCs w:val="24"/>
          <w:u w:val="single"/>
        </w:rPr>
        <w:t xml:space="preserve">occupation, </w:t>
      </w:r>
      <w:r w:rsidR="00314B20" w:rsidRPr="00B76E30">
        <w:rPr>
          <w:rFonts w:ascii="Times New Roman" w:hAnsi="Times New Roman" w:cs="Times New Roman"/>
          <w:sz w:val="24"/>
          <w:szCs w:val="24"/>
          <w:u w:val="single"/>
        </w:rPr>
        <w:t xml:space="preserve">craft, </w:t>
      </w:r>
      <w:r w:rsidR="00204757" w:rsidRPr="00B76E30">
        <w:rPr>
          <w:rFonts w:ascii="Times New Roman" w:hAnsi="Times New Roman" w:cs="Times New Roman"/>
          <w:sz w:val="24"/>
          <w:szCs w:val="24"/>
          <w:u w:val="single"/>
        </w:rPr>
        <w:t xml:space="preserve">or </w:t>
      </w:r>
      <w:r w:rsidR="00314B20" w:rsidRPr="00B76E30">
        <w:rPr>
          <w:rFonts w:ascii="Times New Roman" w:hAnsi="Times New Roman" w:cs="Times New Roman"/>
          <w:sz w:val="24"/>
          <w:szCs w:val="24"/>
          <w:u w:val="single"/>
        </w:rPr>
        <w:t xml:space="preserve">trade of the </w:t>
      </w:r>
      <w:r w:rsidR="00F40725">
        <w:rPr>
          <w:rFonts w:ascii="Times New Roman" w:hAnsi="Times New Roman" w:cs="Times New Roman"/>
          <w:sz w:val="24"/>
          <w:szCs w:val="24"/>
          <w:u w:val="single"/>
        </w:rPr>
        <w:t xml:space="preserve">deceased </w:t>
      </w:r>
      <w:r w:rsidR="00314B20" w:rsidRPr="00B76E30">
        <w:rPr>
          <w:rFonts w:ascii="Times New Roman" w:hAnsi="Times New Roman" w:cs="Times New Roman"/>
          <w:sz w:val="24"/>
          <w:szCs w:val="24"/>
          <w:u w:val="single"/>
        </w:rPr>
        <w:t>worker; and</w:t>
      </w:r>
    </w:p>
    <w:p w14:paraId="1F15EEB2" w14:textId="07BF77D0" w:rsidR="004D791B" w:rsidRPr="00E1013A" w:rsidRDefault="006D04E7" w:rsidP="00B7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pPr>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i</w:t>
      </w:r>
      <w:proofErr w:type="spellEnd"/>
      <w:r>
        <w:rPr>
          <w:rFonts w:ascii="Times New Roman" w:hAnsi="Times New Roman" w:cs="Times New Roman"/>
          <w:sz w:val="24"/>
          <w:szCs w:val="24"/>
          <w:u w:val="single"/>
        </w:rPr>
        <w:t>) T</w:t>
      </w:r>
      <w:r w:rsidR="00314B20" w:rsidRPr="00B76E30">
        <w:rPr>
          <w:rFonts w:ascii="Times New Roman" w:hAnsi="Times New Roman" w:cs="Times New Roman"/>
          <w:sz w:val="24"/>
          <w:szCs w:val="24"/>
          <w:u w:val="single"/>
        </w:rPr>
        <w:t xml:space="preserve">he union status of the </w:t>
      </w:r>
      <w:r w:rsidR="00F40725">
        <w:rPr>
          <w:rFonts w:ascii="Times New Roman" w:hAnsi="Times New Roman" w:cs="Times New Roman"/>
          <w:sz w:val="24"/>
          <w:szCs w:val="24"/>
          <w:u w:val="single"/>
        </w:rPr>
        <w:t xml:space="preserve">deceased </w:t>
      </w:r>
      <w:r w:rsidR="00314B20" w:rsidRPr="00B76E30">
        <w:rPr>
          <w:rFonts w:ascii="Times New Roman" w:hAnsi="Times New Roman" w:cs="Times New Roman"/>
          <w:sz w:val="24"/>
          <w:szCs w:val="24"/>
          <w:u w:val="single"/>
        </w:rPr>
        <w:t>worker.</w:t>
      </w:r>
    </w:p>
    <w:p w14:paraId="55524800" w14:textId="0F4E0660" w:rsidR="0099431D" w:rsidRPr="00B76E30" w:rsidRDefault="00970B05" w:rsidP="00B76E3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left="0" w:firstLine="720"/>
        <w:jc w:val="both"/>
        <w:rPr>
          <w:rFonts w:ascii="Times New Roman" w:eastAsia="Times New Roman" w:hAnsi="Times New Roman" w:cs="Times New Roman"/>
          <w:color w:val="222222"/>
          <w:kern w:val="0"/>
          <w:sz w:val="24"/>
          <w:szCs w:val="24"/>
          <w:u w:val="single"/>
          <w14:ligatures w14:val="none"/>
        </w:rPr>
      </w:pPr>
      <w:r w:rsidRPr="00B76E30">
        <w:rPr>
          <w:rFonts w:ascii="Times New Roman" w:eastAsia="Times New Roman" w:hAnsi="Times New Roman" w:cs="Times New Roman"/>
          <w:color w:val="222222"/>
          <w:kern w:val="0"/>
          <w:sz w:val="24"/>
          <w:szCs w:val="24"/>
          <w:u w:val="single"/>
          <w14:ligatures w14:val="none"/>
        </w:rPr>
        <w:t xml:space="preserve">3. </w:t>
      </w:r>
      <w:r w:rsidR="0099431D" w:rsidRPr="00B76E30">
        <w:rPr>
          <w:rFonts w:ascii="Times New Roman" w:eastAsia="Times New Roman" w:hAnsi="Times New Roman" w:cs="Times New Roman"/>
          <w:color w:val="222222"/>
          <w:kern w:val="0"/>
          <w:sz w:val="24"/>
          <w:szCs w:val="24"/>
          <w:u w:val="single"/>
          <w14:ligatures w14:val="none"/>
        </w:rPr>
        <w:t xml:space="preserve">Failure to report. </w:t>
      </w:r>
      <w:r>
        <w:rPr>
          <w:rFonts w:ascii="Times New Roman" w:eastAsia="Times New Roman" w:hAnsi="Times New Roman" w:cs="Times New Roman"/>
          <w:color w:val="222222"/>
          <w:kern w:val="0"/>
          <w:sz w:val="24"/>
          <w:szCs w:val="24"/>
          <w:u w:val="single"/>
          <w14:ligatures w14:val="none"/>
        </w:rPr>
        <w:t>A violation</w:t>
      </w:r>
      <w:r w:rsidRPr="00B76E30">
        <w:rPr>
          <w:rFonts w:ascii="Times New Roman" w:eastAsia="Times New Roman" w:hAnsi="Times New Roman" w:cs="Times New Roman"/>
          <w:color w:val="222222"/>
          <w:kern w:val="0"/>
          <w:sz w:val="24"/>
          <w:szCs w:val="24"/>
          <w:u w:val="single"/>
          <w14:ligatures w14:val="none"/>
        </w:rPr>
        <w:t xml:space="preserve"> </w:t>
      </w:r>
      <w:r w:rsidR="00E1013A">
        <w:rPr>
          <w:rFonts w:ascii="Times New Roman" w:eastAsia="Times New Roman" w:hAnsi="Times New Roman" w:cs="Times New Roman"/>
          <w:color w:val="222222"/>
          <w:kern w:val="0"/>
          <w:sz w:val="24"/>
          <w:szCs w:val="24"/>
          <w:u w:val="single"/>
          <w14:ligatures w14:val="none"/>
        </w:rPr>
        <w:t>of any requirement of this</w:t>
      </w:r>
      <w:r>
        <w:rPr>
          <w:rFonts w:ascii="Times New Roman" w:eastAsia="Times New Roman" w:hAnsi="Times New Roman" w:cs="Times New Roman"/>
          <w:color w:val="222222"/>
          <w:kern w:val="0"/>
          <w:sz w:val="24"/>
          <w:szCs w:val="24"/>
          <w:u w:val="single"/>
          <w14:ligatures w14:val="none"/>
        </w:rPr>
        <w:t xml:space="preserve"> subdivision</w:t>
      </w:r>
      <w:r w:rsidR="0099431D" w:rsidRPr="00B76E30">
        <w:rPr>
          <w:rFonts w:ascii="Times New Roman" w:eastAsia="Times New Roman" w:hAnsi="Times New Roman" w:cs="Times New Roman"/>
          <w:color w:val="222222"/>
          <w:kern w:val="0"/>
          <w:sz w:val="24"/>
          <w:szCs w:val="24"/>
          <w:u w:val="single"/>
          <w14:ligatures w14:val="none"/>
        </w:rPr>
        <w:t xml:space="preserve"> </w:t>
      </w:r>
      <w:r w:rsidR="00E1013A">
        <w:rPr>
          <w:rFonts w:ascii="Times New Roman" w:eastAsia="Times New Roman" w:hAnsi="Times New Roman" w:cs="Times New Roman"/>
          <w:color w:val="222222"/>
          <w:kern w:val="0"/>
          <w:sz w:val="24"/>
          <w:szCs w:val="24"/>
          <w:u w:val="single"/>
          <w14:ligatures w14:val="none"/>
        </w:rPr>
        <w:t>by a</w:t>
      </w:r>
      <w:r w:rsidR="00F40725">
        <w:rPr>
          <w:rFonts w:ascii="Times New Roman" w:eastAsia="Times New Roman" w:hAnsi="Times New Roman" w:cs="Times New Roman"/>
          <w:color w:val="222222"/>
          <w:kern w:val="0"/>
          <w:sz w:val="24"/>
          <w:szCs w:val="24"/>
          <w:u w:val="single"/>
          <w14:ligatures w14:val="none"/>
        </w:rPr>
        <w:t xml:space="preserve"> contractor</w:t>
      </w:r>
      <w:r w:rsidR="00E1013A">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 xml:space="preserve">shall be </w:t>
      </w:r>
      <w:r>
        <w:rPr>
          <w:rFonts w:ascii="Times New Roman" w:eastAsia="Times New Roman" w:hAnsi="Times New Roman" w:cs="Times New Roman"/>
          <w:color w:val="222222"/>
          <w:kern w:val="0"/>
          <w:sz w:val="24"/>
          <w:szCs w:val="24"/>
          <w:u w:val="single"/>
          <w14:ligatures w14:val="none"/>
        </w:rPr>
        <w:t>punishable by</w:t>
      </w:r>
      <w:r w:rsidR="0099431D" w:rsidRPr="00B76E30">
        <w:rPr>
          <w:rFonts w:ascii="Times New Roman" w:eastAsia="Times New Roman" w:hAnsi="Times New Roman" w:cs="Times New Roman"/>
          <w:color w:val="222222"/>
          <w:kern w:val="0"/>
          <w:sz w:val="24"/>
          <w:szCs w:val="24"/>
          <w:u w:val="single"/>
          <w14:ligatures w14:val="none"/>
        </w:rPr>
        <w:t xml:space="preserve"> a </w:t>
      </w:r>
      <w:r>
        <w:rPr>
          <w:rFonts w:ascii="Times New Roman" w:eastAsia="Times New Roman" w:hAnsi="Times New Roman" w:cs="Times New Roman"/>
          <w:color w:val="222222"/>
          <w:kern w:val="0"/>
          <w:sz w:val="24"/>
          <w:szCs w:val="24"/>
          <w:u w:val="single"/>
          <w14:ligatures w14:val="none"/>
        </w:rPr>
        <w:t>civil penalty</w:t>
      </w:r>
      <w:r w:rsidR="0099431D" w:rsidRPr="00B76E30">
        <w:rPr>
          <w:rFonts w:ascii="Times New Roman" w:eastAsia="Times New Roman" w:hAnsi="Times New Roman" w:cs="Times New Roman"/>
          <w:color w:val="222222"/>
          <w:kern w:val="0"/>
          <w:sz w:val="24"/>
          <w:szCs w:val="24"/>
          <w:u w:val="single"/>
          <w14:ligatures w14:val="none"/>
        </w:rPr>
        <w:t xml:space="preserve"> of not less than </w:t>
      </w:r>
      <w:r>
        <w:rPr>
          <w:rFonts w:ascii="Times New Roman" w:eastAsia="Times New Roman" w:hAnsi="Times New Roman" w:cs="Times New Roman"/>
          <w:color w:val="222222"/>
          <w:kern w:val="0"/>
          <w:sz w:val="24"/>
          <w:szCs w:val="24"/>
          <w:u w:val="single"/>
          <w14:ligatures w14:val="none"/>
        </w:rPr>
        <w:t>$1,000</w:t>
      </w:r>
      <w:r w:rsidR="0099431D" w:rsidRPr="00B76E30">
        <w:rPr>
          <w:rFonts w:ascii="Times New Roman" w:eastAsia="Times New Roman" w:hAnsi="Times New Roman" w:cs="Times New Roman"/>
          <w:color w:val="222222"/>
          <w:kern w:val="0"/>
          <w:sz w:val="24"/>
          <w:szCs w:val="24"/>
          <w:u w:val="single"/>
          <w14:ligatures w14:val="none"/>
        </w:rPr>
        <w:t xml:space="preserve"> nor more than </w:t>
      </w:r>
      <w:r>
        <w:rPr>
          <w:rFonts w:ascii="Times New Roman" w:eastAsia="Times New Roman" w:hAnsi="Times New Roman" w:cs="Times New Roman"/>
          <w:color w:val="222222"/>
          <w:kern w:val="0"/>
          <w:sz w:val="24"/>
          <w:szCs w:val="24"/>
          <w:u w:val="single"/>
          <w14:ligatures w14:val="none"/>
        </w:rPr>
        <w:t>$2,500</w:t>
      </w:r>
      <w:r w:rsidR="0099431D" w:rsidRPr="00B76E30">
        <w:rPr>
          <w:rFonts w:ascii="Times New Roman" w:eastAsia="Times New Roman" w:hAnsi="Times New Roman" w:cs="Times New Roman"/>
          <w:color w:val="222222"/>
          <w:kern w:val="0"/>
          <w:sz w:val="24"/>
          <w:szCs w:val="24"/>
          <w:u w:val="single"/>
          <w14:ligatures w14:val="none"/>
        </w:rPr>
        <w:t xml:space="preserve"> </w:t>
      </w:r>
      <w:r>
        <w:rPr>
          <w:rFonts w:ascii="Times New Roman" w:eastAsia="Times New Roman" w:hAnsi="Times New Roman" w:cs="Times New Roman"/>
          <w:color w:val="222222"/>
          <w:kern w:val="0"/>
          <w:sz w:val="24"/>
          <w:szCs w:val="24"/>
          <w:u w:val="single"/>
          <w14:ligatures w14:val="none"/>
        </w:rPr>
        <w:t>for each violation</w:t>
      </w:r>
      <w:r w:rsidR="0099431D" w:rsidRPr="00B76E30">
        <w:rPr>
          <w:rFonts w:ascii="Times New Roman" w:eastAsia="Times New Roman" w:hAnsi="Times New Roman" w:cs="Times New Roman"/>
          <w:color w:val="222222"/>
          <w:kern w:val="0"/>
          <w:sz w:val="24"/>
          <w:szCs w:val="24"/>
          <w:u w:val="single"/>
          <w14:ligatures w14:val="none"/>
        </w:rPr>
        <w:t>.</w:t>
      </w:r>
    </w:p>
    <w:p w14:paraId="662E4937" w14:textId="617711E1" w:rsidR="0099431D" w:rsidRPr="00E1013A" w:rsidRDefault="00970B05" w:rsidP="00B76E30">
      <w:pPr>
        <w:spacing w:after="0" w:line="480" w:lineRule="auto"/>
        <w:ind w:firstLine="720"/>
        <w:jc w:val="both"/>
      </w:pPr>
      <w:r>
        <w:rPr>
          <w:rFonts w:ascii="Times New Roman" w:eastAsia="Times New Roman" w:hAnsi="Times New Roman" w:cs="Times New Roman"/>
          <w:color w:val="222222"/>
          <w:kern w:val="0"/>
          <w:sz w:val="24"/>
          <w:szCs w:val="24"/>
          <w:u w:val="single"/>
          <w14:ligatures w14:val="none"/>
        </w:rPr>
        <w:t>d. Registry; accessibility</w:t>
      </w:r>
      <w:r w:rsidR="0099431D" w:rsidRPr="00B76E30">
        <w:rPr>
          <w:rFonts w:ascii="Times New Roman" w:eastAsia="Times New Roman" w:hAnsi="Times New Roman" w:cs="Times New Roman"/>
          <w:color w:val="222222"/>
          <w:kern w:val="0"/>
          <w:sz w:val="24"/>
          <w:szCs w:val="24"/>
          <w:u w:val="single"/>
          <w14:ligatures w14:val="none"/>
        </w:rPr>
        <w:t xml:space="preserve">. </w:t>
      </w:r>
      <w:r w:rsidR="00EA07A0">
        <w:rPr>
          <w:rFonts w:ascii="Times New Roman" w:eastAsia="Times New Roman" w:hAnsi="Times New Roman" w:cs="Times New Roman"/>
          <w:color w:val="222222"/>
          <w:kern w:val="0"/>
          <w:sz w:val="24"/>
          <w:szCs w:val="24"/>
          <w:u w:val="single"/>
          <w14:ligatures w14:val="none"/>
        </w:rPr>
        <w:t>Subject to applicable federal and state law, t</w:t>
      </w:r>
      <w:r w:rsidR="0099431D" w:rsidRPr="00B76E30">
        <w:rPr>
          <w:rFonts w:ascii="Times New Roman" w:eastAsia="Times New Roman" w:hAnsi="Times New Roman" w:cs="Times New Roman"/>
          <w:color w:val="222222"/>
          <w:kern w:val="0"/>
          <w:sz w:val="24"/>
          <w:szCs w:val="24"/>
          <w:u w:val="single"/>
          <w14:ligatures w14:val="none"/>
        </w:rPr>
        <w:t xml:space="preserve">he </w:t>
      </w:r>
      <w:r>
        <w:rPr>
          <w:rFonts w:ascii="Times New Roman" w:eastAsia="Times New Roman" w:hAnsi="Times New Roman" w:cs="Times New Roman"/>
          <w:color w:val="222222"/>
          <w:kern w:val="0"/>
          <w:sz w:val="24"/>
          <w:szCs w:val="24"/>
          <w:u w:val="single"/>
          <w14:ligatures w14:val="none"/>
        </w:rPr>
        <w:t>commissioner</w:t>
      </w:r>
      <w:r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shall establish and maintain an online database to</w:t>
      </w:r>
      <w:r w:rsidR="00A505A7"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make</w:t>
      </w:r>
      <w:r w:rsidR="00A505A7"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available</w:t>
      </w:r>
      <w:r w:rsidR="00A505A7" w:rsidRPr="00B76E30">
        <w:rPr>
          <w:rFonts w:ascii="Times New Roman" w:eastAsia="Times New Roman" w:hAnsi="Times New Roman" w:cs="Times New Roman"/>
          <w:color w:val="222222"/>
          <w:kern w:val="0"/>
          <w:sz w:val="24"/>
          <w:szCs w:val="24"/>
          <w:u w:val="single"/>
          <w14:ligatures w14:val="none"/>
        </w:rPr>
        <w:t xml:space="preserve"> </w:t>
      </w:r>
      <w:r w:rsidR="000425AC">
        <w:rPr>
          <w:rFonts w:ascii="Times New Roman" w:eastAsia="Times New Roman" w:hAnsi="Times New Roman" w:cs="Times New Roman"/>
          <w:color w:val="222222"/>
          <w:kern w:val="0"/>
          <w:sz w:val="24"/>
          <w:szCs w:val="24"/>
          <w:u w:val="single"/>
          <w14:ligatures w14:val="none"/>
        </w:rPr>
        <w:t>information regarding</w:t>
      </w:r>
      <w:r w:rsidR="0099431D" w:rsidRPr="00B76E30">
        <w:rPr>
          <w:rFonts w:ascii="Times New Roman" w:eastAsia="Times New Roman" w:hAnsi="Times New Roman" w:cs="Times New Roman"/>
          <w:color w:val="222222"/>
          <w:kern w:val="0"/>
          <w:sz w:val="24"/>
          <w:szCs w:val="24"/>
          <w:u w:val="single"/>
          <w14:ligatures w14:val="none"/>
        </w:rPr>
        <w:t xml:space="preserve"> workplace fatalities reported</w:t>
      </w:r>
      <w:r w:rsidR="00A505A7"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pursuant</w:t>
      </w:r>
      <w:r w:rsidR="00A505A7"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to</w:t>
      </w:r>
      <w:r w:rsidR="00A505A7"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 xml:space="preserve">this section. Such </w:t>
      </w:r>
      <w:r w:rsidR="00E1013A">
        <w:rPr>
          <w:rFonts w:ascii="Times New Roman" w:eastAsia="Times New Roman" w:hAnsi="Times New Roman" w:cs="Times New Roman"/>
          <w:color w:val="222222"/>
          <w:kern w:val="0"/>
          <w:sz w:val="24"/>
          <w:szCs w:val="24"/>
          <w:u w:val="single"/>
          <w14:ligatures w14:val="none"/>
        </w:rPr>
        <w:t>database</w:t>
      </w:r>
      <w:r w:rsidR="00E1013A"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 xml:space="preserve">shall be </w:t>
      </w:r>
      <w:r w:rsidR="00B76E30">
        <w:rPr>
          <w:rFonts w:ascii="Times New Roman" w:eastAsia="Times New Roman" w:hAnsi="Times New Roman" w:cs="Times New Roman"/>
          <w:color w:val="222222"/>
          <w:kern w:val="0"/>
          <w:sz w:val="24"/>
          <w:szCs w:val="24"/>
          <w:u w:val="single"/>
          <w14:ligatures w14:val="none"/>
        </w:rPr>
        <w:t>publicl</w:t>
      </w:r>
      <w:r>
        <w:rPr>
          <w:rFonts w:ascii="Times New Roman" w:eastAsia="Times New Roman" w:hAnsi="Times New Roman" w:cs="Times New Roman"/>
          <w:color w:val="222222"/>
          <w:kern w:val="0"/>
          <w:sz w:val="24"/>
          <w:szCs w:val="24"/>
          <w:u w:val="single"/>
          <w14:ligatures w14:val="none"/>
        </w:rPr>
        <w:t xml:space="preserve">y </w:t>
      </w:r>
      <w:r w:rsidR="0099431D" w:rsidRPr="00B76E30">
        <w:rPr>
          <w:rFonts w:ascii="Times New Roman" w:eastAsia="Times New Roman" w:hAnsi="Times New Roman" w:cs="Times New Roman"/>
          <w:color w:val="222222"/>
          <w:kern w:val="0"/>
          <w:sz w:val="24"/>
          <w:szCs w:val="24"/>
          <w:u w:val="single"/>
          <w14:ligatures w14:val="none"/>
        </w:rPr>
        <w:t>accessible</w:t>
      </w:r>
      <w:r w:rsidR="00E1013A">
        <w:rPr>
          <w:rFonts w:ascii="Times New Roman" w:eastAsia="Times New Roman" w:hAnsi="Times New Roman" w:cs="Times New Roman"/>
          <w:color w:val="222222"/>
          <w:kern w:val="0"/>
          <w:sz w:val="24"/>
          <w:szCs w:val="24"/>
          <w:u w:val="single"/>
          <w14:ligatures w14:val="none"/>
        </w:rPr>
        <w:t xml:space="preserve"> and searchable</w:t>
      </w:r>
      <w:r>
        <w:rPr>
          <w:rFonts w:ascii="Times New Roman" w:eastAsia="Times New Roman" w:hAnsi="Times New Roman" w:cs="Times New Roman"/>
          <w:color w:val="222222"/>
          <w:kern w:val="0"/>
          <w:sz w:val="24"/>
          <w:szCs w:val="24"/>
          <w:u w:val="single"/>
          <w14:ligatures w14:val="none"/>
        </w:rPr>
        <w:t>,</w:t>
      </w:r>
      <w:r w:rsidR="0099431D" w:rsidRPr="00B76E30">
        <w:rPr>
          <w:rFonts w:ascii="Times New Roman" w:eastAsia="Times New Roman" w:hAnsi="Times New Roman" w:cs="Times New Roman"/>
          <w:color w:val="222222"/>
          <w:kern w:val="0"/>
          <w:sz w:val="24"/>
          <w:szCs w:val="24"/>
          <w:u w:val="single"/>
          <w14:ligatures w14:val="none"/>
        </w:rPr>
        <w:t xml:space="preserve"> provided that no </w:t>
      </w:r>
      <w:r w:rsidR="000425AC">
        <w:rPr>
          <w:rFonts w:ascii="Times New Roman" w:eastAsia="Times New Roman" w:hAnsi="Times New Roman" w:cs="Times New Roman"/>
          <w:color w:val="222222"/>
          <w:kern w:val="0"/>
          <w:sz w:val="24"/>
          <w:szCs w:val="24"/>
          <w:u w:val="single"/>
          <w14:ligatures w14:val="none"/>
        </w:rPr>
        <w:t>deceased</w:t>
      </w:r>
      <w:r w:rsidR="0099431D" w:rsidRPr="00B76E30">
        <w:rPr>
          <w:rFonts w:ascii="Times New Roman" w:eastAsia="Times New Roman" w:hAnsi="Times New Roman" w:cs="Times New Roman"/>
          <w:color w:val="222222"/>
          <w:kern w:val="0"/>
          <w:sz w:val="24"/>
          <w:szCs w:val="24"/>
          <w:u w:val="single"/>
          <w14:ligatures w14:val="none"/>
        </w:rPr>
        <w:t xml:space="preserve"> </w:t>
      </w:r>
      <w:r w:rsidR="00431092">
        <w:rPr>
          <w:rFonts w:ascii="Times New Roman" w:eastAsia="Times New Roman" w:hAnsi="Times New Roman" w:cs="Times New Roman"/>
          <w:color w:val="222222"/>
          <w:kern w:val="0"/>
          <w:sz w:val="24"/>
          <w:szCs w:val="24"/>
          <w:u w:val="single"/>
          <w14:ligatures w14:val="none"/>
        </w:rPr>
        <w:t>worker’s</w:t>
      </w:r>
      <w:r w:rsidR="00431092"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 xml:space="preserve">name </w:t>
      </w:r>
      <w:r w:rsidR="00F40725">
        <w:rPr>
          <w:rFonts w:ascii="Times New Roman" w:eastAsia="Times New Roman" w:hAnsi="Times New Roman" w:cs="Times New Roman"/>
          <w:color w:val="222222"/>
          <w:kern w:val="0"/>
          <w:sz w:val="24"/>
          <w:szCs w:val="24"/>
          <w:u w:val="single"/>
          <w14:ligatures w14:val="none"/>
        </w:rPr>
        <w:t>shall</w:t>
      </w:r>
      <w:r w:rsidR="00E1013A">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 xml:space="preserve">be </w:t>
      </w:r>
      <w:r w:rsidR="00E1013A">
        <w:rPr>
          <w:rFonts w:ascii="Times New Roman" w:eastAsia="Times New Roman" w:hAnsi="Times New Roman" w:cs="Times New Roman"/>
          <w:color w:val="222222"/>
          <w:kern w:val="0"/>
          <w:sz w:val="24"/>
          <w:szCs w:val="24"/>
          <w:u w:val="single"/>
          <w14:ligatures w14:val="none"/>
        </w:rPr>
        <w:t xml:space="preserve">made </w:t>
      </w:r>
      <w:r w:rsidR="00B76E30">
        <w:rPr>
          <w:rFonts w:ascii="Times New Roman" w:eastAsia="Times New Roman" w:hAnsi="Times New Roman" w:cs="Times New Roman"/>
          <w:color w:val="222222"/>
          <w:kern w:val="0"/>
          <w:sz w:val="24"/>
          <w:szCs w:val="24"/>
          <w:u w:val="single"/>
          <w14:ligatures w14:val="none"/>
        </w:rPr>
        <w:t>publicl</w:t>
      </w:r>
      <w:r w:rsidR="006B642A">
        <w:rPr>
          <w:rFonts w:ascii="Times New Roman" w:eastAsia="Times New Roman" w:hAnsi="Times New Roman" w:cs="Times New Roman"/>
          <w:color w:val="222222"/>
          <w:kern w:val="0"/>
          <w:sz w:val="24"/>
          <w:szCs w:val="24"/>
          <w:u w:val="single"/>
          <w14:ligatures w14:val="none"/>
        </w:rPr>
        <w:t>y accessible or searchable</w:t>
      </w:r>
      <w:r w:rsidR="00E1013A">
        <w:rPr>
          <w:rFonts w:ascii="Times New Roman" w:eastAsia="Times New Roman" w:hAnsi="Times New Roman" w:cs="Times New Roman"/>
          <w:color w:val="222222"/>
          <w:kern w:val="0"/>
          <w:sz w:val="24"/>
          <w:szCs w:val="24"/>
          <w:u w:val="single"/>
          <w14:ligatures w14:val="none"/>
        </w:rPr>
        <w:t xml:space="preserve"> in such database</w:t>
      </w:r>
      <w:r w:rsidR="0099431D" w:rsidRPr="00B76E30">
        <w:rPr>
          <w:rFonts w:ascii="Times New Roman" w:eastAsia="Times New Roman" w:hAnsi="Times New Roman" w:cs="Times New Roman"/>
          <w:color w:val="222222"/>
          <w:kern w:val="0"/>
          <w:sz w:val="24"/>
          <w:szCs w:val="24"/>
          <w:u w:val="single"/>
          <w14:ligatures w14:val="none"/>
        </w:rPr>
        <w:t xml:space="preserve">. The </w:t>
      </w:r>
      <w:r w:rsidR="006B642A">
        <w:rPr>
          <w:rFonts w:ascii="Times New Roman" w:eastAsia="Times New Roman" w:hAnsi="Times New Roman" w:cs="Times New Roman"/>
          <w:color w:val="222222"/>
          <w:kern w:val="0"/>
          <w:sz w:val="24"/>
          <w:szCs w:val="24"/>
          <w:u w:val="single"/>
          <w14:ligatures w14:val="none"/>
        </w:rPr>
        <w:t>commissioner</w:t>
      </w:r>
      <w:r w:rsidR="006B642A"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 xml:space="preserve">shall update </w:t>
      </w:r>
      <w:r w:rsidR="00E1013A">
        <w:rPr>
          <w:rFonts w:ascii="Times New Roman" w:eastAsia="Times New Roman" w:hAnsi="Times New Roman" w:cs="Times New Roman"/>
          <w:color w:val="222222"/>
          <w:kern w:val="0"/>
          <w:sz w:val="24"/>
          <w:szCs w:val="24"/>
          <w:u w:val="single"/>
          <w14:ligatures w14:val="none"/>
        </w:rPr>
        <w:t>such</w:t>
      </w:r>
      <w:r w:rsidR="00E1013A"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 xml:space="preserve">database with the information reported pursuant to this section within </w:t>
      </w:r>
      <w:r w:rsidR="00E1013A">
        <w:rPr>
          <w:rFonts w:ascii="Times New Roman" w:eastAsia="Times New Roman" w:hAnsi="Times New Roman" w:cs="Times New Roman"/>
          <w:color w:val="222222"/>
          <w:kern w:val="0"/>
          <w:sz w:val="24"/>
          <w:szCs w:val="24"/>
          <w:u w:val="single"/>
          <w14:ligatures w14:val="none"/>
        </w:rPr>
        <w:t>5</w:t>
      </w:r>
      <w:r w:rsidR="00E1013A" w:rsidRPr="00B76E30">
        <w:rPr>
          <w:rFonts w:ascii="Times New Roman" w:eastAsia="Times New Roman" w:hAnsi="Times New Roman" w:cs="Times New Roman"/>
          <w:color w:val="222222"/>
          <w:kern w:val="0"/>
          <w:sz w:val="24"/>
          <w:szCs w:val="24"/>
          <w:u w:val="single"/>
          <w14:ligatures w14:val="none"/>
        </w:rPr>
        <w:t xml:space="preserve"> </w:t>
      </w:r>
      <w:r w:rsidR="0099431D" w:rsidRPr="00B76E30">
        <w:rPr>
          <w:rFonts w:ascii="Times New Roman" w:eastAsia="Times New Roman" w:hAnsi="Times New Roman" w:cs="Times New Roman"/>
          <w:color w:val="222222"/>
          <w:kern w:val="0"/>
          <w:sz w:val="24"/>
          <w:szCs w:val="24"/>
          <w:u w:val="single"/>
          <w14:ligatures w14:val="none"/>
        </w:rPr>
        <w:t xml:space="preserve">business days of the receipt of such </w:t>
      </w:r>
      <w:r w:rsidR="00E1013A">
        <w:rPr>
          <w:rFonts w:ascii="Times New Roman" w:eastAsia="Times New Roman" w:hAnsi="Times New Roman" w:cs="Times New Roman"/>
          <w:color w:val="222222"/>
          <w:kern w:val="0"/>
          <w:sz w:val="24"/>
          <w:szCs w:val="24"/>
          <w:u w:val="single"/>
          <w14:ligatures w14:val="none"/>
        </w:rPr>
        <w:t>information</w:t>
      </w:r>
      <w:r w:rsidR="0099431D" w:rsidRPr="00B76E30">
        <w:rPr>
          <w:rFonts w:ascii="Times New Roman" w:eastAsia="Times New Roman" w:hAnsi="Times New Roman" w:cs="Times New Roman"/>
          <w:color w:val="222222"/>
          <w:kern w:val="0"/>
          <w:sz w:val="24"/>
          <w:szCs w:val="24"/>
          <w:u w:val="single"/>
          <w14:ligatures w14:val="none"/>
        </w:rPr>
        <w:t>.</w:t>
      </w:r>
    </w:p>
    <w:p w14:paraId="27AD76B6" w14:textId="2DBB6D1E" w:rsidR="00586049" w:rsidRDefault="003D3C6C" w:rsidP="00E1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ind w:firstLine="720"/>
        <w:jc w:val="both"/>
        <w:rPr>
          <w:rFonts w:ascii="Times New Roman" w:eastAsia="Times New Roman" w:hAnsi="Times New Roman" w:cs="Times New Roman"/>
          <w:color w:val="222222"/>
          <w:kern w:val="0"/>
          <w:sz w:val="24"/>
          <w:szCs w:val="24"/>
          <w14:ligatures w14:val="none"/>
        </w:rPr>
        <w:sectPr w:rsidR="00586049" w:rsidSect="00B76E30">
          <w:type w:val="continuous"/>
          <w:pgSz w:w="12240" w:h="15840"/>
          <w:pgMar w:top="1440" w:right="1440" w:bottom="1440" w:left="1440" w:header="720" w:footer="720" w:gutter="0"/>
          <w:lnNumType w:countBy="1"/>
          <w:cols w:space="720"/>
          <w:docGrid w:linePitch="360"/>
        </w:sectPr>
      </w:pPr>
      <w:r>
        <w:rPr>
          <w:rFonts w:ascii="Times New Roman" w:eastAsia="Times New Roman" w:hAnsi="Times New Roman" w:cs="Times New Roman"/>
          <w:color w:val="222222"/>
          <w:kern w:val="0"/>
          <w:sz w:val="24"/>
          <w:szCs w:val="24"/>
          <w14:ligatures w14:val="none"/>
        </w:rPr>
        <w:tab/>
      </w:r>
      <w:r w:rsidR="00610615" w:rsidRPr="00B76E30">
        <w:rPr>
          <w:rFonts w:ascii="Times New Roman" w:eastAsia="Times New Roman" w:hAnsi="Times New Roman" w:cs="Times New Roman"/>
          <w:bCs/>
          <w:color w:val="222222"/>
          <w:kern w:val="0"/>
          <w:sz w:val="24"/>
          <w:szCs w:val="24"/>
          <w14:ligatures w14:val="none"/>
        </w:rPr>
        <w:t>§</w:t>
      </w:r>
      <w:r>
        <w:rPr>
          <w:rFonts w:ascii="Times New Roman" w:eastAsia="Times New Roman" w:hAnsi="Times New Roman" w:cs="Times New Roman"/>
          <w:color w:val="222222"/>
          <w:kern w:val="0"/>
          <w:sz w:val="24"/>
          <w:szCs w:val="24"/>
          <w14:ligatures w14:val="none"/>
        </w:rPr>
        <w:t xml:space="preserve"> 3.</w:t>
      </w:r>
      <w:r w:rsidR="004D791B" w:rsidRPr="0099431D">
        <w:rPr>
          <w:rFonts w:ascii="Times New Roman" w:eastAsia="Times New Roman" w:hAnsi="Times New Roman" w:cs="Times New Roman"/>
          <w:color w:val="222222"/>
          <w:kern w:val="0"/>
          <w:sz w:val="24"/>
          <w:szCs w:val="24"/>
          <w14:ligatures w14:val="none"/>
        </w:rPr>
        <w:t xml:space="preserve"> This </w:t>
      </w:r>
      <w:r w:rsidR="00610615">
        <w:rPr>
          <w:rFonts w:ascii="Times New Roman" w:eastAsia="Times New Roman" w:hAnsi="Times New Roman" w:cs="Times New Roman"/>
          <w:color w:val="222222"/>
          <w:kern w:val="0"/>
          <w:sz w:val="24"/>
          <w:szCs w:val="24"/>
          <w14:ligatures w14:val="none"/>
        </w:rPr>
        <w:t>local law</w:t>
      </w:r>
      <w:r w:rsidR="004D791B" w:rsidRPr="0099431D">
        <w:rPr>
          <w:rFonts w:ascii="Times New Roman" w:eastAsia="Times New Roman" w:hAnsi="Times New Roman" w:cs="Times New Roman"/>
          <w:color w:val="222222"/>
          <w:kern w:val="0"/>
          <w:sz w:val="24"/>
          <w:szCs w:val="24"/>
          <w14:ligatures w14:val="none"/>
        </w:rPr>
        <w:t xml:space="preserve"> take</w:t>
      </w:r>
      <w:r w:rsidR="00610615">
        <w:rPr>
          <w:rFonts w:ascii="Times New Roman" w:eastAsia="Times New Roman" w:hAnsi="Times New Roman" w:cs="Times New Roman"/>
          <w:color w:val="222222"/>
          <w:kern w:val="0"/>
          <w:sz w:val="24"/>
          <w:szCs w:val="24"/>
          <w14:ligatures w14:val="none"/>
        </w:rPr>
        <w:t>s</w:t>
      </w:r>
      <w:r w:rsidR="004D791B" w:rsidRPr="0099431D">
        <w:rPr>
          <w:rFonts w:ascii="Times New Roman" w:eastAsia="Times New Roman" w:hAnsi="Times New Roman" w:cs="Times New Roman"/>
          <w:color w:val="222222"/>
          <w:kern w:val="0"/>
          <w:sz w:val="24"/>
          <w:szCs w:val="24"/>
          <w14:ligatures w14:val="none"/>
        </w:rPr>
        <w:t xml:space="preserve"> effect </w:t>
      </w:r>
      <w:r w:rsidR="00610615">
        <w:rPr>
          <w:rFonts w:ascii="Times New Roman" w:eastAsia="Times New Roman" w:hAnsi="Times New Roman" w:cs="Times New Roman"/>
          <w:color w:val="222222"/>
          <w:kern w:val="0"/>
          <w:sz w:val="24"/>
          <w:szCs w:val="24"/>
          <w14:ligatures w14:val="none"/>
        </w:rPr>
        <w:t>180 days after it becomes law</w:t>
      </w:r>
      <w:r w:rsidR="004D791B" w:rsidRPr="004D791B">
        <w:rPr>
          <w:rFonts w:ascii="Times New Roman" w:eastAsia="Times New Roman" w:hAnsi="Times New Roman" w:cs="Times New Roman"/>
          <w:color w:val="222222"/>
          <w:kern w:val="0"/>
          <w:sz w:val="24"/>
          <w:szCs w:val="24"/>
          <w14:ligatures w14:val="none"/>
        </w:rPr>
        <w:t>.</w:t>
      </w:r>
    </w:p>
    <w:p w14:paraId="3820303C" w14:textId="0A55F4AA" w:rsidR="00586049" w:rsidRPr="00E06508" w:rsidRDefault="00586049" w:rsidP="00B7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kern w:val="0"/>
          <w:sz w:val="20"/>
          <w:szCs w:val="20"/>
          <w14:ligatures w14:val="none"/>
        </w:rPr>
      </w:pPr>
      <w:r w:rsidRPr="00E06508">
        <w:rPr>
          <w:rFonts w:ascii="Times New Roman" w:eastAsia="Times New Roman" w:hAnsi="Times New Roman" w:cs="Times New Roman"/>
          <w:color w:val="222222"/>
          <w:kern w:val="0"/>
          <w:sz w:val="20"/>
          <w:szCs w:val="20"/>
          <w14:ligatures w14:val="none"/>
        </w:rPr>
        <w:t>JC</w:t>
      </w:r>
    </w:p>
    <w:p w14:paraId="178EB9CE" w14:textId="79E3FE98" w:rsidR="00586049" w:rsidRDefault="00586049" w:rsidP="00B7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kern w:val="0"/>
          <w:sz w:val="20"/>
          <w:szCs w:val="20"/>
          <w14:ligatures w14:val="none"/>
        </w:rPr>
      </w:pPr>
      <w:r w:rsidRPr="00E06508">
        <w:rPr>
          <w:rFonts w:ascii="Times New Roman" w:eastAsia="Times New Roman" w:hAnsi="Times New Roman" w:cs="Times New Roman"/>
          <w:color w:val="222222"/>
          <w:kern w:val="0"/>
          <w:sz w:val="20"/>
          <w:szCs w:val="20"/>
          <w14:ligatures w14:val="none"/>
        </w:rPr>
        <w:t>LS #</w:t>
      </w:r>
      <w:r w:rsidR="000D51DC" w:rsidRPr="00E06508">
        <w:rPr>
          <w:rFonts w:ascii="Times New Roman" w:eastAsia="Times New Roman" w:hAnsi="Times New Roman" w:cs="Times New Roman"/>
          <w:color w:val="222222"/>
          <w:kern w:val="0"/>
          <w:sz w:val="20"/>
          <w:szCs w:val="20"/>
          <w14:ligatures w14:val="none"/>
        </w:rPr>
        <w:t>8797</w:t>
      </w:r>
    </w:p>
    <w:p w14:paraId="4CDBB62A" w14:textId="31671657" w:rsidR="00B258D9" w:rsidRPr="00E06508" w:rsidRDefault="00B258D9" w:rsidP="00B76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kern w:val="0"/>
          <w:sz w:val="20"/>
          <w:szCs w:val="20"/>
          <w14:ligatures w14:val="none"/>
        </w:rPr>
      </w:pPr>
      <w:r>
        <w:rPr>
          <w:rFonts w:ascii="Times New Roman" w:eastAsia="Times New Roman" w:hAnsi="Times New Roman" w:cs="Times New Roman"/>
          <w:color w:val="222222"/>
          <w:kern w:val="0"/>
          <w:sz w:val="20"/>
          <w:szCs w:val="20"/>
          <w14:ligatures w14:val="none"/>
        </w:rPr>
        <w:t>Int. #0865-2024</w:t>
      </w:r>
    </w:p>
    <w:p w14:paraId="03422CD5" w14:textId="0DAE98B1" w:rsidR="004D791B" w:rsidRPr="004D791B" w:rsidRDefault="002E7AD1" w:rsidP="004D791B">
      <w:pPr>
        <w:spacing w:after="0" w:line="240" w:lineRule="auto"/>
        <w:rPr>
          <w:rFonts w:ascii="Times New Roman" w:hAnsi="Times New Roman" w:cs="Times New Roman"/>
          <w:sz w:val="24"/>
          <w:szCs w:val="24"/>
        </w:rPr>
      </w:pPr>
      <w:r>
        <w:rPr>
          <w:rFonts w:ascii="Times New Roman" w:eastAsia="Times New Roman" w:hAnsi="Times New Roman" w:cs="Times New Roman"/>
          <w:color w:val="222222"/>
          <w:kern w:val="0"/>
          <w:sz w:val="20"/>
          <w:szCs w:val="20"/>
          <w14:ligatures w14:val="none"/>
        </w:rPr>
        <w:t>1/6/2026 4:15 PM</w:t>
      </w:r>
    </w:p>
    <w:sectPr w:rsidR="004D791B" w:rsidRPr="004D791B" w:rsidSect="0058604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BE82B" w14:textId="77777777" w:rsidR="00551DE0" w:rsidRDefault="00551DE0" w:rsidP="00E1013A">
      <w:pPr>
        <w:spacing w:after="0" w:line="240" w:lineRule="auto"/>
      </w:pPr>
      <w:r>
        <w:separator/>
      </w:r>
    </w:p>
  </w:endnote>
  <w:endnote w:type="continuationSeparator" w:id="0">
    <w:p w14:paraId="11A68719" w14:textId="77777777" w:rsidR="00551DE0" w:rsidRDefault="00551DE0" w:rsidP="00E10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579530"/>
      <w:docPartObj>
        <w:docPartGallery w:val="Page Numbers (Bottom of Page)"/>
        <w:docPartUnique/>
      </w:docPartObj>
    </w:sdtPr>
    <w:sdtEndPr>
      <w:rPr>
        <w:rFonts w:ascii="Times New Roman" w:hAnsi="Times New Roman" w:cs="Times New Roman"/>
        <w:noProof/>
        <w:sz w:val="24"/>
        <w:szCs w:val="24"/>
      </w:rPr>
    </w:sdtEndPr>
    <w:sdtContent>
      <w:p w14:paraId="0E9EA9CF" w14:textId="5FE7EFE4" w:rsidR="00E1013A" w:rsidRPr="00B76E30" w:rsidRDefault="00E1013A">
        <w:pPr>
          <w:pStyle w:val="Footer"/>
          <w:jc w:val="center"/>
          <w:rPr>
            <w:rFonts w:ascii="Times New Roman" w:hAnsi="Times New Roman" w:cs="Times New Roman"/>
            <w:sz w:val="24"/>
            <w:szCs w:val="24"/>
          </w:rPr>
        </w:pPr>
        <w:r w:rsidRPr="00B76E30">
          <w:rPr>
            <w:rFonts w:ascii="Times New Roman" w:hAnsi="Times New Roman" w:cs="Times New Roman"/>
            <w:sz w:val="24"/>
            <w:szCs w:val="24"/>
          </w:rPr>
          <w:fldChar w:fldCharType="begin"/>
        </w:r>
        <w:r w:rsidRPr="00B76E30">
          <w:rPr>
            <w:rFonts w:ascii="Times New Roman" w:hAnsi="Times New Roman" w:cs="Times New Roman"/>
            <w:sz w:val="24"/>
            <w:szCs w:val="24"/>
          </w:rPr>
          <w:instrText xml:space="preserve"> PAGE   \* MERGEFORMAT </w:instrText>
        </w:r>
        <w:r w:rsidRPr="00B76E30">
          <w:rPr>
            <w:rFonts w:ascii="Times New Roman" w:hAnsi="Times New Roman" w:cs="Times New Roman"/>
            <w:sz w:val="24"/>
            <w:szCs w:val="24"/>
          </w:rPr>
          <w:fldChar w:fldCharType="separate"/>
        </w:r>
        <w:r w:rsidR="00334942">
          <w:rPr>
            <w:rFonts w:ascii="Times New Roman" w:hAnsi="Times New Roman" w:cs="Times New Roman"/>
            <w:noProof/>
            <w:sz w:val="24"/>
            <w:szCs w:val="24"/>
          </w:rPr>
          <w:t>2</w:t>
        </w:r>
        <w:r w:rsidRPr="00B76E30">
          <w:rPr>
            <w:rFonts w:ascii="Times New Roman" w:hAnsi="Times New Roman" w:cs="Times New Roman"/>
            <w:noProof/>
            <w:sz w:val="24"/>
            <w:szCs w:val="24"/>
          </w:rPr>
          <w:fldChar w:fldCharType="end"/>
        </w:r>
      </w:p>
    </w:sdtContent>
  </w:sdt>
  <w:p w14:paraId="4DC05E21" w14:textId="77777777" w:rsidR="00E1013A" w:rsidRDefault="00E10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CF474" w14:textId="77777777" w:rsidR="00551DE0" w:rsidRDefault="00551DE0" w:rsidP="00E1013A">
      <w:pPr>
        <w:spacing w:after="0" w:line="240" w:lineRule="auto"/>
      </w:pPr>
      <w:r>
        <w:separator/>
      </w:r>
    </w:p>
  </w:footnote>
  <w:footnote w:type="continuationSeparator" w:id="0">
    <w:p w14:paraId="4E718EE1" w14:textId="77777777" w:rsidR="00551DE0" w:rsidRDefault="00551DE0" w:rsidP="00E101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7808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65C2D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1473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6F029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9281C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70689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7095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823B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28890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7E9E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2772FB"/>
    <w:multiLevelType w:val="hybridMultilevel"/>
    <w:tmpl w:val="FFE821E4"/>
    <w:lvl w:ilvl="0" w:tplc="7F9C1996">
      <w:start w:val="2"/>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D7C5E69"/>
    <w:multiLevelType w:val="hybridMultilevel"/>
    <w:tmpl w:val="E80A51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5669034">
    <w:abstractNumId w:val="11"/>
  </w:num>
  <w:num w:numId="2" w16cid:durableId="1518347324">
    <w:abstractNumId w:val="9"/>
  </w:num>
  <w:num w:numId="3" w16cid:durableId="1169057646">
    <w:abstractNumId w:val="7"/>
  </w:num>
  <w:num w:numId="4" w16cid:durableId="1585408763">
    <w:abstractNumId w:val="6"/>
  </w:num>
  <w:num w:numId="5" w16cid:durableId="56709566">
    <w:abstractNumId w:val="5"/>
  </w:num>
  <w:num w:numId="6" w16cid:durableId="17242136">
    <w:abstractNumId w:val="4"/>
  </w:num>
  <w:num w:numId="7" w16cid:durableId="533233595">
    <w:abstractNumId w:val="8"/>
  </w:num>
  <w:num w:numId="8" w16cid:durableId="621569627">
    <w:abstractNumId w:val="3"/>
  </w:num>
  <w:num w:numId="9" w16cid:durableId="1731344208">
    <w:abstractNumId w:val="2"/>
  </w:num>
  <w:num w:numId="10" w16cid:durableId="912200060">
    <w:abstractNumId w:val="1"/>
  </w:num>
  <w:num w:numId="11" w16cid:durableId="1655841946">
    <w:abstractNumId w:val="0"/>
  </w:num>
  <w:num w:numId="12" w16cid:durableId="1479345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B20"/>
    <w:rsid w:val="0002126B"/>
    <w:rsid w:val="00031221"/>
    <w:rsid w:val="00041D0A"/>
    <w:rsid w:val="000425AC"/>
    <w:rsid w:val="00064F92"/>
    <w:rsid w:val="00085B76"/>
    <w:rsid w:val="000A6397"/>
    <w:rsid w:val="000C5367"/>
    <w:rsid w:val="000D51DC"/>
    <w:rsid w:val="000F7FC1"/>
    <w:rsid w:val="001024F4"/>
    <w:rsid w:val="00104FF8"/>
    <w:rsid w:val="001318AB"/>
    <w:rsid w:val="001342C7"/>
    <w:rsid w:val="00136B1F"/>
    <w:rsid w:val="001662CB"/>
    <w:rsid w:val="00173A6E"/>
    <w:rsid w:val="001E5B9D"/>
    <w:rsid w:val="001F0643"/>
    <w:rsid w:val="00204757"/>
    <w:rsid w:val="0021628D"/>
    <w:rsid w:val="00230884"/>
    <w:rsid w:val="00234C21"/>
    <w:rsid w:val="0023720D"/>
    <w:rsid w:val="002633F5"/>
    <w:rsid w:val="00287194"/>
    <w:rsid w:val="00293B16"/>
    <w:rsid w:val="002E0523"/>
    <w:rsid w:val="002E7AD1"/>
    <w:rsid w:val="00314B20"/>
    <w:rsid w:val="00320283"/>
    <w:rsid w:val="00334942"/>
    <w:rsid w:val="0035550E"/>
    <w:rsid w:val="00385938"/>
    <w:rsid w:val="003A05C5"/>
    <w:rsid w:val="003A2D11"/>
    <w:rsid w:val="003A5D5F"/>
    <w:rsid w:val="003C19DD"/>
    <w:rsid w:val="003D3C6C"/>
    <w:rsid w:val="003E310C"/>
    <w:rsid w:val="00400444"/>
    <w:rsid w:val="0041494D"/>
    <w:rsid w:val="00416961"/>
    <w:rsid w:val="00416CCF"/>
    <w:rsid w:val="0043005B"/>
    <w:rsid w:val="00431092"/>
    <w:rsid w:val="004810D0"/>
    <w:rsid w:val="004A19B0"/>
    <w:rsid w:val="004D791B"/>
    <w:rsid w:val="004E5CF1"/>
    <w:rsid w:val="00506627"/>
    <w:rsid w:val="0051007E"/>
    <w:rsid w:val="00543EA1"/>
    <w:rsid w:val="00551DE0"/>
    <w:rsid w:val="00556303"/>
    <w:rsid w:val="00586049"/>
    <w:rsid w:val="00595068"/>
    <w:rsid w:val="005C2B29"/>
    <w:rsid w:val="005D3C7D"/>
    <w:rsid w:val="005F21F4"/>
    <w:rsid w:val="005F2C0F"/>
    <w:rsid w:val="005F5490"/>
    <w:rsid w:val="00601FDB"/>
    <w:rsid w:val="00610615"/>
    <w:rsid w:val="00612F4D"/>
    <w:rsid w:val="00632C2D"/>
    <w:rsid w:val="00633EE1"/>
    <w:rsid w:val="00643F8D"/>
    <w:rsid w:val="00653584"/>
    <w:rsid w:val="006A0ADB"/>
    <w:rsid w:val="006B642A"/>
    <w:rsid w:val="006D04E7"/>
    <w:rsid w:val="006F7C2A"/>
    <w:rsid w:val="00732155"/>
    <w:rsid w:val="00794B58"/>
    <w:rsid w:val="007A083E"/>
    <w:rsid w:val="007C4F28"/>
    <w:rsid w:val="007D77B3"/>
    <w:rsid w:val="00810A58"/>
    <w:rsid w:val="00825650"/>
    <w:rsid w:val="0084417F"/>
    <w:rsid w:val="008762C2"/>
    <w:rsid w:val="00876768"/>
    <w:rsid w:val="008813CB"/>
    <w:rsid w:val="008906C2"/>
    <w:rsid w:val="008A28B3"/>
    <w:rsid w:val="008B37FF"/>
    <w:rsid w:val="008C153E"/>
    <w:rsid w:val="008C564B"/>
    <w:rsid w:val="00904A6A"/>
    <w:rsid w:val="009308A6"/>
    <w:rsid w:val="0095337B"/>
    <w:rsid w:val="00967915"/>
    <w:rsid w:val="00970B05"/>
    <w:rsid w:val="0098259F"/>
    <w:rsid w:val="009835E9"/>
    <w:rsid w:val="00987F4F"/>
    <w:rsid w:val="0099431D"/>
    <w:rsid w:val="009B4C81"/>
    <w:rsid w:val="009D54F0"/>
    <w:rsid w:val="00A11592"/>
    <w:rsid w:val="00A229BF"/>
    <w:rsid w:val="00A505A7"/>
    <w:rsid w:val="00A81D87"/>
    <w:rsid w:val="00B258D9"/>
    <w:rsid w:val="00B76E30"/>
    <w:rsid w:val="00BA34AA"/>
    <w:rsid w:val="00BB0F0F"/>
    <w:rsid w:val="00C0128B"/>
    <w:rsid w:val="00C80D14"/>
    <w:rsid w:val="00CA6CDF"/>
    <w:rsid w:val="00CE7AC9"/>
    <w:rsid w:val="00CF119E"/>
    <w:rsid w:val="00D17BDC"/>
    <w:rsid w:val="00D30BC8"/>
    <w:rsid w:val="00D36BFB"/>
    <w:rsid w:val="00D41038"/>
    <w:rsid w:val="00D62064"/>
    <w:rsid w:val="00D9467F"/>
    <w:rsid w:val="00DA5E91"/>
    <w:rsid w:val="00DE64B7"/>
    <w:rsid w:val="00DE7F93"/>
    <w:rsid w:val="00DF7932"/>
    <w:rsid w:val="00E0111E"/>
    <w:rsid w:val="00E06508"/>
    <w:rsid w:val="00E1013A"/>
    <w:rsid w:val="00E14B15"/>
    <w:rsid w:val="00E526E4"/>
    <w:rsid w:val="00E71461"/>
    <w:rsid w:val="00E77704"/>
    <w:rsid w:val="00E81D22"/>
    <w:rsid w:val="00E82B21"/>
    <w:rsid w:val="00E861CE"/>
    <w:rsid w:val="00E910F6"/>
    <w:rsid w:val="00E92A92"/>
    <w:rsid w:val="00EA07A0"/>
    <w:rsid w:val="00ED71B4"/>
    <w:rsid w:val="00EE31BE"/>
    <w:rsid w:val="00EF3C9E"/>
    <w:rsid w:val="00F210FF"/>
    <w:rsid w:val="00F40725"/>
    <w:rsid w:val="00F92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36D58"/>
  <w15:chartTrackingRefBased/>
  <w15:docId w15:val="{F922DEDF-E81C-4B61-9C78-9E5B7599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0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B20"/>
    <w:pPr>
      <w:ind w:left="720"/>
      <w:contextualSpacing/>
    </w:pPr>
  </w:style>
  <w:style w:type="paragraph" w:styleId="HTMLPreformatted">
    <w:name w:val="HTML Preformatted"/>
    <w:basedOn w:val="Normal"/>
    <w:link w:val="HTMLPreformattedChar"/>
    <w:uiPriority w:val="99"/>
    <w:unhideWhenUsed/>
    <w:rsid w:val="00104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104FF8"/>
    <w:rPr>
      <w:rFonts w:ascii="Courier New" w:eastAsia="Times New Roman" w:hAnsi="Courier New" w:cs="Courier New"/>
      <w:kern w:val="0"/>
      <w:sz w:val="20"/>
      <w:szCs w:val="20"/>
      <w14:ligatures w14:val="none"/>
    </w:rPr>
  </w:style>
  <w:style w:type="character" w:styleId="LineNumber">
    <w:name w:val="line number"/>
    <w:basedOn w:val="DefaultParagraphFont"/>
    <w:uiPriority w:val="99"/>
    <w:semiHidden/>
    <w:unhideWhenUsed/>
    <w:rsid w:val="00586049"/>
    <w:rPr>
      <w:rFonts w:ascii="Times New Roman" w:hAnsi="Times New Roman"/>
      <w:sz w:val="24"/>
    </w:rPr>
  </w:style>
  <w:style w:type="character" w:styleId="CommentReference">
    <w:name w:val="annotation reference"/>
    <w:basedOn w:val="DefaultParagraphFont"/>
    <w:uiPriority w:val="99"/>
    <w:semiHidden/>
    <w:unhideWhenUsed/>
    <w:rsid w:val="00230884"/>
    <w:rPr>
      <w:sz w:val="16"/>
      <w:szCs w:val="16"/>
    </w:rPr>
  </w:style>
  <w:style w:type="paragraph" w:styleId="CommentText">
    <w:name w:val="annotation text"/>
    <w:basedOn w:val="Normal"/>
    <w:link w:val="CommentTextChar"/>
    <w:uiPriority w:val="99"/>
    <w:semiHidden/>
    <w:unhideWhenUsed/>
    <w:rsid w:val="00230884"/>
    <w:pPr>
      <w:spacing w:line="240" w:lineRule="auto"/>
    </w:pPr>
    <w:rPr>
      <w:sz w:val="20"/>
      <w:szCs w:val="20"/>
    </w:rPr>
  </w:style>
  <w:style w:type="character" w:customStyle="1" w:styleId="CommentTextChar">
    <w:name w:val="Comment Text Char"/>
    <w:basedOn w:val="DefaultParagraphFont"/>
    <w:link w:val="CommentText"/>
    <w:uiPriority w:val="99"/>
    <w:semiHidden/>
    <w:rsid w:val="00230884"/>
    <w:rPr>
      <w:sz w:val="20"/>
      <w:szCs w:val="20"/>
    </w:rPr>
  </w:style>
  <w:style w:type="paragraph" w:styleId="CommentSubject">
    <w:name w:val="annotation subject"/>
    <w:basedOn w:val="CommentText"/>
    <w:next w:val="CommentText"/>
    <w:link w:val="CommentSubjectChar"/>
    <w:uiPriority w:val="99"/>
    <w:semiHidden/>
    <w:unhideWhenUsed/>
    <w:rsid w:val="00230884"/>
    <w:rPr>
      <w:b/>
      <w:bCs/>
    </w:rPr>
  </w:style>
  <w:style w:type="character" w:customStyle="1" w:styleId="CommentSubjectChar">
    <w:name w:val="Comment Subject Char"/>
    <w:basedOn w:val="CommentTextChar"/>
    <w:link w:val="CommentSubject"/>
    <w:uiPriority w:val="99"/>
    <w:semiHidden/>
    <w:rsid w:val="00230884"/>
    <w:rPr>
      <w:b/>
      <w:bCs/>
      <w:sz w:val="20"/>
      <w:szCs w:val="20"/>
    </w:rPr>
  </w:style>
  <w:style w:type="paragraph" w:styleId="BalloonText">
    <w:name w:val="Balloon Text"/>
    <w:basedOn w:val="Normal"/>
    <w:link w:val="BalloonTextChar"/>
    <w:uiPriority w:val="99"/>
    <w:semiHidden/>
    <w:unhideWhenUsed/>
    <w:rsid w:val="002308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884"/>
    <w:rPr>
      <w:rFonts w:ascii="Segoe UI" w:hAnsi="Segoe UI" w:cs="Segoe UI"/>
      <w:sz w:val="18"/>
      <w:szCs w:val="18"/>
    </w:rPr>
  </w:style>
  <w:style w:type="paragraph" w:styleId="Header">
    <w:name w:val="header"/>
    <w:basedOn w:val="Normal"/>
    <w:link w:val="HeaderChar"/>
    <w:uiPriority w:val="99"/>
    <w:unhideWhenUsed/>
    <w:rsid w:val="00E10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13A"/>
  </w:style>
  <w:style w:type="paragraph" w:styleId="Footer">
    <w:name w:val="footer"/>
    <w:basedOn w:val="Normal"/>
    <w:link w:val="FooterChar"/>
    <w:uiPriority w:val="99"/>
    <w:unhideWhenUsed/>
    <w:rsid w:val="00E10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61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38A4C-C324-47B0-8F74-3C11A5757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Kiiru Gichuru</dc:creator>
  <cp:keywords/>
  <dc:description/>
  <cp:lastModifiedBy>Martin, William</cp:lastModifiedBy>
  <cp:revision>3</cp:revision>
  <cp:lastPrinted>2024-05-13T17:54:00Z</cp:lastPrinted>
  <dcterms:created xsi:type="dcterms:W3CDTF">2026-03-02T19:29:00Z</dcterms:created>
  <dcterms:modified xsi:type="dcterms:W3CDTF">2026-03-02T22:38:00Z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56dae79aa873b87905c4f3cc645bf409af5829c7e4f16961aae18c95aa500e5d</vt:lpwstr>
  </property>
</Properties>
</file>