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50C3D" w14:textId="39D34860" w:rsidR="009D3B7A" w:rsidRDefault="008A1901" w:rsidP="005D140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Res. No. </w:t>
      </w:r>
      <w:r w:rsidR="008233F5">
        <w:rPr>
          <w:rFonts w:ascii="Times New Roman" w:hAnsi="Times New Roman" w:cs="Times New Roman"/>
          <w:sz w:val="24"/>
          <w:szCs w:val="24"/>
        </w:rPr>
        <w:t>75</w:t>
      </w:r>
    </w:p>
    <w:p w14:paraId="78185BC2" w14:textId="77777777" w:rsidR="005D1408" w:rsidRDefault="005D1408" w:rsidP="005D1408">
      <w:pPr>
        <w:spacing w:after="0" w:line="240" w:lineRule="auto"/>
        <w:jc w:val="center"/>
        <w:rPr>
          <w:rFonts w:ascii="Times New Roman" w:hAnsi="Times New Roman" w:cs="Times New Roman"/>
          <w:sz w:val="24"/>
          <w:szCs w:val="24"/>
        </w:rPr>
      </w:pPr>
    </w:p>
    <w:p w14:paraId="65B5862F" w14:textId="77777777" w:rsidR="00392001" w:rsidRPr="00392001" w:rsidRDefault="00392001" w:rsidP="005D1408">
      <w:pPr>
        <w:spacing w:after="0" w:line="240" w:lineRule="auto"/>
        <w:rPr>
          <w:rFonts w:ascii="Times New Roman" w:hAnsi="Times New Roman" w:cs="Times New Roman"/>
          <w:vanish/>
          <w:sz w:val="24"/>
          <w:szCs w:val="24"/>
        </w:rPr>
      </w:pPr>
      <w:r w:rsidRPr="00392001">
        <w:rPr>
          <w:rFonts w:ascii="Times New Roman" w:hAnsi="Times New Roman" w:cs="Times New Roman"/>
          <w:vanish/>
          <w:sz w:val="24"/>
          <w:szCs w:val="24"/>
        </w:rPr>
        <w:t>..Title</w:t>
      </w:r>
    </w:p>
    <w:p w14:paraId="1893A78F" w14:textId="1D93B83F" w:rsidR="00B92CA6" w:rsidRDefault="00B92CA6" w:rsidP="00FD408E">
      <w:pPr>
        <w:spacing w:after="0" w:line="240" w:lineRule="auto"/>
        <w:jc w:val="both"/>
        <w:rPr>
          <w:rFonts w:ascii="Times New Roman" w:hAnsi="Times New Roman" w:cs="Times New Roman"/>
          <w:sz w:val="24"/>
          <w:szCs w:val="24"/>
        </w:rPr>
      </w:pPr>
      <w:r w:rsidRPr="00B92CA6">
        <w:rPr>
          <w:rFonts w:ascii="Times New Roman" w:hAnsi="Times New Roman" w:cs="Times New Roman"/>
          <w:sz w:val="24"/>
          <w:szCs w:val="24"/>
        </w:rPr>
        <w:t>Resolution calling on the Women’s National Basketball Association (WNBA) to commit to equitable revenue sharing, fair player compensation, and meaningful investment in women’s basketball, in support of the “Pay Us What You Owe Us” campaign led by WNBA players</w:t>
      </w:r>
    </w:p>
    <w:p w14:paraId="3732E704" w14:textId="77777777" w:rsidR="005D1408" w:rsidRDefault="005D1408" w:rsidP="005D1408">
      <w:pPr>
        <w:spacing w:after="0" w:line="240" w:lineRule="auto"/>
        <w:rPr>
          <w:rFonts w:ascii="Times New Roman" w:hAnsi="Times New Roman" w:cs="Times New Roman"/>
          <w:sz w:val="24"/>
          <w:szCs w:val="24"/>
        </w:rPr>
      </w:pPr>
    </w:p>
    <w:p w14:paraId="5310BCCD" w14:textId="61DAF9FE" w:rsidR="00F30222" w:rsidRDefault="00392001" w:rsidP="008233F5">
      <w:pPr>
        <w:spacing w:after="0" w:line="240" w:lineRule="auto"/>
        <w:rPr>
          <w:rFonts w:ascii="Times New Roman" w:hAnsi="Times New Roman" w:cs="Times New Roman"/>
          <w:vanish/>
          <w:sz w:val="24"/>
          <w:szCs w:val="24"/>
        </w:rPr>
      </w:pPr>
      <w:r w:rsidRPr="00392001">
        <w:rPr>
          <w:rFonts w:ascii="Times New Roman" w:hAnsi="Times New Roman" w:cs="Times New Roman"/>
          <w:vanish/>
          <w:sz w:val="24"/>
          <w:szCs w:val="24"/>
        </w:rPr>
        <w:t>..Body</w:t>
      </w:r>
    </w:p>
    <w:p w14:paraId="51E3DCE5" w14:textId="77777777" w:rsidR="006D196D" w:rsidRDefault="006D196D" w:rsidP="006D196D">
      <w:pPr>
        <w:autoSpaceDE w:val="0"/>
        <w:autoSpaceDN w:val="0"/>
        <w:adjustRightInd w:val="0"/>
        <w:spacing w:after="0" w:line="240" w:lineRule="auto"/>
        <w:rPr>
          <w:rFonts w:ascii="Times New Roman" w:hAnsi="Times New Roman" w:cs="Times New Roman"/>
          <w:vanish/>
          <w:sz w:val="24"/>
          <w:szCs w:val="24"/>
        </w:rPr>
      </w:pPr>
      <w:r>
        <w:rPr>
          <w:rFonts w:ascii="Times New Roman" w:hAnsi="Times New Roman" w:cs="Times New Roman"/>
          <w:vanish/>
          <w:sz w:val="24"/>
          <w:szCs w:val="24"/>
        </w:rPr>
        <w:t>..Body</w:t>
      </w:r>
    </w:p>
    <w:p w14:paraId="7CDF2FD8" w14:textId="77777777" w:rsidR="00E52A7D" w:rsidRDefault="00E52A7D" w:rsidP="00E52A7D">
      <w:pPr>
        <w:autoSpaceDE w:val="0"/>
        <w:autoSpaceDN w:val="0"/>
        <w:adjustRightInd w:val="0"/>
        <w:spacing w:after="0" w:line="240" w:lineRule="auto"/>
        <w:rPr>
          <w:rFonts w:ascii="Times New Roman" w:hAnsi="Times New Roman" w:cs="Times New Roman"/>
          <w:vanish/>
          <w:sz w:val="24"/>
          <w:szCs w:val="24"/>
        </w:rPr>
      </w:pPr>
      <w:r>
        <w:rPr>
          <w:rFonts w:ascii="Times New Roman" w:hAnsi="Times New Roman" w:cs="Times New Roman"/>
          <w:vanish/>
          <w:sz w:val="24"/>
          <w:szCs w:val="24"/>
        </w:rPr>
        <w:t>..Body</w:t>
      </w:r>
    </w:p>
    <w:p w14:paraId="193B5EB8" w14:textId="77777777" w:rsidR="00E52A7D" w:rsidRDefault="00E52A7D" w:rsidP="00E52A7D">
      <w:pPr>
        <w:autoSpaceDE w:val="0"/>
        <w:autoSpaceDN w:val="0"/>
        <w:adjustRightInd w:val="0"/>
        <w:spacing w:after="0" w:line="240" w:lineRule="auto"/>
        <w:rPr>
          <w:rFonts w:ascii="Calibri" w:hAnsi="Calibri" w:cs="Calibri"/>
          <w:sz w:val="24"/>
          <w:szCs w:val="24"/>
        </w:rPr>
      </w:pPr>
      <w:r>
        <w:rPr>
          <w:rFonts w:ascii="Times New Roman" w:hAnsi="Times New Roman" w:cs="Times New Roman"/>
          <w:sz w:val="24"/>
          <w:szCs w:val="24"/>
        </w:rPr>
        <w:t>By Council Members De La Rosa</w:t>
      </w:r>
      <w:r>
        <w:rPr>
          <w:rFonts w:ascii="Calibri" w:hAnsi="Calibri" w:cs="Calibri"/>
          <w:sz w:val="24"/>
          <w:szCs w:val="24"/>
        </w:rPr>
        <w:t>,</w:t>
      </w:r>
      <w:r>
        <w:rPr>
          <w:rFonts w:ascii="Times New Roman" w:hAnsi="Times New Roman" w:cs="Times New Roman"/>
          <w:sz w:val="24"/>
          <w:szCs w:val="24"/>
        </w:rPr>
        <w:t xml:space="preserve"> Cabán</w:t>
      </w:r>
      <w:r>
        <w:rPr>
          <w:rFonts w:ascii="Calibri" w:hAnsi="Calibri" w:cs="Calibri"/>
          <w:sz w:val="24"/>
          <w:szCs w:val="24"/>
        </w:rPr>
        <w:t>,</w:t>
      </w:r>
      <w:r>
        <w:rPr>
          <w:rFonts w:ascii="Times New Roman" w:hAnsi="Times New Roman" w:cs="Times New Roman"/>
          <w:sz w:val="24"/>
          <w:szCs w:val="24"/>
        </w:rPr>
        <w:t xml:space="preserve"> Louis and Hudson</w:t>
      </w:r>
    </w:p>
    <w:p w14:paraId="6250F35D" w14:textId="77777777" w:rsidR="00A52E22" w:rsidRDefault="00A52E22" w:rsidP="005D1408">
      <w:pPr>
        <w:spacing w:after="0" w:line="240" w:lineRule="auto"/>
        <w:rPr>
          <w:rFonts w:ascii="Times New Roman" w:hAnsi="Times New Roman" w:cs="Times New Roman"/>
          <w:sz w:val="24"/>
          <w:szCs w:val="24"/>
        </w:rPr>
      </w:pPr>
    </w:p>
    <w:p w14:paraId="57F49146" w14:textId="358E814E" w:rsidR="00B92CA6" w:rsidRPr="00B92CA6" w:rsidRDefault="00B92CA6" w:rsidP="000D7AA5">
      <w:pPr>
        <w:spacing w:line="480" w:lineRule="auto"/>
        <w:ind w:firstLine="720"/>
        <w:contextualSpacing/>
        <w:jc w:val="both"/>
        <w:rPr>
          <w:rFonts w:ascii="Times New Roman" w:hAnsi="Times New Roman" w:cs="Times New Roman"/>
          <w:bCs/>
          <w:sz w:val="24"/>
          <w:szCs w:val="24"/>
        </w:rPr>
      </w:pPr>
      <w:r w:rsidRPr="00B92CA6">
        <w:rPr>
          <w:rFonts w:ascii="Times New Roman" w:hAnsi="Times New Roman" w:cs="Times New Roman"/>
          <w:bCs/>
          <w:sz w:val="24"/>
          <w:szCs w:val="24"/>
        </w:rPr>
        <w:t xml:space="preserve">Whereas, </w:t>
      </w:r>
      <w:r w:rsidR="00646CF2">
        <w:rPr>
          <w:rFonts w:ascii="Times New Roman" w:hAnsi="Times New Roman" w:cs="Times New Roman"/>
          <w:bCs/>
          <w:sz w:val="24"/>
          <w:szCs w:val="24"/>
        </w:rPr>
        <w:t xml:space="preserve">According to </w:t>
      </w:r>
      <w:r w:rsidR="00B53F39">
        <w:rPr>
          <w:rFonts w:ascii="Times New Roman" w:hAnsi="Times New Roman" w:cs="Times New Roman"/>
          <w:bCs/>
          <w:sz w:val="24"/>
          <w:szCs w:val="24"/>
        </w:rPr>
        <w:t>the Bergen Record,</w:t>
      </w:r>
      <w:r w:rsidR="00646CF2">
        <w:rPr>
          <w:rFonts w:ascii="Times New Roman" w:hAnsi="Times New Roman" w:cs="Times New Roman"/>
          <w:bCs/>
          <w:sz w:val="24"/>
          <w:szCs w:val="24"/>
        </w:rPr>
        <w:t xml:space="preserve"> </w:t>
      </w:r>
      <w:r w:rsidRPr="00B92CA6">
        <w:rPr>
          <w:rFonts w:ascii="Times New Roman" w:hAnsi="Times New Roman" w:cs="Times New Roman"/>
          <w:bCs/>
          <w:sz w:val="24"/>
          <w:szCs w:val="24"/>
        </w:rPr>
        <w:t>The Women’s National Basketball Association (WNBA), founded in 199</w:t>
      </w:r>
      <w:r w:rsidR="00B53F39">
        <w:rPr>
          <w:rFonts w:ascii="Times New Roman" w:hAnsi="Times New Roman" w:cs="Times New Roman"/>
          <w:bCs/>
          <w:sz w:val="24"/>
          <w:szCs w:val="24"/>
        </w:rPr>
        <w:t>7</w:t>
      </w:r>
      <w:r w:rsidRPr="00B92CA6">
        <w:rPr>
          <w:rFonts w:ascii="Times New Roman" w:hAnsi="Times New Roman" w:cs="Times New Roman"/>
          <w:bCs/>
          <w:sz w:val="24"/>
          <w:szCs w:val="24"/>
        </w:rPr>
        <w:t xml:space="preserve">, </w:t>
      </w:r>
      <w:r w:rsidR="00B53F39">
        <w:rPr>
          <w:rFonts w:ascii="Times New Roman" w:hAnsi="Times New Roman" w:cs="Times New Roman"/>
          <w:bCs/>
          <w:sz w:val="24"/>
          <w:szCs w:val="24"/>
        </w:rPr>
        <w:t>is currently</w:t>
      </w:r>
      <w:r w:rsidRPr="00B92CA6">
        <w:rPr>
          <w:rFonts w:ascii="Times New Roman" w:hAnsi="Times New Roman" w:cs="Times New Roman"/>
          <w:bCs/>
          <w:sz w:val="24"/>
          <w:szCs w:val="24"/>
        </w:rPr>
        <w:t xml:space="preserve"> the longest</w:t>
      </w:r>
      <w:r w:rsidR="007A79FB">
        <w:rPr>
          <w:rFonts w:ascii="Times New Roman" w:hAnsi="Times New Roman" w:cs="Times New Roman"/>
          <w:bCs/>
          <w:sz w:val="24"/>
          <w:szCs w:val="24"/>
        </w:rPr>
        <w:t xml:space="preserve"> </w:t>
      </w:r>
      <w:r w:rsidRPr="00B92CA6">
        <w:rPr>
          <w:rFonts w:ascii="Times New Roman" w:hAnsi="Times New Roman" w:cs="Times New Roman"/>
          <w:bCs/>
          <w:sz w:val="24"/>
          <w:szCs w:val="24"/>
        </w:rPr>
        <w:t>running women’s professional sports league in the United States; and</w:t>
      </w:r>
    </w:p>
    <w:p w14:paraId="5C75FDC0" w14:textId="31C5A429" w:rsidR="00B92CA6" w:rsidRPr="00B92CA6" w:rsidRDefault="00B92CA6" w:rsidP="000D7AA5">
      <w:pPr>
        <w:spacing w:line="480" w:lineRule="auto"/>
        <w:ind w:firstLine="720"/>
        <w:contextualSpacing/>
        <w:jc w:val="both"/>
        <w:rPr>
          <w:rFonts w:ascii="Times New Roman" w:hAnsi="Times New Roman" w:cs="Times New Roman"/>
          <w:bCs/>
          <w:sz w:val="24"/>
          <w:szCs w:val="24"/>
        </w:rPr>
      </w:pPr>
      <w:r w:rsidRPr="00B92CA6">
        <w:rPr>
          <w:rFonts w:ascii="Times New Roman" w:hAnsi="Times New Roman" w:cs="Times New Roman"/>
          <w:bCs/>
          <w:sz w:val="24"/>
          <w:szCs w:val="24"/>
        </w:rPr>
        <w:t>Whereas, WNBA players have consistently advanced conversations on gender equality, reproductive justice, and worker rights, demonstrating leadership both on and off the court; and</w:t>
      </w:r>
    </w:p>
    <w:p w14:paraId="359487FE" w14:textId="00DA9DB5" w:rsidR="00B92CA6" w:rsidRPr="00B92CA6" w:rsidRDefault="00B92CA6" w:rsidP="000D7AA5">
      <w:pPr>
        <w:spacing w:line="480" w:lineRule="auto"/>
        <w:ind w:firstLine="720"/>
        <w:contextualSpacing/>
        <w:jc w:val="both"/>
        <w:rPr>
          <w:rFonts w:ascii="Times New Roman" w:hAnsi="Times New Roman" w:cs="Times New Roman"/>
          <w:bCs/>
          <w:sz w:val="24"/>
          <w:szCs w:val="24"/>
        </w:rPr>
      </w:pPr>
      <w:r w:rsidRPr="00B92CA6">
        <w:rPr>
          <w:rFonts w:ascii="Times New Roman" w:hAnsi="Times New Roman" w:cs="Times New Roman"/>
          <w:bCs/>
          <w:sz w:val="24"/>
          <w:szCs w:val="24"/>
        </w:rPr>
        <w:t>Whereas,</w:t>
      </w:r>
      <w:r w:rsidR="00646CF2">
        <w:rPr>
          <w:rFonts w:ascii="Times New Roman" w:hAnsi="Times New Roman" w:cs="Times New Roman"/>
          <w:bCs/>
          <w:sz w:val="24"/>
          <w:szCs w:val="24"/>
        </w:rPr>
        <w:t xml:space="preserve"> According to MarketWatch, </w:t>
      </w:r>
      <w:r w:rsidRPr="00B92CA6">
        <w:rPr>
          <w:rFonts w:ascii="Times New Roman" w:hAnsi="Times New Roman" w:cs="Times New Roman"/>
          <w:bCs/>
          <w:sz w:val="24"/>
          <w:szCs w:val="24"/>
        </w:rPr>
        <w:t>WNBA players receive about 9.3 percent of league revenues, compared to 49 to 51 percent in the</w:t>
      </w:r>
      <w:r w:rsidR="00646CF2">
        <w:rPr>
          <w:rFonts w:ascii="Times New Roman" w:hAnsi="Times New Roman" w:cs="Times New Roman"/>
          <w:bCs/>
          <w:sz w:val="24"/>
          <w:szCs w:val="24"/>
        </w:rPr>
        <w:t xml:space="preserve"> men’s</w:t>
      </w:r>
      <w:r w:rsidRPr="00B92CA6">
        <w:rPr>
          <w:rFonts w:ascii="Times New Roman" w:hAnsi="Times New Roman" w:cs="Times New Roman"/>
          <w:bCs/>
          <w:sz w:val="24"/>
          <w:szCs w:val="24"/>
        </w:rPr>
        <w:t xml:space="preserve"> National Basketball Association (NBA), at least 48.8 percent in the National Football League (NFL), and 50 percent in the National Hockey League (NHL); and</w:t>
      </w:r>
    </w:p>
    <w:p w14:paraId="1E31DB90" w14:textId="37034B87" w:rsidR="00B92CA6" w:rsidRPr="00B92CA6" w:rsidRDefault="00B92CA6" w:rsidP="000D7AA5">
      <w:pPr>
        <w:spacing w:line="480" w:lineRule="auto"/>
        <w:ind w:firstLine="720"/>
        <w:contextualSpacing/>
        <w:jc w:val="both"/>
        <w:rPr>
          <w:rFonts w:ascii="Times New Roman" w:hAnsi="Times New Roman" w:cs="Times New Roman"/>
          <w:bCs/>
          <w:sz w:val="24"/>
          <w:szCs w:val="24"/>
        </w:rPr>
      </w:pPr>
      <w:r w:rsidRPr="00B92CA6">
        <w:rPr>
          <w:rFonts w:ascii="Times New Roman" w:hAnsi="Times New Roman" w:cs="Times New Roman"/>
          <w:bCs/>
          <w:sz w:val="24"/>
          <w:szCs w:val="24"/>
        </w:rPr>
        <w:t xml:space="preserve">Whereas, </w:t>
      </w:r>
      <w:r w:rsidR="00646CF2">
        <w:rPr>
          <w:rFonts w:ascii="Times New Roman" w:hAnsi="Times New Roman" w:cs="Times New Roman"/>
          <w:bCs/>
          <w:sz w:val="24"/>
          <w:szCs w:val="24"/>
        </w:rPr>
        <w:t>Acco</w:t>
      </w:r>
      <w:r w:rsidR="00B53F39">
        <w:rPr>
          <w:rFonts w:ascii="Times New Roman" w:hAnsi="Times New Roman" w:cs="Times New Roman"/>
          <w:bCs/>
          <w:sz w:val="24"/>
          <w:szCs w:val="24"/>
        </w:rPr>
        <w:t>r</w:t>
      </w:r>
      <w:r w:rsidR="00646CF2">
        <w:rPr>
          <w:rFonts w:ascii="Times New Roman" w:hAnsi="Times New Roman" w:cs="Times New Roman"/>
          <w:bCs/>
          <w:sz w:val="24"/>
          <w:szCs w:val="24"/>
        </w:rPr>
        <w:t xml:space="preserve">ding to </w:t>
      </w:r>
      <w:r w:rsidR="00B53F39">
        <w:rPr>
          <w:rFonts w:ascii="Times New Roman" w:hAnsi="Times New Roman" w:cs="Times New Roman"/>
          <w:bCs/>
          <w:sz w:val="24"/>
          <w:szCs w:val="24"/>
        </w:rPr>
        <w:t>Sports Illustrated,</w:t>
      </w:r>
      <w:r w:rsidR="00646CF2">
        <w:rPr>
          <w:rFonts w:ascii="Times New Roman" w:hAnsi="Times New Roman" w:cs="Times New Roman"/>
          <w:bCs/>
          <w:sz w:val="24"/>
          <w:szCs w:val="24"/>
        </w:rPr>
        <w:t xml:space="preserve"> t</w:t>
      </w:r>
      <w:r w:rsidRPr="00B92CA6">
        <w:rPr>
          <w:rFonts w:ascii="Times New Roman" w:hAnsi="Times New Roman" w:cs="Times New Roman"/>
          <w:bCs/>
          <w:sz w:val="24"/>
          <w:szCs w:val="24"/>
        </w:rPr>
        <w:t>he average WNBA salary in 2025 is just over $102,00</w:t>
      </w:r>
      <w:r w:rsidR="001F1D0D">
        <w:rPr>
          <w:rFonts w:ascii="Times New Roman" w:hAnsi="Times New Roman" w:cs="Times New Roman"/>
          <w:bCs/>
          <w:sz w:val="24"/>
          <w:szCs w:val="24"/>
        </w:rPr>
        <w:t>0</w:t>
      </w:r>
      <w:r w:rsidRPr="00B92CA6">
        <w:rPr>
          <w:rFonts w:ascii="Times New Roman" w:hAnsi="Times New Roman" w:cs="Times New Roman"/>
          <w:bCs/>
          <w:sz w:val="24"/>
          <w:szCs w:val="24"/>
        </w:rPr>
        <w:t xml:space="preserve"> despite the league’s unprecedented growth, including record-breaking attendance, merchandise sales, and television ratings; and</w:t>
      </w:r>
    </w:p>
    <w:p w14:paraId="79C0F74E" w14:textId="06549254" w:rsidR="00B92CA6" w:rsidRPr="00B92CA6" w:rsidRDefault="00B92CA6" w:rsidP="000D7AA5">
      <w:pPr>
        <w:spacing w:line="480" w:lineRule="auto"/>
        <w:ind w:firstLine="720"/>
        <w:contextualSpacing/>
        <w:jc w:val="both"/>
        <w:rPr>
          <w:rFonts w:ascii="Times New Roman" w:hAnsi="Times New Roman" w:cs="Times New Roman"/>
          <w:bCs/>
          <w:sz w:val="24"/>
          <w:szCs w:val="24"/>
        </w:rPr>
      </w:pPr>
      <w:r w:rsidRPr="00B92CA6">
        <w:rPr>
          <w:rFonts w:ascii="Times New Roman" w:hAnsi="Times New Roman" w:cs="Times New Roman"/>
          <w:bCs/>
          <w:sz w:val="24"/>
          <w:szCs w:val="24"/>
        </w:rPr>
        <w:t>Whereas, Since the last collective bargaining agreement in 2020, WNBA revenue has grown from $102 million in 2019 to $119 million in 2023, before the surge in popularity driven by star players in 2024 and 2025, which led to the league’s most</w:t>
      </w:r>
      <w:r w:rsidR="00F56C44">
        <w:rPr>
          <w:rFonts w:ascii="Times New Roman" w:hAnsi="Times New Roman" w:cs="Times New Roman"/>
          <w:bCs/>
          <w:sz w:val="24"/>
          <w:szCs w:val="24"/>
        </w:rPr>
        <w:t xml:space="preserve"> </w:t>
      </w:r>
      <w:r w:rsidRPr="00B92CA6">
        <w:rPr>
          <w:rFonts w:ascii="Times New Roman" w:hAnsi="Times New Roman" w:cs="Times New Roman"/>
          <w:bCs/>
          <w:sz w:val="24"/>
          <w:szCs w:val="24"/>
        </w:rPr>
        <w:t>watched regular season in 24 years; and</w:t>
      </w:r>
    </w:p>
    <w:p w14:paraId="7ADC5CED" w14:textId="1400B10B" w:rsidR="00B92CA6" w:rsidRPr="00B92CA6" w:rsidRDefault="00B92CA6" w:rsidP="000D7AA5">
      <w:pPr>
        <w:spacing w:line="480" w:lineRule="auto"/>
        <w:ind w:firstLine="720"/>
        <w:contextualSpacing/>
        <w:jc w:val="both"/>
        <w:rPr>
          <w:rFonts w:ascii="Times New Roman" w:hAnsi="Times New Roman" w:cs="Times New Roman"/>
          <w:bCs/>
          <w:sz w:val="24"/>
          <w:szCs w:val="24"/>
        </w:rPr>
      </w:pPr>
      <w:r w:rsidRPr="00B92CA6">
        <w:rPr>
          <w:rFonts w:ascii="Times New Roman" w:hAnsi="Times New Roman" w:cs="Times New Roman"/>
          <w:bCs/>
          <w:sz w:val="24"/>
          <w:szCs w:val="24"/>
        </w:rPr>
        <w:t>Whereas,</w:t>
      </w:r>
      <w:r w:rsidR="00646CF2">
        <w:rPr>
          <w:rFonts w:ascii="Times New Roman" w:hAnsi="Times New Roman" w:cs="Times New Roman"/>
          <w:bCs/>
          <w:sz w:val="24"/>
          <w:szCs w:val="24"/>
        </w:rPr>
        <w:t xml:space="preserve"> Reports indicate t</w:t>
      </w:r>
      <w:r w:rsidRPr="00B92CA6">
        <w:rPr>
          <w:rFonts w:ascii="Times New Roman" w:hAnsi="Times New Roman" w:cs="Times New Roman"/>
          <w:bCs/>
          <w:sz w:val="24"/>
          <w:szCs w:val="24"/>
        </w:rPr>
        <w:t xml:space="preserve">he league recently signed a new media rights agreement valued at $2.2 billion over 11 years, averaging $200 million annually, and expansion franchises in cities </w:t>
      </w:r>
      <w:r w:rsidRPr="00B92CA6">
        <w:rPr>
          <w:rFonts w:ascii="Times New Roman" w:hAnsi="Times New Roman" w:cs="Times New Roman"/>
          <w:bCs/>
          <w:sz w:val="24"/>
          <w:szCs w:val="24"/>
        </w:rPr>
        <w:lastRenderedPageBreak/>
        <w:t>such as Cleveland, Detroit, and Philadelphia are paying $250 million in fees</w:t>
      </w:r>
      <w:r w:rsidR="00804C2D">
        <w:rPr>
          <w:rFonts w:ascii="Times New Roman" w:hAnsi="Times New Roman" w:cs="Times New Roman"/>
          <w:bCs/>
          <w:sz w:val="24"/>
          <w:szCs w:val="24"/>
        </w:rPr>
        <w:t xml:space="preserve">, </w:t>
      </w:r>
      <w:r w:rsidRPr="00B92CA6">
        <w:rPr>
          <w:rFonts w:ascii="Times New Roman" w:hAnsi="Times New Roman" w:cs="Times New Roman"/>
          <w:bCs/>
          <w:sz w:val="24"/>
          <w:szCs w:val="24"/>
        </w:rPr>
        <w:t>five times more than expansion costs just two years earlier; and</w:t>
      </w:r>
    </w:p>
    <w:p w14:paraId="72E5D805" w14:textId="013CA77C" w:rsidR="00B92CA6" w:rsidRPr="00B92CA6" w:rsidRDefault="00B92CA6" w:rsidP="000D7AA5">
      <w:pPr>
        <w:spacing w:line="480" w:lineRule="auto"/>
        <w:ind w:firstLine="720"/>
        <w:contextualSpacing/>
        <w:jc w:val="both"/>
        <w:rPr>
          <w:rFonts w:ascii="Times New Roman" w:hAnsi="Times New Roman" w:cs="Times New Roman"/>
          <w:bCs/>
          <w:sz w:val="24"/>
          <w:szCs w:val="24"/>
        </w:rPr>
      </w:pPr>
      <w:r w:rsidRPr="00B92CA6">
        <w:rPr>
          <w:rFonts w:ascii="Times New Roman" w:hAnsi="Times New Roman" w:cs="Times New Roman"/>
          <w:bCs/>
          <w:sz w:val="24"/>
          <w:szCs w:val="24"/>
        </w:rPr>
        <w:t xml:space="preserve">Whereas, Despite this financial </w:t>
      </w:r>
      <w:r w:rsidR="00804C2D">
        <w:rPr>
          <w:rFonts w:ascii="Times New Roman" w:hAnsi="Times New Roman" w:cs="Times New Roman"/>
          <w:bCs/>
          <w:sz w:val="24"/>
          <w:szCs w:val="24"/>
        </w:rPr>
        <w:t>success</w:t>
      </w:r>
      <w:r w:rsidRPr="00B92CA6">
        <w:rPr>
          <w:rFonts w:ascii="Times New Roman" w:hAnsi="Times New Roman" w:cs="Times New Roman"/>
          <w:bCs/>
          <w:sz w:val="24"/>
          <w:szCs w:val="24"/>
        </w:rPr>
        <w:t>, player salaries have not kept pace with league growth, forcing many athletes to play overseas or in other leagues such as the playe</w:t>
      </w:r>
      <w:r w:rsidR="00804C2D">
        <w:rPr>
          <w:rFonts w:ascii="Times New Roman" w:hAnsi="Times New Roman" w:cs="Times New Roman"/>
          <w:bCs/>
          <w:sz w:val="24"/>
          <w:szCs w:val="24"/>
        </w:rPr>
        <w:t xml:space="preserve">r </w:t>
      </w:r>
      <w:r w:rsidRPr="00B92CA6">
        <w:rPr>
          <w:rFonts w:ascii="Times New Roman" w:hAnsi="Times New Roman" w:cs="Times New Roman"/>
          <w:bCs/>
          <w:sz w:val="24"/>
          <w:szCs w:val="24"/>
        </w:rPr>
        <w:t>founded “Unrivaled” to supplement their income; and</w:t>
      </w:r>
    </w:p>
    <w:p w14:paraId="769D359E" w14:textId="5994C12B" w:rsidR="00B92CA6" w:rsidRPr="00B92CA6" w:rsidRDefault="00B92CA6" w:rsidP="000D7AA5">
      <w:pPr>
        <w:spacing w:line="480" w:lineRule="auto"/>
        <w:ind w:firstLine="720"/>
        <w:contextualSpacing/>
        <w:jc w:val="both"/>
        <w:rPr>
          <w:rFonts w:ascii="Times New Roman" w:hAnsi="Times New Roman" w:cs="Times New Roman"/>
          <w:bCs/>
          <w:sz w:val="24"/>
          <w:szCs w:val="24"/>
        </w:rPr>
      </w:pPr>
      <w:r w:rsidRPr="00B92CA6">
        <w:rPr>
          <w:rFonts w:ascii="Times New Roman" w:hAnsi="Times New Roman" w:cs="Times New Roman"/>
          <w:bCs/>
          <w:sz w:val="24"/>
          <w:szCs w:val="24"/>
        </w:rPr>
        <w:t>Whereas, On July 19, 2025, during the All-Star Game in Indianapolis, WNBA All-Star</w:t>
      </w:r>
      <w:r w:rsidR="00646CF2">
        <w:rPr>
          <w:rFonts w:ascii="Times New Roman" w:hAnsi="Times New Roman" w:cs="Times New Roman"/>
          <w:bCs/>
          <w:sz w:val="24"/>
          <w:szCs w:val="24"/>
        </w:rPr>
        <w:t>s</w:t>
      </w:r>
      <w:r w:rsidRPr="00B92CA6">
        <w:rPr>
          <w:rFonts w:ascii="Times New Roman" w:hAnsi="Times New Roman" w:cs="Times New Roman"/>
          <w:bCs/>
          <w:sz w:val="24"/>
          <w:szCs w:val="24"/>
        </w:rPr>
        <w:t xml:space="preserve"> wore shirts reading “Pay Us What You Owe Us,” and fans in the sold-out arena chanted “pay them!” as the commissioner awarded the MVP trophy, </w:t>
      </w:r>
      <w:r w:rsidR="00646CF2">
        <w:rPr>
          <w:rFonts w:ascii="Times New Roman" w:hAnsi="Times New Roman" w:cs="Times New Roman"/>
          <w:bCs/>
          <w:sz w:val="24"/>
          <w:szCs w:val="24"/>
        </w:rPr>
        <w:t>reflecting</w:t>
      </w:r>
      <w:r w:rsidRPr="00B92CA6">
        <w:rPr>
          <w:rFonts w:ascii="Times New Roman" w:hAnsi="Times New Roman" w:cs="Times New Roman"/>
          <w:bCs/>
          <w:sz w:val="24"/>
          <w:szCs w:val="24"/>
        </w:rPr>
        <w:t xml:space="preserve"> the growing public demand for fair compensation; and</w:t>
      </w:r>
    </w:p>
    <w:p w14:paraId="081EEDB5" w14:textId="034479FF" w:rsidR="00B92CA6" w:rsidRPr="00B92CA6" w:rsidRDefault="00B92CA6" w:rsidP="000D7AA5">
      <w:pPr>
        <w:spacing w:line="480" w:lineRule="auto"/>
        <w:ind w:firstLine="720"/>
        <w:contextualSpacing/>
        <w:jc w:val="both"/>
        <w:rPr>
          <w:rFonts w:ascii="Times New Roman" w:hAnsi="Times New Roman" w:cs="Times New Roman"/>
          <w:bCs/>
          <w:sz w:val="24"/>
          <w:szCs w:val="24"/>
        </w:rPr>
      </w:pPr>
      <w:r w:rsidRPr="00B92CA6">
        <w:rPr>
          <w:rFonts w:ascii="Times New Roman" w:hAnsi="Times New Roman" w:cs="Times New Roman"/>
          <w:bCs/>
          <w:sz w:val="24"/>
          <w:szCs w:val="24"/>
        </w:rPr>
        <w:t xml:space="preserve">Whereas, </w:t>
      </w:r>
      <w:r w:rsidR="00646CF2">
        <w:rPr>
          <w:rFonts w:ascii="Times New Roman" w:hAnsi="Times New Roman" w:cs="Times New Roman"/>
          <w:bCs/>
          <w:sz w:val="24"/>
          <w:szCs w:val="24"/>
        </w:rPr>
        <w:t>Reports indicate t</w:t>
      </w:r>
      <w:r w:rsidRPr="00B92CA6">
        <w:rPr>
          <w:rFonts w:ascii="Times New Roman" w:hAnsi="Times New Roman" w:cs="Times New Roman"/>
          <w:bCs/>
          <w:sz w:val="24"/>
          <w:szCs w:val="24"/>
        </w:rPr>
        <w:t>he WNBPA has called for a new revenue</w:t>
      </w:r>
      <w:r w:rsidR="00804C2D">
        <w:rPr>
          <w:rFonts w:ascii="Times New Roman" w:hAnsi="Times New Roman" w:cs="Times New Roman"/>
          <w:bCs/>
          <w:sz w:val="24"/>
          <w:szCs w:val="24"/>
        </w:rPr>
        <w:t xml:space="preserve"> </w:t>
      </w:r>
      <w:r w:rsidRPr="00B92CA6">
        <w:rPr>
          <w:rFonts w:ascii="Times New Roman" w:hAnsi="Times New Roman" w:cs="Times New Roman"/>
          <w:bCs/>
          <w:sz w:val="24"/>
          <w:szCs w:val="24"/>
        </w:rPr>
        <w:t>sharing structure that ties salaries to league growth, ensuring players receive a fair share of the business they are helping to build; and</w:t>
      </w:r>
    </w:p>
    <w:p w14:paraId="2591DD3F" w14:textId="4FE89CE3" w:rsidR="00B92CA6" w:rsidRPr="00B92CA6" w:rsidRDefault="00B92CA6" w:rsidP="000D7AA5">
      <w:pPr>
        <w:spacing w:line="480" w:lineRule="auto"/>
        <w:ind w:firstLine="720"/>
        <w:contextualSpacing/>
        <w:jc w:val="both"/>
        <w:rPr>
          <w:rFonts w:ascii="Times New Roman" w:hAnsi="Times New Roman" w:cs="Times New Roman"/>
          <w:bCs/>
          <w:sz w:val="24"/>
          <w:szCs w:val="24"/>
        </w:rPr>
      </w:pPr>
      <w:r w:rsidRPr="00B92CA6">
        <w:rPr>
          <w:rFonts w:ascii="Times New Roman" w:hAnsi="Times New Roman" w:cs="Times New Roman"/>
          <w:bCs/>
          <w:sz w:val="24"/>
          <w:szCs w:val="24"/>
        </w:rPr>
        <w:t xml:space="preserve">Whereas, Greater equity in pay and investment in the WNBA would strengthen women’s professional sports, expand economic opportunities for women athletes, and advance broader goals of gender </w:t>
      </w:r>
      <w:r w:rsidR="00557D18">
        <w:rPr>
          <w:rFonts w:ascii="Times New Roman" w:hAnsi="Times New Roman" w:cs="Times New Roman"/>
          <w:bCs/>
          <w:sz w:val="24"/>
          <w:szCs w:val="24"/>
        </w:rPr>
        <w:t>equity</w:t>
      </w:r>
      <w:r w:rsidRPr="00B92CA6">
        <w:rPr>
          <w:rFonts w:ascii="Times New Roman" w:hAnsi="Times New Roman" w:cs="Times New Roman"/>
          <w:bCs/>
          <w:sz w:val="24"/>
          <w:szCs w:val="24"/>
        </w:rPr>
        <w:t>; now, therefore, be it</w:t>
      </w:r>
    </w:p>
    <w:p w14:paraId="6EBDE80C" w14:textId="095F25E9" w:rsidR="00047CBD" w:rsidRDefault="00F83D47" w:rsidP="000D7AA5">
      <w:pPr>
        <w:spacing w:line="480" w:lineRule="auto"/>
        <w:ind w:firstLine="720"/>
        <w:contextualSpacing/>
        <w:jc w:val="both"/>
        <w:rPr>
          <w:rFonts w:ascii="Times New Roman" w:hAnsi="Times New Roman" w:cs="Times New Roman"/>
          <w:sz w:val="24"/>
          <w:szCs w:val="24"/>
        </w:rPr>
      </w:pPr>
      <w:r w:rsidRPr="00F83D47">
        <w:rPr>
          <w:rFonts w:ascii="Times New Roman" w:hAnsi="Times New Roman" w:cs="Times New Roman"/>
          <w:sz w:val="24"/>
          <w:szCs w:val="24"/>
        </w:rPr>
        <w:t xml:space="preserve">Resolved, That the Council of the City of New York calls </w:t>
      </w:r>
      <w:r w:rsidR="00B92CA6" w:rsidRPr="00B92CA6">
        <w:rPr>
          <w:rFonts w:ascii="Times New Roman" w:hAnsi="Times New Roman" w:cs="Times New Roman"/>
          <w:sz w:val="24"/>
          <w:szCs w:val="24"/>
        </w:rPr>
        <w:t>on the Women’s National Basketball Association (WNBA) to commit to equitable revenue sharing, fair player compensation, and meaningful investment in women’s basketball, in support of the “Pay Us What You Owe Us” campaign led by WNBA players</w:t>
      </w:r>
      <w:r w:rsidR="00110C0E">
        <w:rPr>
          <w:rFonts w:ascii="Times New Roman" w:hAnsi="Times New Roman" w:cs="Times New Roman"/>
          <w:sz w:val="24"/>
          <w:szCs w:val="24"/>
        </w:rPr>
        <w:t>.</w:t>
      </w:r>
    </w:p>
    <w:p w14:paraId="067C05BB" w14:textId="77777777" w:rsidR="00092BD6" w:rsidRDefault="00092BD6" w:rsidP="00180249">
      <w:pPr>
        <w:spacing w:after="0" w:line="240" w:lineRule="auto"/>
        <w:rPr>
          <w:rFonts w:ascii="Times New Roman" w:hAnsi="Times New Roman" w:cs="Times New Roman"/>
          <w:sz w:val="20"/>
          <w:szCs w:val="20"/>
        </w:rPr>
      </w:pPr>
    </w:p>
    <w:p w14:paraId="5EF483AA" w14:textId="77777777" w:rsidR="00180249" w:rsidRPr="005616A4" w:rsidRDefault="00180249" w:rsidP="00180249">
      <w:pPr>
        <w:spacing w:after="0" w:line="240" w:lineRule="auto"/>
        <w:rPr>
          <w:rFonts w:ascii="Times New Roman" w:hAnsi="Times New Roman" w:cs="Times New Roman"/>
          <w:sz w:val="20"/>
          <w:szCs w:val="20"/>
        </w:rPr>
      </w:pPr>
      <w:r w:rsidRPr="005616A4">
        <w:rPr>
          <w:rFonts w:ascii="Times New Roman" w:hAnsi="Times New Roman" w:cs="Times New Roman"/>
          <w:sz w:val="20"/>
          <w:szCs w:val="20"/>
        </w:rPr>
        <w:t>C</w:t>
      </w:r>
      <w:r w:rsidR="00257436" w:rsidRPr="005616A4">
        <w:rPr>
          <w:rFonts w:ascii="Times New Roman" w:hAnsi="Times New Roman" w:cs="Times New Roman"/>
          <w:sz w:val="20"/>
          <w:szCs w:val="20"/>
        </w:rPr>
        <w:t>M</w:t>
      </w:r>
      <w:r w:rsidRPr="005616A4">
        <w:rPr>
          <w:rFonts w:ascii="Times New Roman" w:hAnsi="Times New Roman" w:cs="Times New Roman"/>
          <w:sz w:val="20"/>
          <w:szCs w:val="20"/>
        </w:rPr>
        <w:t>B</w:t>
      </w:r>
    </w:p>
    <w:p w14:paraId="656BFB74" w14:textId="220FF719" w:rsidR="00617EDE" w:rsidRDefault="002A4574" w:rsidP="00DF3E9F">
      <w:pPr>
        <w:spacing w:after="0" w:line="240" w:lineRule="auto"/>
        <w:rPr>
          <w:rFonts w:ascii="Times New Roman" w:hAnsi="Times New Roman" w:cs="Times New Roman"/>
          <w:sz w:val="20"/>
          <w:szCs w:val="20"/>
        </w:rPr>
      </w:pPr>
      <w:r>
        <w:rPr>
          <w:rFonts w:ascii="Times New Roman" w:hAnsi="Times New Roman" w:cs="Times New Roman"/>
          <w:sz w:val="20"/>
          <w:szCs w:val="20"/>
        </w:rPr>
        <w:t>LS</w:t>
      </w:r>
      <w:r w:rsidR="000D7AA5">
        <w:rPr>
          <w:rFonts w:ascii="Times New Roman" w:hAnsi="Times New Roman" w:cs="Times New Roman"/>
          <w:sz w:val="20"/>
          <w:szCs w:val="20"/>
        </w:rPr>
        <w:t xml:space="preserve"> </w:t>
      </w:r>
      <w:r w:rsidR="00322728" w:rsidRPr="005616A4">
        <w:rPr>
          <w:rFonts w:ascii="Times New Roman" w:hAnsi="Times New Roman" w:cs="Times New Roman"/>
          <w:sz w:val="20"/>
          <w:szCs w:val="20"/>
        </w:rPr>
        <w:t>#</w:t>
      </w:r>
      <w:r w:rsidR="00AD0AE6">
        <w:rPr>
          <w:rFonts w:ascii="Times New Roman" w:hAnsi="Times New Roman" w:cs="Times New Roman"/>
          <w:sz w:val="20"/>
          <w:szCs w:val="20"/>
        </w:rPr>
        <w:t>20</w:t>
      </w:r>
      <w:r w:rsidR="00B92CA6">
        <w:rPr>
          <w:rFonts w:ascii="Times New Roman" w:hAnsi="Times New Roman" w:cs="Times New Roman"/>
          <w:sz w:val="20"/>
          <w:szCs w:val="20"/>
        </w:rPr>
        <w:t>515</w:t>
      </w:r>
    </w:p>
    <w:p w14:paraId="45FA1C47" w14:textId="7E4193DF" w:rsidR="000D7AA5" w:rsidRDefault="000D7AA5" w:rsidP="00DF3E9F">
      <w:pPr>
        <w:spacing w:after="0" w:line="240" w:lineRule="auto"/>
        <w:rPr>
          <w:rFonts w:ascii="Times New Roman" w:hAnsi="Times New Roman" w:cs="Times New Roman"/>
          <w:sz w:val="20"/>
          <w:szCs w:val="20"/>
        </w:rPr>
      </w:pPr>
      <w:r>
        <w:rPr>
          <w:rFonts w:ascii="Times New Roman" w:hAnsi="Times New Roman" w:cs="Times New Roman"/>
          <w:sz w:val="20"/>
          <w:szCs w:val="20"/>
        </w:rPr>
        <w:t>Res. #1084-2025</w:t>
      </w:r>
    </w:p>
    <w:p w14:paraId="7A9A8427" w14:textId="3313AB4D" w:rsidR="005E7265" w:rsidRPr="00A314B7" w:rsidRDefault="000D7AA5" w:rsidP="000D7AA5">
      <w:pPr>
        <w:spacing w:after="0" w:line="240" w:lineRule="auto"/>
        <w:rPr>
          <w:rFonts w:ascii="Times New Roman" w:hAnsi="Times New Roman" w:cs="Times New Roman"/>
          <w:sz w:val="20"/>
          <w:szCs w:val="20"/>
        </w:rPr>
      </w:pPr>
      <w:r>
        <w:rPr>
          <w:rFonts w:ascii="Times New Roman" w:hAnsi="Times New Roman" w:cs="Times New Roman"/>
          <w:sz w:val="20"/>
          <w:szCs w:val="20"/>
        </w:rPr>
        <w:t>1/6/2026 1:30 PM</w:t>
      </w:r>
    </w:p>
    <w:sectPr w:rsidR="005E7265" w:rsidRPr="00A314B7">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81D72F" w14:textId="77777777" w:rsidR="00FF380D" w:rsidRDefault="00FF380D" w:rsidP="00294136">
      <w:pPr>
        <w:spacing w:after="0" w:line="240" w:lineRule="auto"/>
      </w:pPr>
      <w:r>
        <w:separator/>
      </w:r>
    </w:p>
  </w:endnote>
  <w:endnote w:type="continuationSeparator" w:id="0">
    <w:p w14:paraId="3B16C3DF" w14:textId="77777777" w:rsidR="00FF380D" w:rsidRDefault="00FF380D" w:rsidP="002941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8000101"/>
      <w:docPartObj>
        <w:docPartGallery w:val="Page Numbers (Bottom of Page)"/>
        <w:docPartUnique/>
      </w:docPartObj>
    </w:sdtPr>
    <w:sdtEndPr>
      <w:rPr>
        <w:noProof/>
      </w:rPr>
    </w:sdtEndPr>
    <w:sdtContent>
      <w:p w14:paraId="1D4F426F" w14:textId="141E6061" w:rsidR="000D7AA5" w:rsidRDefault="000D7AA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99213B4" w14:textId="77777777" w:rsidR="000D7AA5" w:rsidRDefault="000D7A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B9855" w14:textId="77777777" w:rsidR="00FF380D" w:rsidRDefault="00FF380D" w:rsidP="00294136">
      <w:pPr>
        <w:spacing w:after="0" w:line="240" w:lineRule="auto"/>
      </w:pPr>
      <w:r>
        <w:separator/>
      </w:r>
    </w:p>
  </w:footnote>
  <w:footnote w:type="continuationSeparator" w:id="0">
    <w:p w14:paraId="36275665" w14:textId="77777777" w:rsidR="00FF380D" w:rsidRDefault="00FF380D" w:rsidP="0029413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901"/>
    <w:rsid w:val="00011C5B"/>
    <w:rsid w:val="00012130"/>
    <w:rsid w:val="00017E87"/>
    <w:rsid w:val="000233F7"/>
    <w:rsid w:val="00025D4A"/>
    <w:rsid w:val="00031A37"/>
    <w:rsid w:val="00033377"/>
    <w:rsid w:val="00041CC5"/>
    <w:rsid w:val="00042CDE"/>
    <w:rsid w:val="000436B5"/>
    <w:rsid w:val="000477E4"/>
    <w:rsid w:val="00047CBD"/>
    <w:rsid w:val="00057F60"/>
    <w:rsid w:val="00063E3D"/>
    <w:rsid w:val="000737F2"/>
    <w:rsid w:val="0009004A"/>
    <w:rsid w:val="000920CD"/>
    <w:rsid w:val="00092BD6"/>
    <w:rsid w:val="000A0D2C"/>
    <w:rsid w:val="000A4572"/>
    <w:rsid w:val="000A7B0A"/>
    <w:rsid w:val="000B2707"/>
    <w:rsid w:val="000C57DB"/>
    <w:rsid w:val="000D7AA5"/>
    <w:rsid w:val="000E2E72"/>
    <w:rsid w:val="000F1D99"/>
    <w:rsid w:val="00106102"/>
    <w:rsid w:val="00110C0E"/>
    <w:rsid w:val="00112CCC"/>
    <w:rsid w:val="00115569"/>
    <w:rsid w:val="00120F13"/>
    <w:rsid w:val="001235FC"/>
    <w:rsid w:val="00126CCA"/>
    <w:rsid w:val="00133F22"/>
    <w:rsid w:val="00134819"/>
    <w:rsid w:val="00140C32"/>
    <w:rsid w:val="00140D4D"/>
    <w:rsid w:val="001657EE"/>
    <w:rsid w:val="00170EF0"/>
    <w:rsid w:val="001715FF"/>
    <w:rsid w:val="0017299F"/>
    <w:rsid w:val="00173ED1"/>
    <w:rsid w:val="001774DC"/>
    <w:rsid w:val="00180249"/>
    <w:rsid w:val="001917E4"/>
    <w:rsid w:val="00196F0A"/>
    <w:rsid w:val="001B3DE1"/>
    <w:rsid w:val="001B3FA4"/>
    <w:rsid w:val="001B660F"/>
    <w:rsid w:val="001B7FBA"/>
    <w:rsid w:val="001C0E78"/>
    <w:rsid w:val="001C5903"/>
    <w:rsid w:val="001D31B3"/>
    <w:rsid w:val="001D4A08"/>
    <w:rsid w:val="001D77ED"/>
    <w:rsid w:val="001E1830"/>
    <w:rsid w:val="001F1D0D"/>
    <w:rsid w:val="001F54D1"/>
    <w:rsid w:val="001F603F"/>
    <w:rsid w:val="00204C2D"/>
    <w:rsid w:val="002063C9"/>
    <w:rsid w:val="0021587B"/>
    <w:rsid w:val="0022078A"/>
    <w:rsid w:val="00220A9B"/>
    <w:rsid w:val="002214FD"/>
    <w:rsid w:val="00232C6C"/>
    <w:rsid w:val="00241622"/>
    <w:rsid w:val="00243544"/>
    <w:rsid w:val="002451C1"/>
    <w:rsid w:val="00254715"/>
    <w:rsid w:val="00256001"/>
    <w:rsid w:val="002571E2"/>
    <w:rsid w:val="00257436"/>
    <w:rsid w:val="00257BCD"/>
    <w:rsid w:val="00265AFB"/>
    <w:rsid w:val="00266D83"/>
    <w:rsid w:val="002761AC"/>
    <w:rsid w:val="002833CF"/>
    <w:rsid w:val="00294136"/>
    <w:rsid w:val="002A4574"/>
    <w:rsid w:val="002C0361"/>
    <w:rsid w:val="002C265F"/>
    <w:rsid w:val="002C3C8E"/>
    <w:rsid w:val="002C7311"/>
    <w:rsid w:val="002D3FB9"/>
    <w:rsid w:val="002D5B05"/>
    <w:rsid w:val="002E1C4E"/>
    <w:rsid w:val="002E3417"/>
    <w:rsid w:val="002F1B5D"/>
    <w:rsid w:val="002F7DC7"/>
    <w:rsid w:val="003026BA"/>
    <w:rsid w:val="0030276D"/>
    <w:rsid w:val="003029CF"/>
    <w:rsid w:val="003049C5"/>
    <w:rsid w:val="00322728"/>
    <w:rsid w:val="0033377C"/>
    <w:rsid w:val="003558AA"/>
    <w:rsid w:val="00371D63"/>
    <w:rsid w:val="00372767"/>
    <w:rsid w:val="00385BF5"/>
    <w:rsid w:val="00392001"/>
    <w:rsid w:val="00392052"/>
    <w:rsid w:val="003A13FF"/>
    <w:rsid w:val="003B2CB9"/>
    <w:rsid w:val="003C2472"/>
    <w:rsid w:val="003C3D4F"/>
    <w:rsid w:val="003D2F25"/>
    <w:rsid w:val="003D7036"/>
    <w:rsid w:val="003E0E0B"/>
    <w:rsid w:val="003E1D3B"/>
    <w:rsid w:val="003E2EB7"/>
    <w:rsid w:val="003F771C"/>
    <w:rsid w:val="00410259"/>
    <w:rsid w:val="004109EB"/>
    <w:rsid w:val="00417667"/>
    <w:rsid w:val="004204BB"/>
    <w:rsid w:val="0043450B"/>
    <w:rsid w:val="00435B05"/>
    <w:rsid w:val="00457F4E"/>
    <w:rsid w:val="00461863"/>
    <w:rsid w:val="004701CD"/>
    <w:rsid w:val="00480368"/>
    <w:rsid w:val="004B4F61"/>
    <w:rsid w:val="004C5EAB"/>
    <w:rsid w:val="004C6AFD"/>
    <w:rsid w:val="004D3E12"/>
    <w:rsid w:val="004E3101"/>
    <w:rsid w:val="004E5737"/>
    <w:rsid w:val="00503F17"/>
    <w:rsid w:val="005133AE"/>
    <w:rsid w:val="005139B6"/>
    <w:rsid w:val="005173D1"/>
    <w:rsid w:val="0052061B"/>
    <w:rsid w:val="00540E6E"/>
    <w:rsid w:val="005515EB"/>
    <w:rsid w:val="00557D18"/>
    <w:rsid w:val="005616A4"/>
    <w:rsid w:val="0057192A"/>
    <w:rsid w:val="00586ED8"/>
    <w:rsid w:val="005943A5"/>
    <w:rsid w:val="00595D52"/>
    <w:rsid w:val="005A0A76"/>
    <w:rsid w:val="005C3A74"/>
    <w:rsid w:val="005D1408"/>
    <w:rsid w:val="005E7265"/>
    <w:rsid w:val="005F0950"/>
    <w:rsid w:val="005F1F61"/>
    <w:rsid w:val="005F2F8D"/>
    <w:rsid w:val="005F3D96"/>
    <w:rsid w:val="00611834"/>
    <w:rsid w:val="00612886"/>
    <w:rsid w:val="0061495A"/>
    <w:rsid w:val="006173CB"/>
    <w:rsid w:val="00617539"/>
    <w:rsid w:val="00617EDE"/>
    <w:rsid w:val="00624902"/>
    <w:rsid w:val="006335DB"/>
    <w:rsid w:val="00646CF2"/>
    <w:rsid w:val="006515A2"/>
    <w:rsid w:val="00655A30"/>
    <w:rsid w:val="006615E1"/>
    <w:rsid w:val="0066439D"/>
    <w:rsid w:val="00670FD5"/>
    <w:rsid w:val="0067751A"/>
    <w:rsid w:val="006A6352"/>
    <w:rsid w:val="006C15D0"/>
    <w:rsid w:val="006C32CA"/>
    <w:rsid w:val="006D196D"/>
    <w:rsid w:val="006F33C1"/>
    <w:rsid w:val="00706329"/>
    <w:rsid w:val="007066F6"/>
    <w:rsid w:val="00711BE1"/>
    <w:rsid w:val="00715251"/>
    <w:rsid w:val="00717899"/>
    <w:rsid w:val="00742110"/>
    <w:rsid w:val="007471F0"/>
    <w:rsid w:val="007562C4"/>
    <w:rsid w:val="00763A46"/>
    <w:rsid w:val="00781B7A"/>
    <w:rsid w:val="007A0FD4"/>
    <w:rsid w:val="007A4DE3"/>
    <w:rsid w:val="007A79FB"/>
    <w:rsid w:val="007B0BDF"/>
    <w:rsid w:val="007B21B2"/>
    <w:rsid w:val="007C224E"/>
    <w:rsid w:val="007D4605"/>
    <w:rsid w:val="007E1D1E"/>
    <w:rsid w:val="007E53E5"/>
    <w:rsid w:val="007F7B19"/>
    <w:rsid w:val="00801926"/>
    <w:rsid w:val="00804C2D"/>
    <w:rsid w:val="00807D92"/>
    <w:rsid w:val="00810D34"/>
    <w:rsid w:val="0081441D"/>
    <w:rsid w:val="008147A2"/>
    <w:rsid w:val="008233F5"/>
    <w:rsid w:val="00824461"/>
    <w:rsid w:val="00827C97"/>
    <w:rsid w:val="00836999"/>
    <w:rsid w:val="00836D6E"/>
    <w:rsid w:val="00863652"/>
    <w:rsid w:val="008666D7"/>
    <w:rsid w:val="00867422"/>
    <w:rsid w:val="00872762"/>
    <w:rsid w:val="008823ED"/>
    <w:rsid w:val="0088374F"/>
    <w:rsid w:val="00885CE8"/>
    <w:rsid w:val="00886A81"/>
    <w:rsid w:val="008907A9"/>
    <w:rsid w:val="008959A4"/>
    <w:rsid w:val="008A00EB"/>
    <w:rsid w:val="008A123D"/>
    <w:rsid w:val="008A1901"/>
    <w:rsid w:val="008A5FC0"/>
    <w:rsid w:val="008B362D"/>
    <w:rsid w:val="008B3F23"/>
    <w:rsid w:val="008B6AF6"/>
    <w:rsid w:val="008B7F8A"/>
    <w:rsid w:val="008C1AB3"/>
    <w:rsid w:val="008E5239"/>
    <w:rsid w:val="00904845"/>
    <w:rsid w:val="0091038C"/>
    <w:rsid w:val="009108AF"/>
    <w:rsid w:val="0092051E"/>
    <w:rsid w:val="00941FEC"/>
    <w:rsid w:val="0095033A"/>
    <w:rsid w:val="009521A4"/>
    <w:rsid w:val="00963314"/>
    <w:rsid w:val="00963527"/>
    <w:rsid w:val="0096519D"/>
    <w:rsid w:val="00967D37"/>
    <w:rsid w:val="009A1396"/>
    <w:rsid w:val="009B5A10"/>
    <w:rsid w:val="009C5FC3"/>
    <w:rsid w:val="009D3B7A"/>
    <w:rsid w:val="009E7DCA"/>
    <w:rsid w:val="00A0429E"/>
    <w:rsid w:val="00A06E37"/>
    <w:rsid w:val="00A07D4F"/>
    <w:rsid w:val="00A116DC"/>
    <w:rsid w:val="00A22263"/>
    <w:rsid w:val="00A24679"/>
    <w:rsid w:val="00A314B7"/>
    <w:rsid w:val="00A32C7B"/>
    <w:rsid w:val="00A4109F"/>
    <w:rsid w:val="00A52C0F"/>
    <w:rsid w:val="00A52E22"/>
    <w:rsid w:val="00A62237"/>
    <w:rsid w:val="00A64F6A"/>
    <w:rsid w:val="00A800BC"/>
    <w:rsid w:val="00A83A09"/>
    <w:rsid w:val="00A8607D"/>
    <w:rsid w:val="00AC0B26"/>
    <w:rsid w:val="00AD0AE6"/>
    <w:rsid w:val="00AD34BE"/>
    <w:rsid w:val="00AE28E7"/>
    <w:rsid w:val="00AE35F2"/>
    <w:rsid w:val="00AF709A"/>
    <w:rsid w:val="00B214AB"/>
    <w:rsid w:val="00B35F10"/>
    <w:rsid w:val="00B4116B"/>
    <w:rsid w:val="00B53F39"/>
    <w:rsid w:val="00B577B3"/>
    <w:rsid w:val="00B62F9C"/>
    <w:rsid w:val="00B64344"/>
    <w:rsid w:val="00B66C25"/>
    <w:rsid w:val="00B92CA6"/>
    <w:rsid w:val="00BB50DA"/>
    <w:rsid w:val="00BC6765"/>
    <w:rsid w:val="00BD2108"/>
    <w:rsid w:val="00BD3750"/>
    <w:rsid w:val="00BD7DCE"/>
    <w:rsid w:val="00BD7FA1"/>
    <w:rsid w:val="00BE095E"/>
    <w:rsid w:val="00BE4A94"/>
    <w:rsid w:val="00BE60DF"/>
    <w:rsid w:val="00BF26A1"/>
    <w:rsid w:val="00C12494"/>
    <w:rsid w:val="00C33BF7"/>
    <w:rsid w:val="00C41308"/>
    <w:rsid w:val="00C43321"/>
    <w:rsid w:val="00C54DC8"/>
    <w:rsid w:val="00C639D6"/>
    <w:rsid w:val="00C63A6B"/>
    <w:rsid w:val="00C753FD"/>
    <w:rsid w:val="00C86D82"/>
    <w:rsid w:val="00C94AE6"/>
    <w:rsid w:val="00CA041F"/>
    <w:rsid w:val="00CA5864"/>
    <w:rsid w:val="00CA6607"/>
    <w:rsid w:val="00CC1507"/>
    <w:rsid w:val="00CC59E5"/>
    <w:rsid w:val="00CC70D9"/>
    <w:rsid w:val="00CD18D6"/>
    <w:rsid w:val="00CD5DEE"/>
    <w:rsid w:val="00CF37AE"/>
    <w:rsid w:val="00CF4A8A"/>
    <w:rsid w:val="00D01830"/>
    <w:rsid w:val="00D02FAD"/>
    <w:rsid w:val="00D14828"/>
    <w:rsid w:val="00D26405"/>
    <w:rsid w:val="00D45D7D"/>
    <w:rsid w:val="00D50779"/>
    <w:rsid w:val="00D67BA5"/>
    <w:rsid w:val="00D71049"/>
    <w:rsid w:val="00D740C1"/>
    <w:rsid w:val="00D77C90"/>
    <w:rsid w:val="00D87638"/>
    <w:rsid w:val="00DA41D7"/>
    <w:rsid w:val="00DC0DB5"/>
    <w:rsid w:val="00DD31B0"/>
    <w:rsid w:val="00DF3E9F"/>
    <w:rsid w:val="00E01BDA"/>
    <w:rsid w:val="00E239E1"/>
    <w:rsid w:val="00E30C09"/>
    <w:rsid w:val="00E4521C"/>
    <w:rsid w:val="00E52233"/>
    <w:rsid w:val="00E52A7D"/>
    <w:rsid w:val="00E55096"/>
    <w:rsid w:val="00E55716"/>
    <w:rsid w:val="00E6445B"/>
    <w:rsid w:val="00E825F6"/>
    <w:rsid w:val="00E95E93"/>
    <w:rsid w:val="00E95EE1"/>
    <w:rsid w:val="00ED1DB6"/>
    <w:rsid w:val="00ED4EBD"/>
    <w:rsid w:val="00EF6574"/>
    <w:rsid w:val="00F0187D"/>
    <w:rsid w:val="00F12A6A"/>
    <w:rsid w:val="00F213F2"/>
    <w:rsid w:val="00F30222"/>
    <w:rsid w:val="00F30327"/>
    <w:rsid w:val="00F3602B"/>
    <w:rsid w:val="00F56C44"/>
    <w:rsid w:val="00F8259C"/>
    <w:rsid w:val="00F83D47"/>
    <w:rsid w:val="00F927E3"/>
    <w:rsid w:val="00F9415A"/>
    <w:rsid w:val="00F962FF"/>
    <w:rsid w:val="00FB3BB7"/>
    <w:rsid w:val="00FD408E"/>
    <w:rsid w:val="00FF380D"/>
    <w:rsid w:val="00FF4FFB"/>
    <w:rsid w:val="00FF5465"/>
    <w:rsid w:val="00FF7C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06196"/>
  <w15:chartTrackingRefBased/>
  <w15:docId w15:val="{2229F36C-E211-41A1-BC5A-384E2BAD0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6F0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7471F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196F0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8A1901"/>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A1901"/>
    <w:rPr>
      <w:rFonts w:ascii="Consolas" w:hAnsi="Consolas"/>
      <w:sz w:val="20"/>
      <w:szCs w:val="20"/>
    </w:rPr>
  </w:style>
  <w:style w:type="character" w:customStyle="1" w:styleId="Heading2Char">
    <w:name w:val="Heading 2 Char"/>
    <w:basedOn w:val="DefaultParagraphFont"/>
    <w:link w:val="Heading2"/>
    <w:uiPriority w:val="9"/>
    <w:semiHidden/>
    <w:rsid w:val="007471F0"/>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011C5B"/>
    <w:rPr>
      <w:color w:val="0563C1" w:themeColor="hyperlink"/>
      <w:u w:val="single"/>
    </w:rPr>
  </w:style>
  <w:style w:type="paragraph" w:styleId="Header">
    <w:name w:val="header"/>
    <w:basedOn w:val="Normal"/>
    <w:link w:val="HeaderChar"/>
    <w:uiPriority w:val="99"/>
    <w:unhideWhenUsed/>
    <w:rsid w:val="002941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4136"/>
  </w:style>
  <w:style w:type="paragraph" w:styleId="Footer">
    <w:name w:val="footer"/>
    <w:basedOn w:val="Normal"/>
    <w:link w:val="FooterChar"/>
    <w:uiPriority w:val="99"/>
    <w:unhideWhenUsed/>
    <w:rsid w:val="002941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4136"/>
  </w:style>
  <w:style w:type="character" w:customStyle="1" w:styleId="Heading4Char">
    <w:name w:val="Heading 4 Char"/>
    <w:basedOn w:val="DefaultParagraphFont"/>
    <w:link w:val="Heading4"/>
    <w:uiPriority w:val="9"/>
    <w:semiHidden/>
    <w:rsid w:val="00196F0A"/>
    <w:rPr>
      <w:rFonts w:asciiTheme="majorHAnsi" w:eastAsiaTheme="majorEastAsia" w:hAnsiTheme="majorHAnsi" w:cstheme="majorBidi"/>
      <w:i/>
      <w:iCs/>
      <w:color w:val="2E74B5" w:themeColor="accent1" w:themeShade="BF"/>
    </w:rPr>
  </w:style>
  <w:style w:type="character" w:customStyle="1" w:styleId="Heading1Char">
    <w:name w:val="Heading 1 Char"/>
    <w:basedOn w:val="DefaultParagraphFont"/>
    <w:link w:val="Heading1"/>
    <w:uiPriority w:val="9"/>
    <w:rsid w:val="00196F0A"/>
    <w:rPr>
      <w:rFonts w:asciiTheme="majorHAnsi" w:eastAsiaTheme="majorEastAsia" w:hAnsiTheme="majorHAnsi" w:cstheme="majorBidi"/>
      <w:color w:val="2E74B5" w:themeColor="accent1" w:themeShade="BF"/>
      <w:sz w:val="32"/>
      <w:szCs w:val="32"/>
    </w:rPr>
  </w:style>
  <w:style w:type="paragraph" w:styleId="Revision">
    <w:name w:val="Revision"/>
    <w:hidden/>
    <w:uiPriority w:val="99"/>
    <w:semiHidden/>
    <w:rsid w:val="006615E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17410">
      <w:bodyDiv w:val="1"/>
      <w:marLeft w:val="0"/>
      <w:marRight w:val="0"/>
      <w:marTop w:val="0"/>
      <w:marBottom w:val="0"/>
      <w:divBdr>
        <w:top w:val="none" w:sz="0" w:space="0" w:color="auto"/>
        <w:left w:val="none" w:sz="0" w:space="0" w:color="auto"/>
        <w:bottom w:val="none" w:sz="0" w:space="0" w:color="auto"/>
        <w:right w:val="none" w:sz="0" w:space="0" w:color="auto"/>
      </w:divBdr>
    </w:div>
    <w:div w:id="67383731">
      <w:bodyDiv w:val="1"/>
      <w:marLeft w:val="0"/>
      <w:marRight w:val="0"/>
      <w:marTop w:val="0"/>
      <w:marBottom w:val="0"/>
      <w:divBdr>
        <w:top w:val="none" w:sz="0" w:space="0" w:color="auto"/>
        <w:left w:val="none" w:sz="0" w:space="0" w:color="auto"/>
        <w:bottom w:val="none" w:sz="0" w:space="0" w:color="auto"/>
        <w:right w:val="none" w:sz="0" w:space="0" w:color="auto"/>
      </w:divBdr>
    </w:div>
    <w:div w:id="185290146">
      <w:bodyDiv w:val="1"/>
      <w:marLeft w:val="0"/>
      <w:marRight w:val="0"/>
      <w:marTop w:val="0"/>
      <w:marBottom w:val="0"/>
      <w:divBdr>
        <w:top w:val="none" w:sz="0" w:space="0" w:color="auto"/>
        <w:left w:val="none" w:sz="0" w:space="0" w:color="auto"/>
        <w:bottom w:val="none" w:sz="0" w:space="0" w:color="auto"/>
        <w:right w:val="none" w:sz="0" w:space="0" w:color="auto"/>
      </w:divBdr>
    </w:div>
    <w:div w:id="226185236">
      <w:bodyDiv w:val="1"/>
      <w:marLeft w:val="0"/>
      <w:marRight w:val="0"/>
      <w:marTop w:val="0"/>
      <w:marBottom w:val="0"/>
      <w:divBdr>
        <w:top w:val="none" w:sz="0" w:space="0" w:color="auto"/>
        <w:left w:val="none" w:sz="0" w:space="0" w:color="auto"/>
        <w:bottom w:val="none" w:sz="0" w:space="0" w:color="auto"/>
        <w:right w:val="none" w:sz="0" w:space="0" w:color="auto"/>
      </w:divBdr>
    </w:div>
    <w:div w:id="241259229">
      <w:bodyDiv w:val="1"/>
      <w:marLeft w:val="0"/>
      <w:marRight w:val="0"/>
      <w:marTop w:val="0"/>
      <w:marBottom w:val="0"/>
      <w:divBdr>
        <w:top w:val="none" w:sz="0" w:space="0" w:color="auto"/>
        <w:left w:val="none" w:sz="0" w:space="0" w:color="auto"/>
        <w:bottom w:val="none" w:sz="0" w:space="0" w:color="auto"/>
        <w:right w:val="none" w:sz="0" w:space="0" w:color="auto"/>
      </w:divBdr>
      <w:divsChild>
        <w:div w:id="655840933">
          <w:marLeft w:val="0"/>
          <w:marRight w:val="0"/>
          <w:marTop w:val="0"/>
          <w:marBottom w:val="0"/>
          <w:divBdr>
            <w:top w:val="none" w:sz="0" w:space="0" w:color="auto"/>
            <w:left w:val="none" w:sz="0" w:space="0" w:color="auto"/>
            <w:bottom w:val="none" w:sz="0" w:space="0" w:color="auto"/>
            <w:right w:val="none" w:sz="0" w:space="0" w:color="auto"/>
          </w:divBdr>
        </w:div>
      </w:divsChild>
    </w:div>
    <w:div w:id="548227476">
      <w:bodyDiv w:val="1"/>
      <w:marLeft w:val="0"/>
      <w:marRight w:val="0"/>
      <w:marTop w:val="0"/>
      <w:marBottom w:val="0"/>
      <w:divBdr>
        <w:top w:val="none" w:sz="0" w:space="0" w:color="auto"/>
        <w:left w:val="none" w:sz="0" w:space="0" w:color="auto"/>
        <w:bottom w:val="none" w:sz="0" w:space="0" w:color="auto"/>
        <w:right w:val="none" w:sz="0" w:space="0" w:color="auto"/>
      </w:divBdr>
    </w:div>
    <w:div w:id="555776912">
      <w:bodyDiv w:val="1"/>
      <w:marLeft w:val="0"/>
      <w:marRight w:val="0"/>
      <w:marTop w:val="0"/>
      <w:marBottom w:val="0"/>
      <w:divBdr>
        <w:top w:val="none" w:sz="0" w:space="0" w:color="auto"/>
        <w:left w:val="none" w:sz="0" w:space="0" w:color="auto"/>
        <w:bottom w:val="none" w:sz="0" w:space="0" w:color="auto"/>
        <w:right w:val="none" w:sz="0" w:space="0" w:color="auto"/>
      </w:divBdr>
    </w:div>
    <w:div w:id="769929072">
      <w:bodyDiv w:val="1"/>
      <w:marLeft w:val="0"/>
      <w:marRight w:val="0"/>
      <w:marTop w:val="0"/>
      <w:marBottom w:val="0"/>
      <w:divBdr>
        <w:top w:val="none" w:sz="0" w:space="0" w:color="auto"/>
        <w:left w:val="none" w:sz="0" w:space="0" w:color="auto"/>
        <w:bottom w:val="none" w:sz="0" w:space="0" w:color="auto"/>
        <w:right w:val="none" w:sz="0" w:space="0" w:color="auto"/>
      </w:divBdr>
    </w:div>
    <w:div w:id="820272561">
      <w:bodyDiv w:val="1"/>
      <w:marLeft w:val="0"/>
      <w:marRight w:val="0"/>
      <w:marTop w:val="0"/>
      <w:marBottom w:val="0"/>
      <w:divBdr>
        <w:top w:val="none" w:sz="0" w:space="0" w:color="auto"/>
        <w:left w:val="none" w:sz="0" w:space="0" w:color="auto"/>
        <w:bottom w:val="none" w:sz="0" w:space="0" w:color="auto"/>
        <w:right w:val="none" w:sz="0" w:space="0" w:color="auto"/>
      </w:divBdr>
    </w:div>
    <w:div w:id="933824273">
      <w:bodyDiv w:val="1"/>
      <w:marLeft w:val="0"/>
      <w:marRight w:val="0"/>
      <w:marTop w:val="0"/>
      <w:marBottom w:val="0"/>
      <w:divBdr>
        <w:top w:val="none" w:sz="0" w:space="0" w:color="auto"/>
        <w:left w:val="none" w:sz="0" w:space="0" w:color="auto"/>
        <w:bottom w:val="none" w:sz="0" w:space="0" w:color="auto"/>
        <w:right w:val="none" w:sz="0" w:space="0" w:color="auto"/>
      </w:divBdr>
      <w:divsChild>
        <w:div w:id="1711227573">
          <w:marLeft w:val="0"/>
          <w:marRight w:val="0"/>
          <w:marTop w:val="0"/>
          <w:marBottom w:val="0"/>
          <w:divBdr>
            <w:top w:val="none" w:sz="0" w:space="0" w:color="auto"/>
            <w:left w:val="none" w:sz="0" w:space="0" w:color="auto"/>
            <w:bottom w:val="none" w:sz="0" w:space="0" w:color="auto"/>
            <w:right w:val="none" w:sz="0" w:space="0" w:color="auto"/>
          </w:divBdr>
          <w:divsChild>
            <w:div w:id="1500467245">
              <w:marLeft w:val="0"/>
              <w:marRight w:val="0"/>
              <w:marTop w:val="0"/>
              <w:marBottom w:val="0"/>
              <w:divBdr>
                <w:top w:val="none" w:sz="0" w:space="0" w:color="auto"/>
                <w:left w:val="none" w:sz="0" w:space="0" w:color="auto"/>
                <w:bottom w:val="none" w:sz="0" w:space="0" w:color="auto"/>
                <w:right w:val="none" w:sz="0" w:space="0" w:color="auto"/>
              </w:divBdr>
              <w:divsChild>
                <w:div w:id="909846223">
                  <w:marLeft w:val="0"/>
                  <w:marRight w:val="0"/>
                  <w:marTop w:val="0"/>
                  <w:marBottom w:val="0"/>
                  <w:divBdr>
                    <w:top w:val="none" w:sz="0" w:space="0" w:color="auto"/>
                    <w:left w:val="none" w:sz="0" w:space="0" w:color="auto"/>
                    <w:bottom w:val="none" w:sz="0" w:space="0" w:color="auto"/>
                    <w:right w:val="none" w:sz="0" w:space="0" w:color="auto"/>
                  </w:divBdr>
                  <w:divsChild>
                    <w:div w:id="632567576">
                      <w:marLeft w:val="0"/>
                      <w:marRight w:val="0"/>
                      <w:marTop w:val="0"/>
                      <w:marBottom w:val="0"/>
                      <w:divBdr>
                        <w:top w:val="none" w:sz="0" w:space="0" w:color="auto"/>
                        <w:left w:val="none" w:sz="0" w:space="0" w:color="auto"/>
                        <w:bottom w:val="none" w:sz="0" w:space="0" w:color="auto"/>
                        <w:right w:val="none" w:sz="0" w:space="0" w:color="auto"/>
                      </w:divBdr>
                      <w:divsChild>
                        <w:div w:id="367263778">
                          <w:marLeft w:val="0"/>
                          <w:marRight w:val="0"/>
                          <w:marTop w:val="0"/>
                          <w:marBottom w:val="0"/>
                          <w:divBdr>
                            <w:top w:val="none" w:sz="0" w:space="0" w:color="auto"/>
                            <w:left w:val="none" w:sz="0" w:space="0" w:color="auto"/>
                            <w:bottom w:val="none" w:sz="0" w:space="0" w:color="auto"/>
                            <w:right w:val="none" w:sz="0" w:space="0" w:color="auto"/>
                          </w:divBdr>
                          <w:divsChild>
                            <w:div w:id="48975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404798">
      <w:bodyDiv w:val="1"/>
      <w:marLeft w:val="0"/>
      <w:marRight w:val="0"/>
      <w:marTop w:val="0"/>
      <w:marBottom w:val="0"/>
      <w:divBdr>
        <w:top w:val="none" w:sz="0" w:space="0" w:color="auto"/>
        <w:left w:val="none" w:sz="0" w:space="0" w:color="auto"/>
        <w:bottom w:val="none" w:sz="0" w:space="0" w:color="auto"/>
        <w:right w:val="none" w:sz="0" w:space="0" w:color="auto"/>
      </w:divBdr>
    </w:div>
    <w:div w:id="1116098668">
      <w:bodyDiv w:val="1"/>
      <w:marLeft w:val="0"/>
      <w:marRight w:val="0"/>
      <w:marTop w:val="0"/>
      <w:marBottom w:val="0"/>
      <w:divBdr>
        <w:top w:val="none" w:sz="0" w:space="0" w:color="auto"/>
        <w:left w:val="none" w:sz="0" w:space="0" w:color="auto"/>
        <w:bottom w:val="none" w:sz="0" w:space="0" w:color="auto"/>
        <w:right w:val="none" w:sz="0" w:space="0" w:color="auto"/>
      </w:divBdr>
    </w:div>
    <w:div w:id="1150175449">
      <w:bodyDiv w:val="1"/>
      <w:marLeft w:val="0"/>
      <w:marRight w:val="0"/>
      <w:marTop w:val="0"/>
      <w:marBottom w:val="0"/>
      <w:divBdr>
        <w:top w:val="none" w:sz="0" w:space="0" w:color="auto"/>
        <w:left w:val="none" w:sz="0" w:space="0" w:color="auto"/>
        <w:bottom w:val="none" w:sz="0" w:space="0" w:color="auto"/>
        <w:right w:val="none" w:sz="0" w:space="0" w:color="auto"/>
      </w:divBdr>
    </w:div>
    <w:div w:id="1253591264">
      <w:bodyDiv w:val="1"/>
      <w:marLeft w:val="0"/>
      <w:marRight w:val="0"/>
      <w:marTop w:val="0"/>
      <w:marBottom w:val="0"/>
      <w:divBdr>
        <w:top w:val="none" w:sz="0" w:space="0" w:color="auto"/>
        <w:left w:val="none" w:sz="0" w:space="0" w:color="auto"/>
        <w:bottom w:val="none" w:sz="0" w:space="0" w:color="auto"/>
        <w:right w:val="none" w:sz="0" w:space="0" w:color="auto"/>
      </w:divBdr>
    </w:div>
    <w:div w:id="1359693629">
      <w:bodyDiv w:val="1"/>
      <w:marLeft w:val="0"/>
      <w:marRight w:val="0"/>
      <w:marTop w:val="0"/>
      <w:marBottom w:val="0"/>
      <w:divBdr>
        <w:top w:val="none" w:sz="0" w:space="0" w:color="auto"/>
        <w:left w:val="none" w:sz="0" w:space="0" w:color="auto"/>
        <w:bottom w:val="none" w:sz="0" w:space="0" w:color="auto"/>
        <w:right w:val="none" w:sz="0" w:space="0" w:color="auto"/>
      </w:divBdr>
      <w:divsChild>
        <w:div w:id="325717952">
          <w:marLeft w:val="0"/>
          <w:marRight w:val="0"/>
          <w:marTop w:val="0"/>
          <w:marBottom w:val="0"/>
          <w:divBdr>
            <w:top w:val="none" w:sz="0" w:space="0" w:color="auto"/>
            <w:left w:val="none" w:sz="0" w:space="0" w:color="auto"/>
            <w:bottom w:val="none" w:sz="0" w:space="0" w:color="auto"/>
            <w:right w:val="none" w:sz="0" w:space="0" w:color="auto"/>
          </w:divBdr>
        </w:div>
      </w:divsChild>
    </w:div>
    <w:div w:id="1550262893">
      <w:bodyDiv w:val="1"/>
      <w:marLeft w:val="0"/>
      <w:marRight w:val="0"/>
      <w:marTop w:val="0"/>
      <w:marBottom w:val="0"/>
      <w:divBdr>
        <w:top w:val="none" w:sz="0" w:space="0" w:color="auto"/>
        <w:left w:val="none" w:sz="0" w:space="0" w:color="auto"/>
        <w:bottom w:val="none" w:sz="0" w:space="0" w:color="auto"/>
        <w:right w:val="none" w:sz="0" w:space="0" w:color="auto"/>
      </w:divBdr>
    </w:div>
    <w:div w:id="1557551236">
      <w:bodyDiv w:val="1"/>
      <w:marLeft w:val="0"/>
      <w:marRight w:val="0"/>
      <w:marTop w:val="0"/>
      <w:marBottom w:val="0"/>
      <w:divBdr>
        <w:top w:val="none" w:sz="0" w:space="0" w:color="auto"/>
        <w:left w:val="none" w:sz="0" w:space="0" w:color="auto"/>
        <w:bottom w:val="none" w:sz="0" w:space="0" w:color="auto"/>
        <w:right w:val="none" w:sz="0" w:space="0" w:color="auto"/>
      </w:divBdr>
      <w:divsChild>
        <w:div w:id="1567260146">
          <w:marLeft w:val="0"/>
          <w:marRight w:val="0"/>
          <w:marTop w:val="0"/>
          <w:marBottom w:val="0"/>
          <w:divBdr>
            <w:top w:val="none" w:sz="0" w:space="0" w:color="auto"/>
            <w:left w:val="none" w:sz="0" w:space="0" w:color="auto"/>
            <w:bottom w:val="none" w:sz="0" w:space="0" w:color="auto"/>
            <w:right w:val="none" w:sz="0" w:space="0" w:color="auto"/>
          </w:divBdr>
          <w:divsChild>
            <w:div w:id="209533138">
              <w:marLeft w:val="0"/>
              <w:marRight w:val="0"/>
              <w:marTop w:val="0"/>
              <w:marBottom w:val="0"/>
              <w:divBdr>
                <w:top w:val="none" w:sz="0" w:space="0" w:color="auto"/>
                <w:left w:val="none" w:sz="0" w:space="0" w:color="auto"/>
                <w:bottom w:val="none" w:sz="0" w:space="0" w:color="auto"/>
                <w:right w:val="none" w:sz="0" w:space="0" w:color="auto"/>
              </w:divBdr>
              <w:divsChild>
                <w:div w:id="1348142688">
                  <w:marLeft w:val="0"/>
                  <w:marRight w:val="0"/>
                  <w:marTop w:val="0"/>
                  <w:marBottom w:val="0"/>
                  <w:divBdr>
                    <w:top w:val="none" w:sz="0" w:space="0" w:color="auto"/>
                    <w:left w:val="none" w:sz="0" w:space="0" w:color="auto"/>
                    <w:bottom w:val="none" w:sz="0" w:space="0" w:color="auto"/>
                    <w:right w:val="none" w:sz="0" w:space="0" w:color="auto"/>
                  </w:divBdr>
                  <w:divsChild>
                    <w:div w:id="1479689990">
                      <w:marLeft w:val="0"/>
                      <w:marRight w:val="0"/>
                      <w:marTop w:val="0"/>
                      <w:marBottom w:val="0"/>
                      <w:divBdr>
                        <w:top w:val="none" w:sz="0" w:space="0" w:color="auto"/>
                        <w:left w:val="none" w:sz="0" w:space="0" w:color="auto"/>
                        <w:bottom w:val="none" w:sz="0" w:space="0" w:color="auto"/>
                        <w:right w:val="none" w:sz="0" w:space="0" w:color="auto"/>
                      </w:divBdr>
                      <w:divsChild>
                        <w:div w:id="1528324265">
                          <w:marLeft w:val="0"/>
                          <w:marRight w:val="0"/>
                          <w:marTop w:val="0"/>
                          <w:marBottom w:val="0"/>
                          <w:divBdr>
                            <w:top w:val="none" w:sz="0" w:space="0" w:color="auto"/>
                            <w:left w:val="none" w:sz="0" w:space="0" w:color="auto"/>
                            <w:bottom w:val="none" w:sz="0" w:space="0" w:color="auto"/>
                            <w:right w:val="none" w:sz="0" w:space="0" w:color="auto"/>
                          </w:divBdr>
                          <w:divsChild>
                            <w:div w:id="128385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7373929">
      <w:bodyDiv w:val="1"/>
      <w:marLeft w:val="0"/>
      <w:marRight w:val="0"/>
      <w:marTop w:val="0"/>
      <w:marBottom w:val="0"/>
      <w:divBdr>
        <w:top w:val="none" w:sz="0" w:space="0" w:color="auto"/>
        <w:left w:val="none" w:sz="0" w:space="0" w:color="auto"/>
        <w:bottom w:val="none" w:sz="0" w:space="0" w:color="auto"/>
        <w:right w:val="none" w:sz="0" w:space="0" w:color="auto"/>
      </w:divBdr>
    </w:div>
    <w:div w:id="1628781188">
      <w:bodyDiv w:val="1"/>
      <w:marLeft w:val="0"/>
      <w:marRight w:val="0"/>
      <w:marTop w:val="0"/>
      <w:marBottom w:val="0"/>
      <w:divBdr>
        <w:top w:val="none" w:sz="0" w:space="0" w:color="auto"/>
        <w:left w:val="none" w:sz="0" w:space="0" w:color="auto"/>
        <w:bottom w:val="none" w:sz="0" w:space="0" w:color="auto"/>
        <w:right w:val="none" w:sz="0" w:space="0" w:color="auto"/>
      </w:divBdr>
      <w:divsChild>
        <w:div w:id="55053479">
          <w:marLeft w:val="0"/>
          <w:marRight w:val="0"/>
          <w:marTop w:val="0"/>
          <w:marBottom w:val="0"/>
          <w:divBdr>
            <w:top w:val="none" w:sz="0" w:space="0" w:color="auto"/>
            <w:left w:val="none" w:sz="0" w:space="0" w:color="auto"/>
            <w:bottom w:val="none" w:sz="0" w:space="0" w:color="auto"/>
            <w:right w:val="none" w:sz="0" w:space="0" w:color="auto"/>
          </w:divBdr>
        </w:div>
      </w:divsChild>
    </w:div>
    <w:div w:id="1675835055">
      <w:bodyDiv w:val="1"/>
      <w:marLeft w:val="0"/>
      <w:marRight w:val="0"/>
      <w:marTop w:val="0"/>
      <w:marBottom w:val="0"/>
      <w:divBdr>
        <w:top w:val="none" w:sz="0" w:space="0" w:color="auto"/>
        <w:left w:val="none" w:sz="0" w:space="0" w:color="auto"/>
        <w:bottom w:val="none" w:sz="0" w:space="0" w:color="auto"/>
        <w:right w:val="none" w:sz="0" w:space="0" w:color="auto"/>
      </w:divBdr>
      <w:divsChild>
        <w:div w:id="524514478">
          <w:marLeft w:val="0"/>
          <w:marRight w:val="0"/>
          <w:marTop w:val="0"/>
          <w:marBottom w:val="300"/>
          <w:divBdr>
            <w:top w:val="none" w:sz="0" w:space="0" w:color="auto"/>
            <w:left w:val="none" w:sz="0" w:space="0" w:color="auto"/>
            <w:bottom w:val="none" w:sz="0" w:space="0" w:color="auto"/>
            <w:right w:val="none" w:sz="0" w:space="0" w:color="auto"/>
          </w:divBdr>
        </w:div>
      </w:divsChild>
    </w:div>
    <w:div w:id="1741437472">
      <w:bodyDiv w:val="1"/>
      <w:marLeft w:val="0"/>
      <w:marRight w:val="0"/>
      <w:marTop w:val="0"/>
      <w:marBottom w:val="0"/>
      <w:divBdr>
        <w:top w:val="none" w:sz="0" w:space="0" w:color="auto"/>
        <w:left w:val="none" w:sz="0" w:space="0" w:color="auto"/>
        <w:bottom w:val="none" w:sz="0" w:space="0" w:color="auto"/>
        <w:right w:val="none" w:sz="0" w:space="0" w:color="auto"/>
      </w:divBdr>
      <w:divsChild>
        <w:div w:id="229926632">
          <w:marLeft w:val="0"/>
          <w:marRight w:val="0"/>
          <w:marTop w:val="0"/>
          <w:marBottom w:val="0"/>
          <w:divBdr>
            <w:top w:val="single" w:sz="2" w:space="0" w:color="auto"/>
            <w:left w:val="single" w:sz="2" w:space="0" w:color="auto"/>
            <w:bottom w:val="single" w:sz="6" w:space="0" w:color="auto"/>
            <w:right w:val="single" w:sz="2" w:space="0" w:color="auto"/>
          </w:divBdr>
          <w:divsChild>
            <w:div w:id="776485409">
              <w:marLeft w:val="0"/>
              <w:marRight w:val="0"/>
              <w:marTop w:val="100"/>
              <w:marBottom w:val="100"/>
              <w:divBdr>
                <w:top w:val="single" w:sz="2" w:space="0" w:color="D9D9E3"/>
                <w:left w:val="single" w:sz="2" w:space="0" w:color="D9D9E3"/>
                <w:bottom w:val="single" w:sz="2" w:space="0" w:color="D9D9E3"/>
                <w:right w:val="single" w:sz="2" w:space="0" w:color="D9D9E3"/>
              </w:divBdr>
              <w:divsChild>
                <w:div w:id="210655022">
                  <w:marLeft w:val="0"/>
                  <w:marRight w:val="0"/>
                  <w:marTop w:val="0"/>
                  <w:marBottom w:val="0"/>
                  <w:divBdr>
                    <w:top w:val="single" w:sz="2" w:space="0" w:color="D9D9E3"/>
                    <w:left w:val="single" w:sz="2" w:space="0" w:color="D9D9E3"/>
                    <w:bottom w:val="single" w:sz="2" w:space="0" w:color="D9D9E3"/>
                    <w:right w:val="single" w:sz="2" w:space="0" w:color="D9D9E3"/>
                  </w:divBdr>
                  <w:divsChild>
                    <w:div w:id="1023437565">
                      <w:marLeft w:val="0"/>
                      <w:marRight w:val="0"/>
                      <w:marTop w:val="0"/>
                      <w:marBottom w:val="0"/>
                      <w:divBdr>
                        <w:top w:val="single" w:sz="2" w:space="0" w:color="D9D9E3"/>
                        <w:left w:val="single" w:sz="2" w:space="0" w:color="D9D9E3"/>
                        <w:bottom w:val="single" w:sz="2" w:space="0" w:color="D9D9E3"/>
                        <w:right w:val="single" w:sz="2" w:space="0" w:color="D9D9E3"/>
                      </w:divBdr>
                      <w:divsChild>
                        <w:div w:id="157356525">
                          <w:marLeft w:val="0"/>
                          <w:marRight w:val="0"/>
                          <w:marTop w:val="0"/>
                          <w:marBottom w:val="0"/>
                          <w:divBdr>
                            <w:top w:val="single" w:sz="2" w:space="0" w:color="D9D9E3"/>
                            <w:left w:val="single" w:sz="2" w:space="0" w:color="D9D9E3"/>
                            <w:bottom w:val="single" w:sz="2" w:space="0" w:color="D9D9E3"/>
                            <w:right w:val="single" w:sz="2" w:space="0" w:color="D9D9E3"/>
                          </w:divBdr>
                          <w:divsChild>
                            <w:div w:id="1579973491">
                              <w:marLeft w:val="0"/>
                              <w:marRight w:val="0"/>
                              <w:marTop w:val="0"/>
                              <w:marBottom w:val="0"/>
                              <w:divBdr>
                                <w:top w:val="single" w:sz="2" w:space="0" w:color="D9D9E3"/>
                                <w:left w:val="single" w:sz="2" w:space="0" w:color="D9D9E3"/>
                                <w:bottom w:val="single" w:sz="2" w:space="0" w:color="D9D9E3"/>
                                <w:right w:val="single" w:sz="2" w:space="0" w:color="D9D9E3"/>
                              </w:divBdr>
                              <w:divsChild>
                                <w:div w:id="1163663651">
                                  <w:marLeft w:val="0"/>
                                  <w:marRight w:val="0"/>
                                  <w:marTop w:val="0"/>
                                  <w:marBottom w:val="0"/>
                                  <w:divBdr>
                                    <w:top w:val="single" w:sz="2" w:space="0" w:color="D9D9E3"/>
                                    <w:left w:val="single" w:sz="2" w:space="0" w:color="D9D9E3"/>
                                    <w:bottom w:val="single" w:sz="2" w:space="0" w:color="D9D9E3"/>
                                    <w:right w:val="single" w:sz="2" w:space="0" w:color="D9D9E3"/>
                                  </w:divBdr>
                                  <w:divsChild>
                                    <w:div w:id="76515284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992829012">
      <w:bodyDiv w:val="1"/>
      <w:marLeft w:val="0"/>
      <w:marRight w:val="0"/>
      <w:marTop w:val="0"/>
      <w:marBottom w:val="0"/>
      <w:divBdr>
        <w:top w:val="none" w:sz="0" w:space="0" w:color="auto"/>
        <w:left w:val="none" w:sz="0" w:space="0" w:color="auto"/>
        <w:bottom w:val="none" w:sz="0" w:space="0" w:color="auto"/>
        <w:right w:val="none" w:sz="0" w:space="0" w:color="auto"/>
      </w:divBdr>
      <w:divsChild>
        <w:div w:id="1272709750">
          <w:marLeft w:val="0"/>
          <w:marRight w:val="0"/>
          <w:marTop w:val="0"/>
          <w:marBottom w:val="0"/>
          <w:divBdr>
            <w:top w:val="none" w:sz="0" w:space="0" w:color="auto"/>
            <w:left w:val="none" w:sz="0" w:space="0" w:color="auto"/>
            <w:bottom w:val="none" w:sz="0" w:space="0" w:color="auto"/>
            <w:right w:val="none" w:sz="0" w:space="0" w:color="auto"/>
          </w:divBdr>
        </w:div>
      </w:divsChild>
    </w:div>
    <w:div w:id="2027553972">
      <w:bodyDiv w:val="1"/>
      <w:marLeft w:val="0"/>
      <w:marRight w:val="0"/>
      <w:marTop w:val="0"/>
      <w:marBottom w:val="0"/>
      <w:divBdr>
        <w:top w:val="none" w:sz="0" w:space="0" w:color="auto"/>
        <w:left w:val="none" w:sz="0" w:space="0" w:color="auto"/>
        <w:bottom w:val="none" w:sz="0" w:space="0" w:color="auto"/>
        <w:right w:val="none" w:sz="0" w:space="0" w:color="auto"/>
      </w:divBdr>
    </w:div>
    <w:div w:id="2061320291">
      <w:bodyDiv w:val="1"/>
      <w:marLeft w:val="0"/>
      <w:marRight w:val="0"/>
      <w:marTop w:val="0"/>
      <w:marBottom w:val="0"/>
      <w:divBdr>
        <w:top w:val="none" w:sz="0" w:space="0" w:color="auto"/>
        <w:left w:val="none" w:sz="0" w:space="0" w:color="auto"/>
        <w:bottom w:val="none" w:sz="0" w:space="0" w:color="auto"/>
        <w:right w:val="none" w:sz="0" w:space="0" w:color="auto"/>
      </w:divBdr>
    </w:div>
    <w:div w:id="2073844052">
      <w:bodyDiv w:val="1"/>
      <w:marLeft w:val="0"/>
      <w:marRight w:val="0"/>
      <w:marTop w:val="0"/>
      <w:marBottom w:val="0"/>
      <w:divBdr>
        <w:top w:val="none" w:sz="0" w:space="0" w:color="auto"/>
        <w:left w:val="none" w:sz="0" w:space="0" w:color="auto"/>
        <w:bottom w:val="none" w:sz="0" w:space="0" w:color="auto"/>
        <w:right w:val="none" w:sz="0" w:space="0" w:color="auto"/>
      </w:divBdr>
    </w:div>
    <w:div w:id="2077967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471</Words>
  <Characters>2688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Chad</dc:creator>
  <cp:keywords/>
  <dc:description/>
  <cp:lastModifiedBy>Martin, William</cp:lastModifiedBy>
  <cp:revision>6</cp:revision>
  <dcterms:created xsi:type="dcterms:W3CDTF">2026-02-13T18:55:00Z</dcterms:created>
  <dcterms:modified xsi:type="dcterms:W3CDTF">2026-02-24T02:31:00Z</dcterms:modified>
</cp:coreProperties>
</file>