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7EA2" w14:textId="77777777" w:rsidR="00B05260" w:rsidRPr="00E3518C" w:rsidRDefault="00B05260" w:rsidP="00B05260">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ABBB0AA" w14:textId="77777777" w:rsidR="00B05260" w:rsidRDefault="00B05260" w:rsidP="00B05260">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6D756337" w14:textId="41E2E54C" w:rsidR="00B05260" w:rsidRPr="00A5189C" w:rsidRDefault="00B05260" w:rsidP="00B05260">
      <w:pPr>
        <w:pStyle w:val="NoSpacing"/>
        <w:spacing w:before="80"/>
        <w:jc w:val="both"/>
        <w:rPr>
          <w:rFonts w:cs="Times New Roman"/>
          <w:szCs w:val="24"/>
        </w:rPr>
      </w:pPr>
      <w:r>
        <w:rPr>
          <w:rFonts w:cs="Times New Roman"/>
          <w:szCs w:val="24"/>
        </w:rPr>
        <w:t>Int. No.</w:t>
      </w:r>
      <w:r w:rsidR="00B35112">
        <w:rPr>
          <w:rFonts w:cs="Times New Roman"/>
          <w:szCs w:val="24"/>
        </w:rPr>
        <w:t xml:space="preserve"> 158</w:t>
      </w:r>
    </w:p>
    <w:p w14:paraId="4B6C1FAE" w14:textId="77777777" w:rsidR="00B05260" w:rsidRDefault="00B05260" w:rsidP="00B05260">
      <w:pPr>
        <w:pStyle w:val="NoSpacing"/>
        <w:jc w:val="both"/>
        <w:rPr>
          <w:rFonts w:cs="Times New Roman"/>
          <w:b/>
          <w:szCs w:val="24"/>
        </w:rPr>
      </w:pPr>
    </w:p>
    <w:p w14:paraId="0E0822DE" w14:textId="77777777" w:rsidR="00B05260" w:rsidRPr="008823EE" w:rsidRDefault="00B05260" w:rsidP="00B05260">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43F79A12" w14:textId="61A60CCE" w:rsidR="00CA159C" w:rsidRDefault="00CA159C" w:rsidP="00CA159C">
      <w:pPr>
        <w:autoSpaceDE w:val="0"/>
        <w:autoSpaceDN w:val="0"/>
        <w:adjustRightInd w:val="0"/>
        <w:jc w:val="both"/>
        <w:rPr>
          <w:rFonts w:eastAsiaTheme="minorHAnsi"/>
          <w:szCs w:val="24"/>
          <w14:ligatures w14:val="standardContextual"/>
        </w:rPr>
      </w:pPr>
      <w:r>
        <w:rPr>
          <w:rFonts w:eastAsiaTheme="minorHAnsi"/>
          <w:szCs w:val="24"/>
          <w14:ligatures w14:val="standardContextual"/>
        </w:rPr>
        <w:t>Council Members De La Rosa</w:t>
      </w:r>
      <w:r w:rsidR="0017088D">
        <w:rPr>
          <w:rFonts w:eastAsiaTheme="minorHAnsi"/>
          <w:szCs w:val="24"/>
          <w14:ligatures w14:val="standardContextual"/>
        </w:rPr>
        <w:t xml:space="preserve"> and </w:t>
      </w:r>
      <w:r>
        <w:rPr>
          <w:rFonts w:eastAsiaTheme="minorHAnsi"/>
          <w:szCs w:val="24"/>
          <w14:ligatures w14:val="standardContextual"/>
        </w:rPr>
        <w:t>Stevens</w:t>
      </w:r>
    </w:p>
    <w:p w14:paraId="30061353" w14:textId="77777777" w:rsidR="00B05260" w:rsidRPr="003A304F" w:rsidRDefault="00B05260" w:rsidP="00B05260">
      <w:pPr>
        <w:pStyle w:val="NoSpacing"/>
        <w:jc w:val="both"/>
        <w:rPr>
          <w:rFonts w:cs="Times New Roman"/>
          <w:szCs w:val="24"/>
        </w:rPr>
      </w:pPr>
    </w:p>
    <w:p w14:paraId="7420302A" w14:textId="77777777" w:rsidR="00B05260" w:rsidRPr="008823EE" w:rsidRDefault="00B05260" w:rsidP="00B05260">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141004F7" w14:textId="5A80B50F" w:rsidR="006467A5" w:rsidRPr="00846A56" w:rsidRDefault="006467A5" w:rsidP="006467A5">
      <w:pPr>
        <w:pStyle w:val="BodyText"/>
        <w:spacing w:line="240" w:lineRule="auto"/>
        <w:ind w:firstLine="0"/>
      </w:pPr>
      <w:r>
        <w:t xml:space="preserve">A Local Law to amend the administrative code of the city of New York, in relation to </w:t>
      </w:r>
      <w:r w:rsidRPr="00630FA1">
        <w:rPr>
          <w:color w:val="000000"/>
          <w:shd w:val="clear" w:color="auto" w:fill="FFFFFF"/>
        </w:rPr>
        <w:t xml:space="preserve">the </w:t>
      </w:r>
      <w:r>
        <w:rPr>
          <w:color w:val="000000"/>
          <w:shd w:val="clear" w:color="auto" w:fill="FFFFFF"/>
        </w:rPr>
        <w:t xml:space="preserve">licensing and </w:t>
      </w:r>
      <w:r w:rsidRPr="00630FA1">
        <w:rPr>
          <w:color w:val="000000"/>
          <w:shd w:val="clear" w:color="auto" w:fill="FFFFFF"/>
        </w:rPr>
        <w:t>operation of non-tobacco hookah establishments</w:t>
      </w:r>
      <w:r w:rsidRPr="00B7548D">
        <w:rPr>
          <w:color w:val="000000"/>
          <w:shd w:val="clear" w:color="auto" w:fill="FFFFFF"/>
        </w:rPr>
        <w:t>, to repeal subdivision l of section 17-508</w:t>
      </w:r>
      <w:r>
        <w:rPr>
          <w:color w:val="000000"/>
          <w:shd w:val="clear" w:color="auto" w:fill="FFFFFF"/>
        </w:rPr>
        <w:t xml:space="preserve"> of such code, relating to permit revocation for non-tobacco hookah establishments</w:t>
      </w:r>
      <w:r w:rsidRPr="00B7548D">
        <w:rPr>
          <w:color w:val="000000"/>
          <w:shd w:val="clear" w:color="auto" w:fill="FFFFFF"/>
        </w:rPr>
        <w:t xml:space="preserve">, </w:t>
      </w:r>
      <w:r>
        <w:rPr>
          <w:color w:val="000000"/>
          <w:shd w:val="clear" w:color="auto" w:fill="FFFFFF"/>
        </w:rPr>
        <w:t xml:space="preserve">to repeal </w:t>
      </w:r>
      <w:r w:rsidRPr="00B7548D">
        <w:rPr>
          <w:color w:val="000000"/>
          <w:shd w:val="clear" w:color="auto" w:fill="FFFFFF"/>
        </w:rPr>
        <w:t>subdivision d of section 17-513.1</w:t>
      </w:r>
      <w:r>
        <w:rPr>
          <w:color w:val="000000"/>
          <w:shd w:val="clear" w:color="auto" w:fill="FFFFFF"/>
        </w:rPr>
        <w:t xml:space="preserve"> of such code, relating to the timing of applications for permits for non-tobacco hookah establishments</w:t>
      </w:r>
      <w:r w:rsidRPr="00B7548D">
        <w:rPr>
          <w:color w:val="000000"/>
          <w:shd w:val="clear" w:color="auto" w:fill="FFFFFF"/>
        </w:rPr>
        <w:t xml:space="preserve">, </w:t>
      </w:r>
      <w:r>
        <w:rPr>
          <w:color w:val="000000"/>
          <w:shd w:val="clear" w:color="auto" w:fill="FFFFFF"/>
        </w:rPr>
        <w:t xml:space="preserve">to repeal </w:t>
      </w:r>
      <w:r w:rsidRPr="00B7548D">
        <w:rPr>
          <w:color w:val="000000"/>
          <w:shd w:val="clear" w:color="auto" w:fill="FFFFFF"/>
        </w:rPr>
        <w:t>section 17-513.5</w:t>
      </w:r>
      <w:r>
        <w:rPr>
          <w:color w:val="000000"/>
          <w:shd w:val="clear" w:color="auto" w:fill="FFFFFF"/>
        </w:rPr>
        <w:t xml:space="preserve"> of such code, relating to a permitting scheme for non-tobacco hookah establishments</w:t>
      </w:r>
      <w:r w:rsidRPr="00B7548D">
        <w:rPr>
          <w:color w:val="000000"/>
          <w:shd w:val="clear" w:color="auto" w:fill="FFFFFF"/>
        </w:rPr>
        <w:t xml:space="preserve">, </w:t>
      </w:r>
      <w:r>
        <w:rPr>
          <w:color w:val="000000"/>
          <w:shd w:val="clear" w:color="auto" w:fill="FFFFFF"/>
        </w:rPr>
        <w:t xml:space="preserve">to repeal </w:t>
      </w:r>
      <w:r w:rsidRPr="00B7548D">
        <w:rPr>
          <w:color w:val="000000"/>
          <w:shd w:val="clear" w:color="auto" w:fill="FFFFFF"/>
        </w:rPr>
        <w:t xml:space="preserve">subdivisions b and c of section 17-716 </w:t>
      </w:r>
      <w:r>
        <w:rPr>
          <w:color w:val="000000"/>
          <w:shd w:val="clear" w:color="auto" w:fill="FFFFFF"/>
        </w:rPr>
        <w:t>of such code, relating to enforcement of age of entry and cleaning requirements applicable to non-tobacco hookah establishments,</w:t>
      </w:r>
      <w:r w:rsidRPr="00B7548D">
        <w:rPr>
          <w:color w:val="000000"/>
          <w:shd w:val="clear" w:color="auto" w:fill="FFFFFF"/>
        </w:rPr>
        <w:t xml:space="preserve"> </w:t>
      </w:r>
      <w:r>
        <w:rPr>
          <w:color w:val="000000"/>
          <w:shd w:val="clear" w:color="auto" w:fill="FFFFFF"/>
        </w:rPr>
        <w:t xml:space="preserve">to repeal </w:t>
      </w:r>
      <w:r w:rsidRPr="00B7548D">
        <w:rPr>
          <w:color w:val="000000"/>
          <w:shd w:val="clear" w:color="auto" w:fill="FFFFFF"/>
        </w:rPr>
        <w:t xml:space="preserve">section 17-719 </w:t>
      </w:r>
      <w:r>
        <w:rPr>
          <w:color w:val="000000"/>
          <w:shd w:val="clear" w:color="auto" w:fill="FFFFFF"/>
        </w:rPr>
        <w:t>of such code, relating to age of entry and cleaning requirements for non-tobacco hookah establishments, and to amend the New York city fire code, in relation to accounting for the new licensing scheme pertaining to non-tobacco hookah establishments</w:t>
      </w:r>
    </w:p>
    <w:p w14:paraId="0DC1FD96" w14:textId="77777777" w:rsidR="00B05260" w:rsidRDefault="00B05260" w:rsidP="00B05260">
      <w:pPr>
        <w:pStyle w:val="NoSpacing"/>
        <w:jc w:val="both"/>
        <w:rPr>
          <w:rFonts w:cs="Times New Roman"/>
          <w:szCs w:val="24"/>
        </w:rPr>
      </w:pPr>
    </w:p>
    <w:p w14:paraId="662A0E33" w14:textId="77777777" w:rsidR="00B05260" w:rsidRPr="008823EE" w:rsidRDefault="00B05260" w:rsidP="00B05260">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766FA8E5" w14:textId="77777777" w:rsidR="00B05260" w:rsidRPr="00C20D76" w:rsidRDefault="00B05260" w:rsidP="00B05260">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4AF4863" w14:textId="29080F6B" w:rsidR="00B05260" w:rsidRDefault="00B05260" w:rsidP="00B05260">
      <w:pPr>
        <w:pStyle w:val="NoSpacing"/>
        <w:spacing w:before="120"/>
        <w:jc w:val="both"/>
        <w:rPr>
          <w:rFonts w:cs="Times New Roman"/>
          <w:szCs w:val="24"/>
        </w:rPr>
      </w:pPr>
      <w:r>
        <w:rPr>
          <w:rFonts w:cs="Times New Roman"/>
          <w:szCs w:val="24"/>
        </w:rPr>
        <w:t xml:space="preserve">This bill would </w:t>
      </w:r>
      <w:proofErr w:type="gramStart"/>
      <w:r w:rsidR="009A4A86">
        <w:rPr>
          <w:rFonts w:cs="Times New Roman"/>
          <w:szCs w:val="24"/>
        </w:rPr>
        <w:t>repeal</w:t>
      </w:r>
      <w:proofErr w:type="gramEnd"/>
      <w:r w:rsidR="009A4A86">
        <w:rPr>
          <w:rFonts w:cs="Times New Roman"/>
          <w:szCs w:val="24"/>
        </w:rPr>
        <w:t xml:space="preserve"> the Department of Health</w:t>
      </w:r>
      <w:r w:rsidR="00313EC3">
        <w:rPr>
          <w:rFonts w:cs="Times New Roman"/>
          <w:szCs w:val="24"/>
        </w:rPr>
        <w:t xml:space="preserve"> and Mental Hygiene’s</w:t>
      </w:r>
      <w:r w:rsidR="009A4A86">
        <w:rPr>
          <w:rFonts w:cs="Times New Roman"/>
          <w:szCs w:val="24"/>
        </w:rPr>
        <w:t xml:space="preserve"> (DOHMH)’s current permitting system for non-tobacco hookah establishments and replace it with a </w:t>
      </w:r>
      <w:r w:rsidR="001524D7">
        <w:rPr>
          <w:rFonts w:cs="Times New Roman"/>
          <w:szCs w:val="24"/>
        </w:rPr>
        <w:t xml:space="preserve">non-tobacco hookah establishment </w:t>
      </w:r>
      <w:r w:rsidR="009A4A86">
        <w:rPr>
          <w:rFonts w:cs="Times New Roman"/>
          <w:szCs w:val="24"/>
        </w:rPr>
        <w:t>licens</w:t>
      </w:r>
      <w:r w:rsidR="00D5794A">
        <w:rPr>
          <w:rFonts w:cs="Times New Roman"/>
          <w:szCs w:val="24"/>
        </w:rPr>
        <w:t>ing scheme</w:t>
      </w:r>
      <w:r w:rsidR="009A4A86">
        <w:rPr>
          <w:rFonts w:cs="Times New Roman"/>
          <w:szCs w:val="24"/>
        </w:rPr>
        <w:t xml:space="preserve"> </w:t>
      </w:r>
      <w:r w:rsidR="00D5794A">
        <w:rPr>
          <w:rFonts w:cs="Times New Roman"/>
          <w:szCs w:val="24"/>
        </w:rPr>
        <w:t xml:space="preserve">implemented </w:t>
      </w:r>
      <w:r w:rsidR="009A4A86">
        <w:rPr>
          <w:rFonts w:cs="Times New Roman"/>
          <w:szCs w:val="24"/>
        </w:rPr>
        <w:t xml:space="preserve">by the Department of Consumer and Worker Protection (DCWP). Unlike the current permitting system, the bill would allow </w:t>
      </w:r>
      <w:r w:rsidR="001524D7">
        <w:rPr>
          <w:rFonts w:cs="Times New Roman"/>
          <w:szCs w:val="24"/>
        </w:rPr>
        <w:t xml:space="preserve">new licenses to be granted to establishments that generate half </w:t>
      </w:r>
      <w:r w:rsidR="00466589">
        <w:rPr>
          <w:rFonts w:cs="Times New Roman"/>
          <w:szCs w:val="24"/>
        </w:rPr>
        <w:t xml:space="preserve">or more of </w:t>
      </w:r>
      <w:r w:rsidR="001524D7">
        <w:rPr>
          <w:rFonts w:cs="Times New Roman"/>
          <w:szCs w:val="24"/>
        </w:rPr>
        <w:t xml:space="preserve">their sales from </w:t>
      </w:r>
      <w:r w:rsidR="00466589">
        <w:rPr>
          <w:rFonts w:cs="Times New Roman"/>
          <w:szCs w:val="24"/>
        </w:rPr>
        <w:t xml:space="preserve">serving </w:t>
      </w:r>
      <w:r w:rsidR="001524D7">
        <w:rPr>
          <w:rFonts w:cs="Times New Roman"/>
          <w:szCs w:val="24"/>
        </w:rPr>
        <w:t xml:space="preserve">non-tobacco </w:t>
      </w:r>
      <w:r w:rsidR="00466589">
        <w:rPr>
          <w:rFonts w:cs="Times New Roman"/>
          <w:szCs w:val="24"/>
        </w:rPr>
        <w:t>shisha</w:t>
      </w:r>
      <w:r w:rsidR="001524D7">
        <w:rPr>
          <w:rFonts w:cs="Times New Roman"/>
          <w:szCs w:val="24"/>
        </w:rPr>
        <w:t xml:space="preserve">. It would also </w:t>
      </w:r>
      <w:r w:rsidR="00313EC3">
        <w:rPr>
          <w:rFonts w:cs="Times New Roman"/>
          <w:szCs w:val="24"/>
        </w:rPr>
        <w:t>allow</w:t>
      </w:r>
      <w:r w:rsidR="001524D7">
        <w:rPr>
          <w:rFonts w:cs="Times New Roman"/>
          <w:szCs w:val="24"/>
        </w:rPr>
        <w:t xml:space="preserve"> licenses</w:t>
      </w:r>
      <w:r w:rsidR="00313EC3">
        <w:rPr>
          <w:rFonts w:cs="Times New Roman"/>
          <w:szCs w:val="24"/>
        </w:rPr>
        <w:t xml:space="preserve"> to be granted</w:t>
      </w:r>
      <w:r w:rsidR="001524D7">
        <w:rPr>
          <w:rFonts w:cs="Times New Roman"/>
          <w:szCs w:val="24"/>
        </w:rPr>
        <w:t xml:space="preserve"> to restaurants and bars to serve non-tobacco </w:t>
      </w:r>
      <w:r w:rsidR="00CC563F">
        <w:rPr>
          <w:rFonts w:cs="Times New Roman"/>
          <w:szCs w:val="24"/>
        </w:rPr>
        <w:t xml:space="preserve">shisha </w:t>
      </w:r>
      <w:r w:rsidR="001524D7">
        <w:rPr>
          <w:rFonts w:cs="Times New Roman"/>
          <w:szCs w:val="24"/>
        </w:rPr>
        <w:t xml:space="preserve">between the hours of 9:00 p.m. and 4:00 a.m. Only people aged </w:t>
      </w:r>
      <w:r w:rsidR="00CC563F">
        <w:rPr>
          <w:rFonts w:cs="Times New Roman"/>
          <w:szCs w:val="24"/>
        </w:rPr>
        <w:t>21</w:t>
      </w:r>
      <w:r w:rsidR="001524D7">
        <w:rPr>
          <w:rFonts w:cs="Times New Roman"/>
          <w:szCs w:val="24"/>
        </w:rPr>
        <w:t xml:space="preserve"> and over would be allowed entry into businesses serving non-tobacco </w:t>
      </w:r>
      <w:r w:rsidR="00156755">
        <w:rPr>
          <w:rFonts w:cs="Times New Roman"/>
          <w:szCs w:val="24"/>
        </w:rPr>
        <w:t>shisha</w:t>
      </w:r>
      <w:r w:rsidR="001524D7">
        <w:rPr>
          <w:rFonts w:cs="Times New Roman"/>
          <w:szCs w:val="24"/>
        </w:rPr>
        <w:t>, and these businesses would still be subject to existing restrictions on tobacco, nicotine, and cannabis smoke.</w:t>
      </w:r>
      <w:r w:rsidR="00D70986">
        <w:rPr>
          <w:rFonts w:cs="Times New Roman"/>
          <w:szCs w:val="24"/>
        </w:rPr>
        <w:t xml:space="preserve"> The bill would also amend the Fire Code and definitions related to hookah in the Administrative Code to reflect this new licensing scheme.</w:t>
      </w:r>
    </w:p>
    <w:p w14:paraId="4378C6B8" w14:textId="77777777" w:rsidR="00B05260" w:rsidRDefault="00B05260" w:rsidP="00B05260">
      <w:pPr>
        <w:pStyle w:val="NoSpacing"/>
        <w:jc w:val="both"/>
        <w:rPr>
          <w:rFonts w:cs="Times New Roman"/>
          <w:szCs w:val="24"/>
        </w:rPr>
      </w:pPr>
    </w:p>
    <w:p w14:paraId="0B6C68FF" w14:textId="77777777" w:rsidR="00B05260" w:rsidRDefault="00B05260" w:rsidP="00B05260">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5904C48B" w14:textId="6A310DA6" w:rsidR="00B05260" w:rsidRPr="00A5189C" w:rsidRDefault="00B40393" w:rsidP="00B05260">
      <w:pPr>
        <w:pStyle w:val="NoSpacing"/>
        <w:spacing w:before="80"/>
        <w:jc w:val="both"/>
        <w:rPr>
          <w:rFonts w:cs="Times New Roman"/>
          <w:szCs w:val="24"/>
        </w:rPr>
      </w:pPr>
      <w:r>
        <w:rPr>
          <w:rFonts w:cs="Times New Roman"/>
          <w:szCs w:val="24"/>
        </w:rPr>
        <w:t>90 days after becoming law</w:t>
      </w:r>
    </w:p>
    <w:p w14:paraId="26F4F465" w14:textId="77777777" w:rsidR="00B05260" w:rsidRDefault="00B05260" w:rsidP="00B05260"/>
    <w:p w14:paraId="1E508FC0" w14:textId="77777777" w:rsidR="00B05260" w:rsidRPr="008823EE" w:rsidRDefault="00B05260" w:rsidP="00B05260">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13A7700D" w14:textId="77777777" w:rsidR="00B05260" w:rsidRPr="002B309C" w:rsidRDefault="00F2240B" w:rsidP="00B05260">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05260">
            <w:rPr>
              <w:rFonts w:ascii="MS Gothic" w:eastAsia="MS Gothic" w:hAnsi="MS Gothic" w:hint="eastAsia"/>
              <w:b/>
              <w:szCs w:val="22"/>
            </w:rPr>
            <w:t>☐</w:t>
          </w:r>
        </w:sdtContent>
      </w:sdt>
      <w:r w:rsidR="00B05260">
        <w:rPr>
          <w:rFonts w:eastAsiaTheme="minorHAnsi"/>
          <w:b/>
          <w:szCs w:val="22"/>
        </w:rPr>
        <w:t xml:space="preserve"> </w:t>
      </w:r>
      <w:r w:rsidR="00B05260" w:rsidRPr="002B309C">
        <w:rPr>
          <w:rFonts w:eastAsiaTheme="minorHAnsi"/>
          <w:b/>
          <w:szCs w:val="22"/>
        </w:rPr>
        <w:t>Agency Rulemaking Required</w:t>
      </w:r>
      <w:r w:rsidR="00B05260" w:rsidRPr="002B309C">
        <w:rPr>
          <w:rFonts w:eastAsiaTheme="minorHAnsi"/>
          <w:szCs w:val="22"/>
        </w:rPr>
        <w:t>: Is City agency rulemaking required?</w:t>
      </w:r>
    </w:p>
    <w:p w14:paraId="19825826" w14:textId="77777777" w:rsidR="00B05260" w:rsidRPr="002B309C" w:rsidRDefault="00F2240B" w:rsidP="00B05260">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05260">
            <w:rPr>
              <w:rFonts w:ascii="MS Gothic" w:eastAsia="MS Gothic" w:hAnsi="MS Gothic" w:hint="eastAsia"/>
              <w:b/>
              <w:szCs w:val="22"/>
            </w:rPr>
            <w:t>☐</w:t>
          </w:r>
        </w:sdtContent>
      </w:sdt>
      <w:r w:rsidR="00B05260">
        <w:rPr>
          <w:rFonts w:eastAsiaTheme="minorHAnsi"/>
          <w:b/>
          <w:szCs w:val="22"/>
        </w:rPr>
        <w:t xml:space="preserve"> </w:t>
      </w:r>
      <w:r w:rsidR="00B05260" w:rsidRPr="002B309C">
        <w:rPr>
          <w:rFonts w:eastAsiaTheme="minorHAnsi"/>
          <w:b/>
          <w:szCs w:val="22"/>
        </w:rPr>
        <w:t>Report Required</w:t>
      </w:r>
      <w:r w:rsidR="00B05260" w:rsidRPr="002B309C">
        <w:rPr>
          <w:rFonts w:eastAsiaTheme="minorHAnsi"/>
          <w:szCs w:val="22"/>
        </w:rPr>
        <w:t>: Is a report due to Council required?</w:t>
      </w:r>
    </w:p>
    <w:p w14:paraId="387C70D6" w14:textId="77777777" w:rsidR="00B05260" w:rsidRPr="002B309C" w:rsidRDefault="00F2240B" w:rsidP="00B05260">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05260">
            <w:rPr>
              <w:rFonts w:ascii="MS Gothic" w:eastAsia="MS Gothic" w:hAnsi="MS Gothic" w:hint="eastAsia"/>
              <w:b/>
              <w:szCs w:val="22"/>
            </w:rPr>
            <w:t>☐</w:t>
          </w:r>
        </w:sdtContent>
      </w:sdt>
      <w:r w:rsidR="00B05260">
        <w:rPr>
          <w:rFonts w:eastAsiaTheme="minorHAnsi"/>
          <w:b/>
          <w:szCs w:val="22"/>
        </w:rPr>
        <w:t xml:space="preserve"> </w:t>
      </w:r>
      <w:r w:rsidR="00B05260" w:rsidRPr="002B309C">
        <w:rPr>
          <w:rFonts w:eastAsiaTheme="minorHAnsi"/>
          <w:b/>
          <w:szCs w:val="22"/>
        </w:rPr>
        <w:t>Sunset Date Included</w:t>
      </w:r>
      <w:r w:rsidR="00B05260" w:rsidRPr="002B309C">
        <w:rPr>
          <w:rFonts w:eastAsiaTheme="minorHAnsi"/>
          <w:szCs w:val="22"/>
        </w:rPr>
        <w:t>: Does the legislation have a sunset date?</w:t>
      </w:r>
    </w:p>
    <w:p w14:paraId="1901A314" w14:textId="77777777" w:rsidR="00B05260" w:rsidRPr="002B309C" w:rsidRDefault="00F2240B" w:rsidP="00B05260">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05260">
            <w:rPr>
              <w:rFonts w:ascii="MS Gothic" w:eastAsia="MS Gothic" w:hAnsi="MS Gothic" w:hint="eastAsia"/>
              <w:b/>
              <w:szCs w:val="22"/>
            </w:rPr>
            <w:t>☐</w:t>
          </w:r>
        </w:sdtContent>
      </w:sdt>
      <w:r w:rsidR="00B05260">
        <w:rPr>
          <w:rFonts w:eastAsiaTheme="minorHAnsi"/>
          <w:b/>
          <w:szCs w:val="22"/>
        </w:rPr>
        <w:t xml:space="preserve"> </w:t>
      </w:r>
      <w:r w:rsidR="00B05260" w:rsidRPr="002B309C">
        <w:rPr>
          <w:rFonts w:eastAsiaTheme="minorHAnsi"/>
          <w:b/>
          <w:szCs w:val="22"/>
        </w:rPr>
        <w:t>Council Appointment Required</w:t>
      </w:r>
      <w:r w:rsidR="00B05260" w:rsidRPr="002B309C">
        <w:rPr>
          <w:rFonts w:eastAsiaTheme="minorHAnsi"/>
          <w:szCs w:val="22"/>
        </w:rPr>
        <w:t>: Is an appointment by the Council required?</w:t>
      </w:r>
    </w:p>
    <w:p w14:paraId="6ED9E7DE" w14:textId="77777777" w:rsidR="00B05260" w:rsidRPr="002B309C" w:rsidRDefault="00F2240B" w:rsidP="00B05260">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05260">
            <w:rPr>
              <w:rFonts w:ascii="MS Gothic" w:eastAsia="MS Gothic" w:hAnsi="MS Gothic" w:hint="eastAsia"/>
              <w:b/>
              <w:szCs w:val="22"/>
            </w:rPr>
            <w:t>☐</w:t>
          </w:r>
        </w:sdtContent>
      </w:sdt>
      <w:r w:rsidR="00B05260">
        <w:rPr>
          <w:rFonts w:eastAsiaTheme="minorHAnsi"/>
          <w:b/>
          <w:szCs w:val="22"/>
        </w:rPr>
        <w:t xml:space="preserve"> </w:t>
      </w:r>
      <w:r w:rsidR="00B05260" w:rsidRPr="002B309C">
        <w:rPr>
          <w:rFonts w:eastAsiaTheme="minorHAnsi"/>
          <w:b/>
          <w:szCs w:val="22"/>
        </w:rPr>
        <w:t>Other Appointment Required</w:t>
      </w:r>
      <w:r w:rsidR="00B05260" w:rsidRPr="002B309C">
        <w:rPr>
          <w:rFonts w:eastAsiaTheme="minorHAnsi"/>
          <w:szCs w:val="22"/>
        </w:rPr>
        <w:t>: Are other appointments not by the Council required?</w:t>
      </w:r>
    </w:p>
    <w:p w14:paraId="38A112EE" w14:textId="77777777" w:rsidR="00B05260" w:rsidRDefault="00B05260" w:rsidP="00B05260">
      <w:pPr>
        <w:pStyle w:val="NoSpacing"/>
        <w:jc w:val="both"/>
        <w:rPr>
          <w:rStyle w:val="apple-style-span"/>
          <w:b/>
          <w:bCs/>
          <w:szCs w:val="24"/>
        </w:rPr>
      </w:pPr>
    </w:p>
    <w:p w14:paraId="166001DD" w14:textId="77777777" w:rsidR="00B05260" w:rsidRDefault="00B05260" w:rsidP="00B05260">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C34471C" w14:textId="77777777" w:rsidR="00B05260" w:rsidRPr="00AC5EE7" w:rsidRDefault="00B05260" w:rsidP="00B05260">
      <w:pPr>
        <w:pStyle w:val="NoSpacing"/>
        <w:jc w:val="both"/>
        <w:rPr>
          <w:rStyle w:val="apple-style-span"/>
          <w:sz w:val="18"/>
          <w:szCs w:val="18"/>
        </w:rPr>
      </w:pPr>
    </w:p>
    <w:p w14:paraId="7C98F67A" w14:textId="00ABB9BF" w:rsidR="00B05260" w:rsidRPr="00B40393" w:rsidRDefault="00B40393" w:rsidP="00B05260">
      <w:pPr>
        <w:rPr>
          <w:sz w:val="18"/>
          <w:szCs w:val="18"/>
        </w:rPr>
      </w:pPr>
      <w:r w:rsidRPr="00B40393">
        <w:rPr>
          <w:rStyle w:val="PlaceholderText"/>
          <w:color w:val="auto"/>
          <w:sz w:val="18"/>
          <w:szCs w:val="18"/>
        </w:rPr>
        <w:t>MLL</w:t>
      </w:r>
    </w:p>
    <w:p w14:paraId="1334A986" w14:textId="61976CAB" w:rsidR="00B05260" w:rsidRPr="00B40393" w:rsidRDefault="00B05260" w:rsidP="00B05260">
      <w:pPr>
        <w:rPr>
          <w:rStyle w:val="apple-style-span"/>
          <w:sz w:val="18"/>
          <w:szCs w:val="18"/>
        </w:rPr>
      </w:pPr>
      <w:r w:rsidRPr="00B40393">
        <w:rPr>
          <w:rStyle w:val="apple-style-span"/>
          <w:sz w:val="18"/>
          <w:szCs w:val="18"/>
        </w:rPr>
        <w:t>LS #</w:t>
      </w:r>
      <w:r w:rsidR="00B40393" w:rsidRPr="00B40393">
        <w:rPr>
          <w:rStyle w:val="apple-style-span"/>
          <w:sz w:val="18"/>
          <w:szCs w:val="18"/>
        </w:rPr>
        <w:t>18129</w:t>
      </w:r>
    </w:p>
    <w:p w14:paraId="67E69F30" w14:textId="77777777" w:rsidR="0017088D" w:rsidRPr="0017088D" w:rsidRDefault="0017088D" w:rsidP="0017088D">
      <w:pPr>
        <w:rPr>
          <w:sz w:val="18"/>
          <w:szCs w:val="18"/>
        </w:rPr>
      </w:pPr>
      <w:proofErr w:type="gramStart"/>
      <w:r w:rsidRPr="0017088D">
        <w:rPr>
          <w:sz w:val="18"/>
          <w:szCs w:val="18"/>
        </w:rPr>
        <w:t>Int. #</w:t>
      </w:r>
      <w:proofErr w:type="gramEnd"/>
      <w:r w:rsidRPr="0017088D">
        <w:rPr>
          <w:sz w:val="18"/>
          <w:szCs w:val="18"/>
        </w:rPr>
        <w:t>1432-2025</w:t>
      </w:r>
    </w:p>
    <w:p w14:paraId="1575E62E" w14:textId="77777777" w:rsidR="0017088D" w:rsidRPr="0017088D" w:rsidRDefault="0017088D" w:rsidP="0017088D">
      <w:pPr>
        <w:rPr>
          <w:sz w:val="18"/>
          <w:szCs w:val="18"/>
        </w:rPr>
      </w:pPr>
      <w:r w:rsidRPr="0017088D">
        <w:rPr>
          <w:sz w:val="18"/>
          <w:szCs w:val="18"/>
        </w:rPr>
        <w:t>1/6/2026 10:56 AM</w:t>
      </w:r>
    </w:p>
    <w:p w14:paraId="145A20D0" w14:textId="77777777" w:rsidR="004C525E" w:rsidRDefault="004C525E"/>
    <w:sectPr w:rsidR="004C52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E71E3" w14:textId="77777777" w:rsidR="003E28B1" w:rsidRDefault="003E28B1" w:rsidP="00C75BC6">
      <w:r>
        <w:separator/>
      </w:r>
    </w:p>
  </w:endnote>
  <w:endnote w:type="continuationSeparator" w:id="0">
    <w:p w14:paraId="390017F5" w14:textId="77777777" w:rsidR="003E28B1" w:rsidRDefault="003E28B1" w:rsidP="00C75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85AA" w14:textId="77777777" w:rsidR="003E28B1" w:rsidRDefault="003E28B1" w:rsidP="00C75BC6">
      <w:r>
        <w:separator/>
      </w:r>
    </w:p>
  </w:footnote>
  <w:footnote w:type="continuationSeparator" w:id="0">
    <w:p w14:paraId="51A95756" w14:textId="77777777" w:rsidR="003E28B1" w:rsidRDefault="003E28B1" w:rsidP="00C75B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260"/>
    <w:rsid w:val="00073AAF"/>
    <w:rsid w:val="001524D7"/>
    <w:rsid w:val="00156755"/>
    <w:rsid w:val="0017088D"/>
    <w:rsid w:val="001D54F3"/>
    <w:rsid w:val="00313EC3"/>
    <w:rsid w:val="00391C15"/>
    <w:rsid w:val="003E28B1"/>
    <w:rsid w:val="00466589"/>
    <w:rsid w:val="00497176"/>
    <w:rsid w:val="004C525E"/>
    <w:rsid w:val="00525F43"/>
    <w:rsid w:val="00552271"/>
    <w:rsid w:val="00574072"/>
    <w:rsid w:val="005A689A"/>
    <w:rsid w:val="00643A10"/>
    <w:rsid w:val="006467A5"/>
    <w:rsid w:val="007000A9"/>
    <w:rsid w:val="007C1D47"/>
    <w:rsid w:val="00822170"/>
    <w:rsid w:val="008A757A"/>
    <w:rsid w:val="008E3883"/>
    <w:rsid w:val="009901D1"/>
    <w:rsid w:val="009A4A86"/>
    <w:rsid w:val="00A33228"/>
    <w:rsid w:val="00AC59D3"/>
    <w:rsid w:val="00B05260"/>
    <w:rsid w:val="00B25E0E"/>
    <w:rsid w:val="00B35112"/>
    <w:rsid w:val="00B40393"/>
    <w:rsid w:val="00B6097F"/>
    <w:rsid w:val="00B701BE"/>
    <w:rsid w:val="00BE521F"/>
    <w:rsid w:val="00C75BC6"/>
    <w:rsid w:val="00CA159C"/>
    <w:rsid w:val="00CC563F"/>
    <w:rsid w:val="00CF761F"/>
    <w:rsid w:val="00D5794A"/>
    <w:rsid w:val="00D70986"/>
    <w:rsid w:val="00D74AD9"/>
    <w:rsid w:val="00DC1952"/>
    <w:rsid w:val="00DC6650"/>
    <w:rsid w:val="00E41233"/>
    <w:rsid w:val="00EB7615"/>
    <w:rsid w:val="00EE7C8B"/>
    <w:rsid w:val="00FD2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8EBF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60"/>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B0526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0526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0526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0526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B0526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B05260"/>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B05260"/>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B05260"/>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B05260"/>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2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2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2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2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2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2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2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2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260"/>
    <w:rPr>
      <w:rFonts w:eastAsiaTheme="majorEastAsia" w:cstheme="majorBidi"/>
      <w:color w:val="272727" w:themeColor="text1" w:themeTint="D8"/>
    </w:rPr>
  </w:style>
  <w:style w:type="paragraph" w:styleId="Title">
    <w:name w:val="Title"/>
    <w:basedOn w:val="Normal"/>
    <w:next w:val="Normal"/>
    <w:link w:val="TitleChar"/>
    <w:uiPriority w:val="10"/>
    <w:qFormat/>
    <w:rsid w:val="00B0526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052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26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052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260"/>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B05260"/>
    <w:rPr>
      <w:i/>
      <w:iCs/>
      <w:color w:val="404040" w:themeColor="text1" w:themeTint="BF"/>
    </w:rPr>
  </w:style>
  <w:style w:type="paragraph" w:styleId="ListParagraph">
    <w:name w:val="List Paragraph"/>
    <w:basedOn w:val="Normal"/>
    <w:uiPriority w:val="34"/>
    <w:qFormat/>
    <w:rsid w:val="00B05260"/>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B05260"/>
    <w:rPr>
      <w:i/>
      <w:iCs/>
      <w:color w:val="0F4761" w:themeColor="accent1" w:themeShade="BF"/>
    </w:rPr>
  </w:style>
  <w:style w:type="paragraph" w:styleId="IntenseQuote">
    <w:name w:val="Intense Quote"/>
    <w:basedOn w:val="Normal"/>
    <w:next w:val="Normal"/>
    <w:link w:val="IntenseQuoteChar"/>
    <w:uiPriority w:val="30"/>
    <w:qFormat/>
    <w:rsid w:val="00B0526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B05260"/>
    <w:rPr>
      <w:i/>
      <w:iCs/>
      <w:color w:val="0F4761" w:themeColor="accent1" w:themeShade="BF"/>
    </w:rPr>
  </w:style>
  <w:style w:type="character" w:styleId="IntenseReference">
    <w:name w:val="Intense Reference"/>
    <w:basedOn w:val="DefaultParagraphFont"/>
    <w:uiPriority w:val="32"/>
    <w:qFormat/>
    <w:rsid w:val="00B05260"/>
    <w:rPr>
      <w:b/>
      <w:bCs/>
      <w:smallCaps/>
      <w:color w:val="0F4761" w:themeColor="accent1" w:themeShade="BF"/>
      <w:spacing w:val="5"/>
    </w:rPr>
  </w:style>
  <w:style w:type="paragraph" w:styleId="NoSpacing">
    <w:name w:val="No Spacing"/>
    <w:uiPriority w:val="1"/>
    <w:qFormat/>
    <w:rsid w:val="00B05260"/>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B05260"/>
  </w:style>
  <w:style w:type="paragraph" w:styleId="BodyText">
    <w:name w:val="Body Text"/>
    <w:basedOn w:val="Normal"/>
    <w:link w:val="BodyTextChar"/>
    <w:uiPriority w:val="99"/>
    <w:rsid w:val="00B0526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05260"/>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B05260"/>
    <w:rPr>
      <w:color w:val="808080"/>
    </w:rPr>
  </w:style>
  <w:style w:type="character" w:styleId="CommentReference">
    <w:name w:val="annotation reference"/>
    <w:basedOn w:val="DefaultParagraphFont"/>
    <w:uiPriority w:val="99"/>
    <w:semiHidden/>
    <w:unhideWhenUsed/>
    <w:rsid w:val="00313EC3"/>
    <w:rPr>
      <w:sz w:val="16"/>
      <w:szCs w:val="16"/>
    </w:rPr>
  </w:style>
  <w:style w:type="paragraph" w:styleId="CommentText">
    <w:name w:val="annotation text"/>
    <w:basedOn w:val="Normal"/>
    <w:link w:val="CommentTextChar"/>
    <w:uiPriority w:val="99"/>
    <w:unhideWhenUsed/>
    <w:rsid w:val="00313EC3"/>
    <w:rPr>
      <w:sz w:val="20"/>
    </w:rPr>
  </w:style>
  <w:style w:type="character" w:customStyle="1" w:styleId="CommentTextChar">
    <w:name w:val="Comment Text Char"/>
    <w:basedOn w:val="DefaultParagraphFont"/>
    <w:link w:val="CommentText"/>
    <w:uiPriority w:val="99"/>
    <w:rsid w:val="00313EC3"/>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13EC3"/>
    <w:rPr>
      <w:b/>
      <w:bCs/>
    </w:rPr>
  </w:style>
  <w:style w:type="character" w:customStyle="1" w:styleId="CommentSubjectChar">
    <w:name w:val="Comment Subject Char"/>
    <w:basedOn w:val="CommentTextChar"/>
    <w:link w:val="CommentSubject"/>
    <w:uiPriority w:val="99"/>
    <w:semiHidden/>
    <w:rsid w:val="00313EC3"/>
    <w:rPr>
      <w:rFonts w:ascii="Times New Roman" w:eastAsia="Calibri" w:hAnsi="Times New Roman" w:cs="Times New Roman"/>
      <w:b/>
      <w:bCs/>
      <w:kern w:val="0"/>
      <w:sz w:val="20"/>
      <w:szCs w:val="20"/>
      <w14:ligatures w14:val="none"/>
    </w:rPr>
  </w:style>
  <w:style w:type="paragraph" w:styleId="Revision">
    <w:name w:val="Revision"/>
    <w:hidden/>
    <w:uiPriority w:val="99"/>
    <w:semiHidden/>
    <w:rsid w:val="00313EC3"/>
    <w:pPr>
      <w:spacing w:after="0" w:line="240" w:lineRule="auto"/>
    </w:pPr>
    <w:rPr>
      <w:rFonts w:ascii="Times New Roman" w:eastAsia="Calibri" w:hAnsi="Times New Roman" w:cs="Times New Roman"/>
      <w:kern w:val="0"/>
      <w:szCs w:val="20"/>
      <w14:ligatures w14:val="none"/>
    </w:rPr>
  </w:style>
  <w:style w:type="paragraph" w:styleId="Header">
    <w:name w:val="header"/>
    <w:basedOn w:val="Normal"/>
    <w:link w:val="HeaderChar"/>
    <w:uiPriority w:val="99"/>
    <w:unhideWhenUsed/>
    <w:rsid w:val="00C75BC6"/>
    <w:pPr>
      <w:tabs>
        <w:tab w:val="center" w:pos="4680"/>
        <w:tab w:val="right" w:pos="9360"/>
      </w:tabs>
    </w:pPr>
  </w:style>
  <w:style w:type="character" w:customStyle="1" w:styleId="HeaderChar">
    <w:name w:val="Header Char"/>
    <w:basedOn w:val="DefaultParagraphFont"/>
    <w:link w:val="Header"/>
    <w:uiPriority w:val="99"/>
    <w:rsid w:val="00C75BC6"/>
    <w:rPr>
      <w:rFonts w:ascii="Times New Roman" w:eastAsia="Calibri" w:hAnsi="Times New Roman" w:cs="Times New Roman"/>
      <w:kern w:val="0"/>
      <w:szCs w:val="20"/>
      <w14:ligatures w14:val="none"/>
    </w:rPr>
  </w:style>
  <w:style w:type="paragraph" w:styleId="Footer">
    <w:name w:val="footer"/>
    <w:basedOn w:val="Normal"/>
    <w:link w:val="FooterChar"/>
    <w:uiPriority w:val="99"/>
    <w:unhideWhenUsed/>
    <w:rsid w:val="00C75BC6"/>
    <w:pPr>
      <w:tabs>
        <w:tab w:val="center" w:pos="4680"/>
        <w:tab w:val="right" w:pos="9360"/>
      </w:tabs>
    </w:pPr>
  </w:style>
  <w:style w:type="character" w:customStyle="1" w:styleId="FooterChar">
    <w:name w:val="Footer Char"/>
    <w:basedOn w:val="DefaultParagraphFont"/>
    <w:link w:val="Footer"/>
    <w:uiPriority w:val="99"/>
    <w:rsid w:val="00C75BC6"/>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2026-02-11T14:38:00Z</dcterms:created>
  <dcterms:modified xsi:type="dcterms:W3CDTF">2026-02-11T14:38:00Z</dcterms:modified>
</cp:coreProperties>
</file>