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E8C11" w14:textId="1F7D16E7" w:rsidR="00E37C3F" w:rsidRPr="007921D6" w:rsidRDefault="2BE5A42B" w:rsidP="00E37C3F">
      <w:pPr>
        <w:widowControl w:val="0"/>
        <w:autoSpaceDE w:val="0"/>
        <w:autoSpaceDN w:val="0"/>
        <w:adjustRightInd w:val="0"/>
        <w:spacing w:line="480" w:lineRule="auto"/>
        <w:jc w:val="center"/>
        <w:rPr>
          <w:rFonts w:ascii="Times New Roman" w:eastAsia="MS Mincho" w:hAnsi="Times New Roman"/>
          <w:sz w:val="24"/>
          <w:szCs w:val="24"/>
        </w:rPr>
      </w:pPr>
      <w:r w:rsidRPr="2BE5A42B">
        <w:rPr>
          <w:rFonts w:ascii="Times New Roman" w:eastAsia="MS Mincho" w:hAnsi="Times New Roman"/>
          <w:sz w:val="24"/>
          <w:szCs w:val="24"/>
        </w:rPr>
        <w:t>Int. No.</w:t>
      </w:r>
      <w:r w:rsidR="007A23AE">
        <w:rPr>
          <w:rFonts w:ascii="Times New Roman" w:eastAsia="MS Mincho" w:hAnsi="Times New Roman"/>
          <w:sz w:val="24"/>
          <w:szCs w:val="24"/>
        </w:rPr>
        <w:t xml:space="preserve"> 156</w:t>
      </w:r>
    </w:p>
    <w:p w14:paraId="1E58FBA8" w14:textId="77777777" w:rsidR="00722DE7" w:rsidRDefault="00722DE7" w:rsidP="00722DE7">
      <w:pPr>
        <w:autoSpaceDE w:val="0"/>
        <w:autoSpaceDN w:val="0"/>
        <w:adjustRightInd w:val="0"/>
        <w:jc w:val="both"/>
        <w:rPr>
          <w:rFonts w:ascii="Times New Roman" w:hAnsi="Times New Roman"/>
          <w:sz w:val="24"/>
          <w:szCs w:val="24"/>
        </w:rPr>
      </w:pPr>
      <w:r>
        <w:rPr>
          <w:rFonts w:ascii="Times New Roman" w:hAnsi="Times New Roman"/>
          <w:sz w:val="24"/>
          <w:szCs w:val="24"/>
        </w:rPr>
        <w:t xml:space="preserve">By Council Members De La Rosa, P. Sanchez, </w:t>
      </w:r>
      <w:r>
        <w:rPr>
          <w:rFonts w:ascii="Times New Roman" w:hAnsi="Times New Roman"/>
          <w:color w:val="000000"/>
          <w:sz w:val="24"/>
          <w:szCs w:val="24"/>
        </w:rPr>
        <w:t>Farías</w:t>
      </w:r>
      <w:r>
        <w:rPr>
          <w:rFonts w:ascii="Times New Roman" w:hAnsi="Times New Roman"/>
          <w:sz w:val="24"/>
          <w:szCs w:val="24"/>
        </w:rPr>
        <w:t>, Krishnan, Hanif, Ossé, Cabán, Nurse, Marte, Restler, Gutiérrez, Won, Avilés, Hudson, Louis, the Public Advocate (Mr. Williams) and Stevens</w:t>
      </w:r>
    </w:p>
    <w:p w14:paraId="672A6659" w14:textId="77777777" w:rsidR="00AA05D3" w:rsidRPr="00AA05D3" w:rsidRDefault="00AA05D3" w:rsidP="00AA05D3">
      <w:pPr>
        <w:rPr>
          <w:rFonts w:ascii="Times New Roman" w:hAnsi="Times New Roman"/>
          <w:sz w:val="24"/>
          <w:szCs w:val="24"/>
        </w:rPr>
      </w:pPr>
    </w:p>
    <w:p w14:paraId="12A1D79A" w14:textId="77777777" w:rsidR="007921D6" w:rsidRPr="007921D6" w:rsidRDefault="007921D6" w:rsidP="0050582F">
      <w:pPr>
        <w:widowControl w:val="0"/>
        <w:autoSpaceDE w:val="0"/>
        <w:autoSpaceDN w:val="0"/>
        <w:adjustRightInd w:val="0"/>
        <w:jc w:val="both"/>
        <w:rPr>
          <w:rFonts w:ascii="Times New Roman" w:eastAsia="MS Mincho" w:hAnsi="Times New Roman"/>
          <w:vanish/>
          <w:sz w:val="24"/>
          <w:szCs w:val="24"/>
        </w:rPr>
      </w:pPr>
      <w:r w:rsidRPr="007921D6">
        <w:rPr>
          <w:rFonts w:ascii="Times New Roman" w:eastAsia="MS Mincho" w:hAnsi="Times New Roman"/>
          <w:vanish/>
          <w:sz w:val="24"/>
          <w:szCs w:val="24"/>
        </w:rPr>
        <w:t>..Title</w:t>
      </w:r>
    </w:p>
    <w:p w14:paraId="2EED6B87" w14:textId="77777777" w:rsidR="00E37C3F" w:rsidRPr="007921D6" w:rsidRDefault="00201177" w:rsidP="0050582F">
      <w:pPr>
        <w:widowControl w:val="0"/>
        <w:autoSpaceDE w:val="0"/>
        <w:autoSpaceDN w:val="0"/>
        <w:adjustRightInd w:val="0"/>
        <w:jc w:val="both"/>
        <w:rPr>
          <w:rFonts w:ascii="Times New Roman" w:eastAsia="MS Mincho" w:hAnsi="Times New Roman"/>
          <w:sz w:val="24"/>
          <w:szCs w:val="24"/>
        </w:rPr>
      </w:pPr>
      <w:r w:rsidRPr="007921D6">
        <w:rPr>
          <w:rFonts w:ascii="Times New Roman" w:eastAsia="MS Mincho" w:hAnsi="Times New Roman"/>
          <w:sz w:val="24"/>
          <w:szCs w:val="24"/>
        </w:rPr>
        <w:t>A Local Law t</w:t>
      </w:r>
      <w:r w:rsidR="00E37C3F" w:rsidRPr="007921D6">
        <w:rPr>
          <w:rFonts w:ascii="Times New Roman" w:eastAsia="MS Mincho" w:hAnsi="Times New Roman"/>
          <w:sz w:val="24"/>
          <w:szCs w:val="24"/>
        </w:rPr>
        <w:t>o amend the administrative code of the c</w:t>
      </w:r>
      <w:r w:rsidRPr="007921D6">
        <w:rPr>
          <w:rFonts w:ascii="Times New Roman" w:eastAsia="MS Mincho" w:hAnsi="Times New Roman"/>
          <w:sz w:val="24"/>
          <w:szCs w:val="24"/>
        </w:rPr>
        <w:t xml:space="preserve">ity of New York, in relation to </w:t>
      </w:r>
      <w:r w:rsidR="000A50E2" w:rsidRPr="007921D6">
        <w:rPr>
          <w:rFonts w:ascii="Times New Roman" w:eastAsia="MS Mincho" w:hAnsi="Times New Roman"/>
          <w:sz w:val="24"/>
          <w:szCs w:val="24"/>
        </w:rPr>
        <w:t xml:space="preserve">permitting street vendors to vend </w:t>
      </w:r>
      <w:r w:rsidR="00FB0A5B" w:rsidRPr="007921D6">
        <w:rPr>
          <w:rFonts w:ascii="Times New Roman" w:eastAsia="MS Mincho" w:hAnsi="Times New Roman"/>
          <w:sz w:val="24"/>
          <w:szCs w:val="24"/>
        </w:rPr>
        <w:t xml:space="preserve">within </w:t>
      </w:r>
      <w:r w:rsidR="000A50E2" w:rsidRPr="007921D6">
        <w:rPr>
          <w:rFonts w:ascii="Times New Roman" w:eastAsia="MS Mincho" w:hAnsi="Times New Roman"/>
          <w:sz w:val="24"/>
          <w:szCs w:val="24"/>
        </w:rPr>
        <w:t>t</w:t>
      </w:r>
      <w:r w:rsidR="009D274C">
        <w:rPr>
          <w:rFonts w:ascii="Times New Roman" w:eastAsia="MS Mincho" w:hAnsi="Times New Roman"/>
          <w:sz w:val="24"/>
          <w:szCs w:val="24"/>
        </w:rPr>
        <w:t>wo</w:t>
      </w:r>
      <w:r w:rsidR="000A50E2" w:rsidRPr="007921D6">
        <w:rPr>
          <w:rFonts w:ascii="Times New Roman" w:eastAsia="MS Mincho" w:hAnsi="Times New Roman"/>
          <w:sz w:val="24"/>
          <w:szCs w:val="24"/>
        </w:rPr>
        <w:t xml:space="preserve"> feet from the curb</w:t>
      </w:r>
    </w:p>
    <w:p w14:paraId="6F91721D" w14:textId="77777777" w:rsidR="00E37C3F" w:rsidRPr="007921D6" w:rsidRDefault="007921D6" w:rsidP="0050582F">
      <w:pPr>
        <w:widowControl w:val="0"/>
        <w:autoSpaceDE w:val="0"/>
        <w:autoSpaceDN w:val="0"/>
        <w:adjustRightInd w:val="0"/>
        <w:jc w:val="both"/>
        <w:rPr>
          <w:rFonts w:ascii="Times New Roman" w:eastAsia="MS Mincho" w:hAnsi="Times New Roman"/>
          <w:vanish/>
          <w:sz w:val="24"/>
          <w:szCs w:val="24"/>
        </w:rPr>
      </w:pPr>
      <w:r w:rsidRPr="007921D6">
        <w:rPr>
          <w:rFonts w:ascii="Times New Roman" w:eastAsia="MS Mincho" w:hAnsi="Times New Roman"/>
          <w:vanish/>
          <w:sz w:val="24"/>
          <w:szCs w:val="24"/>
        </w:rPr>
        <w:t>..Body</w:t>
      </w:r>
    </w:p>
    <w:p w14:paraId="0A37501D" w14:textId="77777777" w:rsidR="007921D6" w:rsidRPr="007921D6" w:rsidRDefault="007921D6" w:rsidP="0050582F">
      <w:pPr>
        <w:widowControl w:val="0"/>
        <w:autoSpaceDE w:val="0"/>
        <w:autoSpaceDN w:val="0"/>
        <w:adjustRightInd w:val="0"/>
        <w:jc w:val="both"/>
        <w:rPr>
          <w:rFonts w:ascii="Times New Roman" w:eastAsia="MS Mincho" w:hAnsi="Times New Roman"/>
          <w:sz w:val="24"/>
          <w:szCs w:val="24"/>
        </w:rPr>
      </w:pPr>
    </w:p>
    <w:p w14:paraId="427396F7" w14:textId="77777777" w:rsidR="00E37C3F" w:rsidRPr="007921D6" w:rsidRDefault="00E37C3F" w:rsidP="0050582F">
      <w:pPr>
        <w:widowControl w:val="0"/>
        <w:autoSpaceDE w:val="0"/>
        <w:autoSpaceDN w:val="0"/>
        <w:adjustRightInd w:val="0"/>
        <w:spacing w:line="480" w:lineRule="auto"/>
        <w:jc w:val="both"/>
        <w:rPr>
          <w:rFonts w:ascii="Times New Roman" w:eastAsia="MS Mincho" w:hAnsi="Times New Roman"/>
          <w:sz w:val="24"/>
          <w:szCs w:val="24"/>
        </w:rPr>
      </w:pPr>
      <w:r w:rsidRPr="007921D6">
        <w:rPr>
          <w:rFonts w:ascii="Times New Roman" w:eastAsia="MS Mincho" w:hAnsi="Times New Roman"/>
          <w:sz w:val="24"/>
          <w:szCs w:val="24"/>
          <w:u w:val="single"/>
        </w:rPr>
        <w:t>Be it enacted by the Council as follows</w:t>
      </w:r>
      <w:r w:rsidRPr="007921D6">
        <w:rPr>
          <w:rFonts w:ascii="Times New Roman" w:eastAsia="MS Mincho" w:hAnsi="Times New Roman"/>
          <w:sz w:val="24"/>
          <w:szCs w:val="24"/>
        </w:rPr>
        <w:t>:</w:t>
      </w:r>
    </w:p>
    <w:p w14:paraId="078D5691" w14:textId="77777777" w:rsidR="004F5668" w:rsidRDefault="00E37C3F" w:rsidP="0026753D">
      <w:pPr>
        <w:spacing w:line="480" w:lineRule="auto"/>
        <w:jc w:val="both"/>
        <w:rPr>
          <w:rFonts w:ascii="Times New Roman" w:hAnsi="Times New Roman"/>
          <w:sz w:val="24"/>
          <w:szCs w:val="24"/>
        </w:rPr>
      </w:pPr>
      <w:r>
        <w:rPr>
          <w:rFonts w:ascii="Times New Roman" w:hAnsi="Times New Roman"/>
          <w:sz w:val="24"/>
          <w:szCs w:val="24"/>
        </w:rPr>
        <w:tab/>
        <w:t>Section 1</w:t>
      </w:r>
      <w:r w:rsidRPr="00E37C3F">
        <w:rPr>
          <w:rFonts w:ascii="Times New Roman" w:hAnsi="Times New Roman"/>
          <w:sz w:val="24"/>
          <w:szCs w:val="24"/>
        </w:rPr>
        <w:t xml:space="preserve">. </w:t>
      </w:r>
      <w:r w:rsidR="00FB0A5B">
        <w:rPr>
          <w:rFonts w:ascii="Times New Roman" w:hAnsi="Times New Roman"/>
          <w:sz w:val="24"/>
          <w:szCs w:val="24"/>
        </w:rPr>
        <w:t>Subdivision a of s</w:t>
      </w:r>
      <w:r w:rsidR="00201177">
        <w:rPr>
          <w:rFonts w:ascii="Times New Roman" w:hAnsi="Times New Roman"/>
          <w:sz w:val="24"/>
          <w:szCs w:val="24"/>
        </w:rPr>
        <w:t xml:space="preserve">ection </w:t>
      </w:r>
      <w:r w:rsidR="000A50E2">
        <w:rPr>
          <w:rFonts w:ascii="Times New Roman" w:hAnsi="Times New Roman"/>
          <w:sz w:val="24"/>
          <w:szCs w:val="24"/>
        </w:rPr>
        <w:t>17-315</w:t>
      </w:r>
      <w:r w:rsidR="004F5668">
        <w:rPr>
          <w:rFonts w:ascii="Times New Roman" w:hAnsi="Times New Roman"/>
          <w:sz w:val="24"/>
          <w:szCs w:val="24"/>
        </w:rPr>
        <w:t xml:space="preserve"> of the administrative code of the city of New York is amended </w:t>
      </w:r>
      <w:r w:rsidR="00FB0A5B">
        <w:rPr>
          <w:rFonts w:ascii="Times New Roman" w:hAnsi="Times New Roman"/>
          <w:sz w:val="24"/>
          <w:szCs w:val="24"/>
        </w:rPr>
        <w:t xml:space="preserve">to read </w:t>
      </w:r>
      <w:r w:rsidR="004F5668">
        <w:rPr>
          <w:rFonts w:ascii="Times New Roman" w:hAnsi="Times New Roman"/>
          <w:sz w:val="24"/>
          <w:szCs w:val="24"/>
        </w:rPr>
        <w:t>as follows:</w:t>
      </w:r>
    </w:p>
    <w:p w14:paraId="6A6F15A0" w14:textId="77777777" w:rsidR="00E365FA" w:rsidRPr="00201177" w:rsidRDefault="004F5668" w:rsidP="00FB0A5B">
      <w:pPr>
        <w:spacing w:line="480" w:lineRule="auto"/>
        <w:jc w:val="both"/>
        <w:rPr>
          <w:rFonts w:ascii="Times New Roman" w:hAnsi="Times New Roman"/>
          <w:sz w:val="24"/>
          <w:szCs w:val="24"/>
          <w:u w:val="single"/>
        </w:rPr>
      </w:pPr>
      <w:r>
        <w:rPr>
          <w:rFonts w:ascii="Times New Roman" w:hAnsi="Times New Roman"/>
          <w:sz w:val="24"/>
          <w:szCs w:val="24"/>
        </w:rPr>
        <w:tab/>
      </w:r>
      <w:r w:rsidR="00FB0A5B" w:rsidRPr="00FB0A5B">
        <w:rPr>
          <w:rFonts w:ascii="Times New Roman" w:hAnsi="Times New Roman"/>
          <w:sz w:val="24"/>
          <w:szCs w:val="24"/>
        </w:rPr>
        <w:t xml:space="preserve">a. No pushcart shall be placed upon any sidewalk unless said sidewalk has at least a twelve foot clear pedestrian path to be measured from the boundary of any private property to any obstruction in or on the sidewalk, or if there are no obstructions, to the curb. </w:t>
      </w:r>
      <w:r w:rsidR="00FB0A5B">
        <w:rPr>
          <w:rFonts w:ascii="Times New Roman" w:hAnsi="Times New Roman"/>
          <w:sz w:val="24"/>
          <w:szCs w:val="24"/>
        </w:rPr>
        <w:t>[</w:t>
      </w:r>
      <w:r w:rsidR="00FB0A5B" w:rsidRPr="00FB0A5B">
        <w:rPr>
          <w:rFonts w:ascii="Times New Roman" w:hAnsi="Times New Roman"/>
          <w:sz w:val="24"/>
          <w:szCs w:val="24"/>
        </w:rPr>
        <w:t>In no event shall any pushcart be placed on any part of a sidewalk other than that which abuts the curb</w:t>
      </w:r>
      <w:r w:rsidR="00FB0A5B" w:rsidRPr="00FA09F3">
        <w:rPr>
          <w:rFonts w:ascii="Times New Roman" w:hAnsi="Times New Roman"/>
          <w:sz w:val="24"/>
          <w:szCs w:val="24"/>
        </w:rPr>
        <w:t xml:space="preserve">.] </w:t>
      </w:r>
      <w:r w:rsidR="00FB0A5B" w:rsidRPr="000819FB">
        <w:rPr>
          <w:rFonts w:ascii="Times New Roman" w:hAnsi="Times New Roman"/>
          <w:sz w:val="24"/>
          <w:szCs w:val="24"/>
          <w:u w:val="single"/>
        </w:rPr>
        <w:t>All pushcarts on the sidewalk must be placed</w:t>
      </w:r>
      <w:r w:rsidR="00FB0A5B">
        <w:rPr>
          <w:rFonts w:ascii="Times New Roman" w:hAnsi="Times New Roman"/>
          <w:sz w:val="24"/>
          <w:szCs w:val="24"/>
          <w:u w:val="single"/>
        </w:rPr>
        <w:t xml:space="preserve"> within </w:t>
      </w:r>
      <w:r w:rsidR="00FA09F3">
        <w:rPr>
          <w:rFonts w:ascii="Times New Roman" w:hAnsi="Times New Roman"/>
          <w:sz w:val="24"/>
          <w:szCs w:val="24"/>
          <w:u w:val="single"/>
        </w:rPr>
        <w:t xml:space="preserve">two </w:t>
      </w:r>
      <w:r w:rsidR="00FB0A5B">
        <w:rPr>
          <w:rFonts w:ascii="Times New Roman" w:hAnsi="Times New Roman"/>
          <w:sz w:val="24"/>
          <w:szCs w:val="24"/>
          <w:u w:val="single"/>
        </w:rPr>
        <w:t xml:space="preserve">feet from </w:t>
      </w:r>
      <w:r w:rsidR="005D1169">
        <w:rPr>
          <w:rFonts w:ascii="Times New Roman" w:hAnsi="Times New Roman"/>
          <w:sz w:val="24"/>
          <w:szCs w:val="24"/>
          <w:u w:val="single"/>
        </w:rPr>
        <w:t>the curb</w:t>
      </w:r>
      <w:r w:rsidR="00686BBA">
        <w:rPr>
          <w:rFonts w:ascii="Times New Roman" w:hAnsi="Times New Roman"/>
          <w:sz w:val="24"/>
          <w:szCs w:val="24"/>
          <w:u w:val="single"/>
        </w:rPr>
        <w:t>.</w:t>
      </w:r>
      <w:r w:rsidR="005D1169">
        <w:rPr>
          <w:rFonts w:ascii="Times New Roman" w:hAnsi="Times New Roman"/>
          <w:sz w:val="24"/>
          <w:szCs w:val="24"/>
          <w:u w:val="single"/>
        </w:rPr>
        <w:t xml:space="preserve"> </w:t>
      </w:r>
      <w:r w:rsidR="00686BBA">
        <w:rPr>
          <w:rFonts w:ascii="Times New Roman" w:hAnsi="Times New Roman"/>
          <w:sz w:val="24"/>
          <w:szCs w:val="24"/>
          <w:u w:val="single"/>
        </w:rPr>
        <w:t xml:space="preserve">Where an obstruction prevents </w:t>
      </w:r>
      <w:r w:rsidR="001F64FB">
        <w:rPr>
          <w:rFonts w:ascii="Times New Roman" w:hAnsi="Times New Roman"/>
          <w:sz w:val="24"/>
          <w:szCs w:val="24"/>
          <w:u w:val="single"/>
        </w:rPr>
        <w:t>such placement</w:t>
      </w:r>
      <w:r w:rsidR="00686BBA">
        <w:rPr>
          <w:rFonts w:ascii="Times New Roman" w:hAnsi="Times New Roman"/>
          <w:sz w:val="24"/>
          <w:szCs w:val="24"/>
          <w:u w:val="single"/>
        </w:rPr>
        <w:t>, pushcarts must</w:t>
      </w:r>
      <w:r w:rsidR="001F64FB">
        <w:rPr>
          <w:rFonts w:ascii="Times New Roman" w:hAnsi="Times New Roman"/>
          <w:sz w:val="24"/>
          <w:szCs w:val="24"/>
          <w:u w:val="single"/>
        </w:rPr>
        <w:t xml:space="preserve"> be placed as close </w:t>
      </w:r>
      <w:r w:rsidR="005B31A8">
        <w:rPr>
          <w:rFonts w:ascii="Times New Roman" w:hAnsi="Times New Roman"/>
          <w:sz w:val="24"/>
          <w:szCs w:val="24"/>
          <w:u w:val="single"/>
        </w:rPr>
        <w:t xml:space="preserve">as possible </w:t>
      </w:r>
      <w:r w:rsidR="001F64FB">
        <w:rPr>
          <w:rFonts w:ascii="Times New Roman" w:hAnsi="Times New Roman"/>
          <w:sz w:val="24"/>
          <w:szCs w:val="24"/>
          <w:u w:val="single"/>
        </w:rPr>
        <w:t>to the obstruction</w:t>
      </w:r>
      <w:r w:rsidR="005B31A8">
        <w:rPr>
          <w:rFonts w:ascii="Times New Roman" w:hAnsi="Times New Roman"/>
          <w:sz w:val="24"/>
          <w:szCs w:val="24"/>
          <w:u w:val="single"/>
        </w:rPr>
        <w:t>.</w:t>
      </w:r>
    </w:p>
    <w:p w14:paraId="1E3EBB51" w14:textId="77777777" w:rsidR="00FB0A5B" w:rsidRDefault="00FB0A5B" w:rsidP="0026753D">
      <w:pPr>
        <w:spacing w:line="480" w:lineRule="auto"/>
        <w:jc w:val="both"/>
        <w:rPr>
          <w:rFonts w:ascii="Times New Roman" w:hAnsi="Times New Roman"/>
          <w:sz w:val="24"/>
          <w:szCs w:val="24"/>
        </w:rPr>
      </w:pPr>
      <w:r>
        <w:rPr>
          <w:rFonts w:ascii="Times New Roman" w:hAnsi="Times New Roman"/>
          <w:sz w:val="24"/>
          <w:szCs w:val="24"/>
        </w:rPr>
        <w:tab/>
        <w:t xml:space="preserve">§ 2. Subdivision a of section 20-465 of the administrative code of the city of New York is amended to read as follows: </w:t>
      </w:r>
    </w:p>
    <w:p w14:paraId="47C6AD03" w14:textId="77777777" w:rsidR="00FB0A5B" w:rsidRPr="001F43AD" w:rsidRDefault="00FB0A5B" w:rsidP="0026753D">
      <w:pPr>
        <w:spacing w:line="480" w:lineRule="auto"/>
        <w:jc w:val="both"/>
        <w:rPr>
          <w:rFonts w:ascii="Times New Roman" w:hAnsi="Times New Roman"/>
          <w:sz w:val="24"/>
          <w:szCs w:val="24"/>
          <w:u w:val="single"/>
        </w:rPr>
      </w:pPr>
      <w:r>
        <w:rPr>
          <w:rFonts w:ascii="Times New Roman" w:hAnsi="Times New Roman"/>
          <w:sz w:val="24"/>
          <w:szCs w:val="24"/>
        </w:rPr>
        <w:tab/>
      </w:r>
      <w:r w:rsidRPr="00FB0A5B">
        <w:rPr>
          <w:rFonts w:ascii="Times New Roman" w:hAnsi="Times New Roman"/>
          <w:sz w:val="24"/>
          <w:szCs w:val="24"/>
        </w:rPr>
        <w:t>a. No general vendor shall engage in any vending business on any sidewalk unless such sidewalk has at least a twelve-foot wide clear pedestrian path to be measured from the boundary of any private property to any obstructions in or on the sidewalk, or if there are no obstructions, to the curb. [In no event shall any pushcart</w:t>
      </w:r>
      <w:r w:rsidR="003C782E">
        <w:rPr>
          <w:rFonts w:ascii="Times New Roman" w:hAnsi="Times New Roman"/>
          <w:sz w:val="24"/>
          <w:szCs w:val="24"/>
        </w:rPr>
        <w:t xml:space="preserve"> or stand</w:t>
      </w:r>
      <w:r w:rsidRPr="00FB0A5B">
        <w:rPr>
          <w:rFonts w:ascii="Times New Roman" w:hAnsi="Times New Roman"/>
          <w:sz w:val="24"/>
          <w:szCs w:val="24"/>
        </w:rPr>
        <w:t xml:space="preserve"> be placed on any part of a sidewalk other than that which abuts the curb.] </w:t>
      </w:r>
      <w:r w:rsidR="001F64FB" w:rsidRPr="000819FB">
        <w:rPr>
          <w:rFonts w:ascii="Times New Roman" w:hAnsi="Times New Roman"/>
          <w:sz w:val="24"/>
          <w:szCs w:val="24"/>
          <w:u w:val="single"/>
        </w:rPr>
        <w:t>All pushcarts on the sidewalk must be placed</w:t>
      </w:r>
      <w:r w:rsidR="001F64FB">
        <w:rPr>
          <w:rFonts w:ascii="Times New Roman" w:hAnsi="Times New Roman"/>
          <w:sz w:val="24"/>
          <w:szCs w:val="24"/>
          <w:u w:val="single"/>
        </w:rPr>
        <w:t xml:space="preserve"> within two feet from the curb. Where an obstruction prevents such placement, pushcarts must be placed as close as possible</w:t>
      </w:r>
      <w:r w:rsidR="005B31A8">
        <w:rPr>
          <w:rFonts w:ascii="Times New Roman" w:hAnsi="Times New Roman"/>
          <w:sz w:val="24"/>
          <w:szCs w:val="24"/>
          <w:u w:val="single"/>
        </w:rPr>
        <w:t xml:space="preserve"> to the obstruction</w:t>
      </w:r>
      <w:r w:rsidR="001F64FB">
        <w:rPr>
          <w:rFonts w:ascii="Times New Roman" w:hAnsi="Times New Roman"/>
          <w:sz w:val="24"/>
          <w:szCs w:val="24"/>
          <w:u w:val="single"/>
        </w:rPr>
        <w:t xml:space="preserve">. </w:t>
      </w:r>
    </w:p>
    <w:p w14:paraId="5F0B757B" w14:textId="77777777" w:rsidR="00BC185E" w:rsidRDefault="00FB0A5B" w:rsidP="0026753D">
      <w:pPr>
        <w:spacing w:line="480" w:lineRule="auto"/>
        <w:jc w:val="both"/>
        <w:rPr>
          <w:rFonts w:ascii="Times New Roman" w:hAnsi="Times New Roman"/>
          <w:sz w:val="24"/>
          <w:szCs w:val="24"/>
        </w:rPr>
      </w:pPr>
      <w:r>
        <w:rPr>
          <w:rFonts w:ascii="Times New Roman" w:hAnsi="Times New Roman"/>
          <w:sz w:val="24"/>
          <w:szCs w:val="24"/>
        </w:rPr>
        <w:tab/>
        <w:t>§ 3</w:t>
      </w:r>
      <w:r w:rsidR="00E365FA" w:rsidRPr="00E365FA">
        <w:rPr>
          <w:rFonts w:ascii="Times New Roman" w:hAnsi="Times New Roman"/>
          <w:sz w:val="24"/>
          <w:szCs w:val="24"/>
        </w:rPr>
        <w:t xml:space="preserve">. </w:t>
      </w:r>
      <w:r w:rsidR="003E547A">
        <w:rPr>
          <w:rFonts w:ascii="Times New Roman" w:hAnsi="Times New Roman"/>
          <w:sz w:val="24"/>
          <w:szCs w:val="24"/>
        </w:rPr>
        <w:t>T</w:t>
      </w:r>
      <w:r w:rsidR="00BC185E">
        <w:rPr>
          <w:rFonts w:ascii="Times New Roman" w:hAnsi="Times New Roman"/>
          <w:sz w:val="24"/>
          <w:szCs w:val="24"/>
        </w:rPr>
        <w:t xml:space="preserve">his law shall take effect </w:t>
      </w:r>
      <w:r w:rsidR="0026753D">
        <w:rPr>
          <w:rFonts w:ascii="Times New Roman" w:hAnsi="Times New Roman"/>
          <w:sz w:val="24"/>
          <w:szCs w:val="24"/>
        </w:rPr>
        <w:t>120 days after it</w:t>
      </w:r>
      <w:r w:rsidR="003B5F0F">
        <w:rPr>
          <w:rFonts w:ascii="Times New Roman" w:hAnsi="Times New Roman"/>
          <w:sz w:val="24"/>
          <w:szCs w:val="24"/>
        </w:rPr>
        <w:t xml:space="preserve"> becomes law</w:t>
      </w:r>
      <w:r w:rsidR="00BC185E">
        <w:rPr>
          <w:rFonts w:ascii="Times New Roman" w:hAnsi="Times New Roman"/>
          <w:sz w:val="24"/>
          <w:szCs w:val="24"/>
        </w:rPr>
        <w:t>.</w:t>
      </w:r>
    </w:p>
    <w:p w14:paraId="5DAB6C7B" w14:textId="77777777" w:rsidR="00AA05D3" w:rsidRDefault="00AA05D3" w:rsidP="003E547A">
      <w:pPr>
        <w:rPr>
          <w:rFonts w:ascii="Times New Roman" w:hAnsi="Times New Roman"/>
          <w:sz w:val="20"/>
          <w:szCs w:val="20"/>
          <w:u w:val="single"/>
        </w:rPr>
      </w:pPr>
    </w:p>
    <w:p w14:paraId="1BA975E3" w14:textId="77777777" w:rsidR="003B5F0F" w:rsidRDefault="2BE5A42B" w:rsidP="2BE5A42B">
      <w:pPr>
        <w:rPr>
          <w:rFonts w:ascii="Times New Roman" w:hAnsi="Times New Roman"/>
          <w:sz w:val="18"/>
          <w:szCs w:val="18"/>
        </w:rPr>
      </w:pPr>
      <w:r w:rsidRPr="2BE5A42B">
        <w:rPr>
          <w:rFonts w:ascii="Times New Roman" w:hAnsi="Times New Roman"/>
          <w:sz w:val="18"/>
          <w:szCs w:val="18"/>
        </w:rPr>
        <w:t>SS</w:t>
      </w:r>
    </w:p>
    <w:p w14:paraId="602CBEC4" w14:textId="77777777" w:rsidR="003B5F0F" w:rsidRDefault="2BE5A42B" w:rsidP="2BE5A42B">
      <w:pPr>
        <w:rPr>
          <w:rFonts w:ascii="Times New Roman" w:hAnsi="Times New Roman"/>
          <w:sz w:val="18"/>
          <w:szCs w:val="18"/>
        </w:rPr>
      </w:pPr>
      <w:r w:rsidRPr="2BE5A42B">
        <w:rPr>
          <w:rFonts w:ascii="Times New Roman" w:hAnsi="Times New Roman"/>
          <w:sz w:val="18"/>
          <w:szCs w:val="18"/>
        </w:rPr>
        <w:t>LS #10985</w:t>
      </w:r>
    </w:p>
    <w:p w14:paraId="61DC8CA6" w14:textId="7A2EDF17" w:rsidR="2BE5A42B" w:rsidRDefault="2BE5A42B" w:rsidP="2BE5A42B">
      <w:pPr>
        <w:jc w:val="both"/>
        <w:rPr>
          <w:rFonts w:ascii="Times New Roman" w:eastAsia="Times New Roman" w:hAnsi="Times New Roman"/>
          <w:color w:val="000000" w:themeColor="text1"/>
          <w:sz w:val="18"/>
          <w:szCs w:val="18"/>
        </w:rPr>
      </w:pPr>
      <w:r w:rsidRPr="2BE5A42B">
        <w:rPr>
          <w:rFonts w:ascii="Times New Roman" w:eastAsia="Times New Roman" w:hAnsi="Times New Roman"/>
          <w:color w:val="000000" w:themeColor="text1"/>
          <w:sz w:val="18"/>
          <w:szCs w:val="18"/>
        </w:rPr>
        <w:t>Int. #0024-2024</w:t>
      </w:r>
    </w:p>
    <w:p w14:paraId="6BCE0764" w14:textId="1014B23C" w:rsidR="2BE5A42B" w:rsidRDefault="2BE5A42B" w:rsidP="2BE5A42B">
      <w:pPr>
        <w:jc w:val="both"/>
        <w:rPr>
          <w:rFonts w:ascii="Times New Roman" w:eastAsia="Times New Roman" w:hAnsi="Times New Roman"/>
          <w:color w:val="000000" w:themeColor="text1"/>
          <w:sz w:val="18"/>
          <w:szCs w:val="18"/>
        </w:rPr>
      </w:pPr>
      <w:r w:rsidRPr="2BE5A42B">
        <w:rPr>
          <w:rFonts w:ascii="Times New Roman" w:eastAsia="Times New Roman" w:hAnsi="Times New Roman"/>
          <w:color w:val="000000" w:themeColor="text1"/>
          <w:sz w:val="18"/>
          <w:szCs w:val="18"/>
        </w:rPr>
        <w:t>1/6/2026 8:26 AM</w:t>
      </w:r>
    </w:p>
    <w:p w14:paraId="7FEA7309" w14:textId="69D53F79" w:rsidR="2BE5A42B" w:rsidRDefault="2BE5A42B" w:rsidP="2BE5A42B">
      <w:pPr>
        <w:rPr>
          <w:rFonts w:ascii="Times New Roman" w:hAnsi="Times New Roman"/>
          <w:sz w:val="18"/>
          <w:szCs w:val="18"/>
        </w:rPr>
      </w:pPr>
    </w:p>
    <w:sectPr w:rsidR="2BE5A42B" w:rsidSect="00231B91">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B4FE4" w14:textId="77777777" w:rsidR="00E9530F" w:rsidRDefault="00E9530F" w:rsidP="00FB0A5B">
      <w:r>
        <w:separator/>
      </w:r>
    </w:p>
  </w:endnote>
  <w:endnote w:type="continuationSeparator" w:id="0">
    <w:p w14:paraId="6B411C7F" w14:textId="77777777" w:rsidR="00E9530F" w:rsidRDefault="00E9530F" w:rsidP="00FB0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83F32" w14:textId="77777777" w:rsidR="00E9530F" w:rsidRDefault="00E9530F" w:rsidP="00FB0A5B">
      <w:r>
        <w:separator/>
      </w:r>
    </w:p>
  </w:footnote>
  <w:footnote w:type="continuationSeparator" w:id="0">
    <w:p w14:paraId="372823AC" w14:textId="77777777" w:rsidR="00E9530F" w:rsidRDefault="00E9530F" w:rsidP="00FB0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43BF1"/>
    <w:multiLevelType w:val="hybridMultilevel"/>
    <w:tmpl w:val="7F80E438"/>
    <w:lvl w:ilvl="0" w:tplc="0A20A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074840"/>
    <w:multiLevelType w:val="hybridMultilevel"/>
    <w:tmpl w:val="24F07394"/>
    <w:lvl w:ilvl="0" w:tplc="329E57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24B157D"/>
    <w:multiLevelType w:val="hybridMultilevel"/>
    <w:tmpl w:val="C562F518"/>
    <w:lvl w:ilvl="0" w:tplc="DEB0BC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FEF7EA0"/>
    <w:multiLevelType w:val="hybridMultilevel"/>
    <w:tmpl w:val="C87014DC"/>
    <w:lvl w:ilvl="0" w:tplc="7C7E6C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57985427">
    <w:abstractNumId w:val="3"/>
  </w:num>
  <w:num w:numId="2" w16cid:durableId="1993630783">
    <w:abstractNumId w:val="1"/>
  </w:num>
  <w:num w:numId="3" w16cid:durableId="1914124220">
    <w:abstractNumId w:val="0"/>
  </w:num>
  <w:num w:numId="4" w16cid:durableId="3735839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F5F"/>
    <w:rsid w:val="00002477"/>
    <w:rsid w:val="0001533E"/>
    <w:rsid w:val="000301E9"/>
    <w:rsid w:val="000608C2"/>
    <w:rsid w:val="0008049D"/>
    <w:rsid w:val="000819FB"/>
    <w:rsid w:val="00096DF5"/>
    <w:rsid w:val="000A39E0"/>
    <w:rsid w:val="000A50E2"/>
    <w:rsid w:val="000C0F7F"/>
    <w:rsid w:val="000D6C8F"/>
    <w:rsid w:val="000E525E"/>
    <w:rsid w:val="00117406"/>
    <w:rsid w:val="00124D0D"/>
    <w:rsid w:val="00136DA5"/>
    <w:rsid w:val="0014040D"/>
    <w:rsid w:val="00174AA9"/>
    <w:rsid w:val="001855CB"/>
    <w:rsid w:val="001A469B"/>
    <w:rsid w:val="001D6366"/>
    <w:rsid w:val="001E266E"/>
    <w:rsid w:val="001E3C8A"/>
    <w:rsid w:val="001F43AD"/>
    <w:rsid w:val="001F64FB"/>
    <w:rsid w:val="001F7CAE"/>
    <w:rsid w:val="00201177"/>
    <w:rsid w:val="00222BBA"/>
    <w:rsid w:val="00231B91"/>
    <w:rsid w:val="002322E0"/>
    <w:rsid w:val="0026753D"/>
    <w:rsid w:val="002B7455"/>
    <w:rsid w:val="002C5620"/>
    <w:rsid w:val="002C6517"/>
    <w:rsid w:val="002D250A"/>
    <w:rsid w:val="002F5EB4"/>
    <w:rsid w:val="00353D4B"/>
    <w:rsid w:val="0036622C"/>
    <w:rsid w:val="00371789"/>
    <w:rsid w:val="003B5F0F"/>
    <w:rsid w:val="003C782E"/>
    <w:rsid w:val="003E547A"/>
    <w:rsid w:val="00401EB9"/>
    <w:rsid w:val="00404C3F"/>
    <w:rsid w:val="00440DC6"/>
    <w:rsid w:val="00450273"/>
    <w:rsid w:val="00461A03"/>
    <w:rsid w:val="004F1BEF"/>
    <w:rsid w:val="004F5668"/>
    <w:rsid w:val="0050582F"/>
    <w:rsid w:val="00536CDB"/>
    <w:rsid w:val="0059627C"/>
    <w:rsid w:val="00596F0D"/>
    <w:rsid w:val="005B31A8"/>
    <w:rsid w:val="005C7387"/>
    <w:rsid w:val="005D0684"/>
    <w:rsid w:val="005D1169"/>
    <w:rsid w:val="00617F86"/>
    <w:rsid w:val="006428C1"/>
    <w:rsid w:val="00646260"/>
    <w:rsid w:val="00656DD4"/>
    <w:rsid w:val="006712D7"/>
    <w:rsid w:val="00686BBA"/>
    <w:rsid w:val="006A6CB7"/>
    <w:rsid w:val="006D0934"/>
    <w:rsid w:val="00713D21"/>
    <w:rsid w:val="00716103"/>
    <w:rsid w:val="00722DE7"/>
    <w:rsid w:val="0075221E"/>
    <w:rsid w:val="007921D6"/>
    <w:rsid w:val="007A23AE"/>
    <w:rsid w:val="007A3D48"/>
    <w:rsid w:val="007C4EDF"/>
    <w:rsid w:val="007F7EB1"/>
    <w:rsid w:val="00804507"/>
    <w:rsid w:val="00807E6A"/>
    <w:rsid w:val="008175AC"/>
    <w:rsid w:val="00821DE7"/>
    <w:rsid w:val="00832CFB"/>
    <w:rsid w:val="008341C6"/>
    <w:rsid w:val="00853750"/>
    <w:rsid w:val="00874575"/>
    <w:rsid w:val="008B0B1B"/>
    <w:rsid w:val="008C5B3B"/>
    <w:rsid w:val="008E3F8A"/>
    <w:rsid w:val="008F334E"/>
    <w:rsid w:val="00920BBF"/>
    <w:rsid w:val="00964617"/>
    <w:rsid w:val="009709AB"/>
    <w:rsid w:val="00997FD1"/>
    <w:rsid w:val="009A56CF"/>
    <w:rsid w:val="009D274C"/>
    <w:rsid w:val="009E545E"/>
    <w:rsid w:val="009E5497"/>
    <w:rsid w:val="00A26044"/>
    <w:rsid w:val="00A52A4D"/>
    <w:rsid w:val="00A61A7B"/>
    <w:rsid w:val="00A733B5"/>
    <w:rsid w:val="00AA05D3"/>
    <w:rsid w:val="00AA7972"/>
    <w:rsid w:val="00AC470A"/>
    <w:rsid w:val="00AC7A3A"/>
    <w:rsid w:val="00AD785B"/>
    <w:rsid w:val="00AE5071"/>
    <w:rsid w:val="00AF0DF7"/>
    <w:rsid w:val="00AF1D6F"/>
    <w:rsid w:val="00AF7F5F"/>
    <w:rsid w:val="00B05AC4"/>
    <w:rsid w:val="00B10B71"/>
    <w:rsid w:val="00B1251B"/>
    <w:rsid w:val="00B24056"/>
    <w:rsid w:val="00B32CD7"/>
    <w:rsid w:val="00B4462F"/>
    <w:rsid w:val="00B45ABC"/>
    <w:rsid w:val="00BA6381"/>
    <w:rsid w:val="00BB5AA1"/>
    <w:rsid w:val="00BC185E"/>
    <w:rsid w:val="00BC4742"/>
    <w:rsid w:val="00BD23C8"/>
    <w:rsid w:val="00BF6BCD"/>
    <w:rsid w:val="00C12729"/>
    <w:rsid w:val="00C164B1"/>
    <w:rsid w:val="00C27236"/>
    <w:rsid w:val="00C417E9"/>
    <w:rsid w:val="00C52016"/>
    <w:rsid w:val="00C7697B"/>
    <w:rsid w:val="00CB5B06"/>
    <w:rsid w:val="00CC6733"/>
    <w:rsid w:val="00CD14AC"/>
    <w:rsid w:val="00D06E9B"/>
    <w:rsid w:val="00D13276"/>
    <w:rsid w:val="00D176D9"/>
    <w:rsid w:val="00D54869"/>
    <w:rsid w:val="00D57AC7"/>
    <w:rsid w:val="00DD0707"/>
    <w:rsid w:val="00DE7ADD"/>
    <w:rsid w:val="00E33AFF"/>
    <w:rsid w:val="00E365FA"/>
    <w:rsid w:val="00E37C3F"/>
    <w:rsid w:val="00E44768"/>
    <w:rsid w:val="00E9530F"/>
    <w:rsid w:val="00E975B0"/>
    <w:rsid w:val="00EB3144"/>
    <w:rsid w:val="00EB692A"/>
    <w:rsid w:val="00F030A2"/>
    <w:rsid w:val="00F40A9F"/>
    <w:rsid w:val="00F609D7"/>
    <w:rsid w:val="00F641DF"/>
    <w:rsid w:val="00F653F2"/>
    <w:rsid w:val="00F777C5"/>
    <w:rsid w:val="00F860DC"/>
    <w:rsid w:val="00FA09F3"/>
    <w:rsid w:val="00FB0A5B"/>
    <w:rsid w:val="00FE1EB9"/>
    <w:rsid w:val="00FE40F0"/>
    <w:rsid w:val="00FF1051"/>
    <w:rsid w:val="20164197"/>
    <w:rsid w:val="2BE5A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CAE8A0"/>
  <w15:docId w15:val="{8521F11D-4224-4914-A771-27C454E0A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F5F"/>
    <w:pPr>
      <w:ind w:left="720"/>
      <w:contextualSpacing/>
    </w:pPr>
  </w:style>
  <w:style w:type="paragraph" w:styleId="BalloonText">
    <w:name w:val="Balloon Text"/>
    <w:basedOn w:val="Normal"/>
    <w:link w:val="BalloonTextChar"/>
    <w:uiPriority w:val="99"/>
    <w:semiHidden/>
    <w:unhideWhenUsed/>
    <w:rsid w:val="00E37C3F"/>
    <w:rPr>
      <w:rFonts w:ascii="Tahoma" w:hAnsi="Tahoma" w:cs="Tahoma"/>
      <w:sz w:val="16"/>
      <w:szCs w:val="16"/>
    </w:rPr>
  </w:style>
  <w:style w:type="character" w:customStyle="1" w:styleId="BalloonTextChar">
    <w:name w:val="Balloon Text Char"/>
    <w:link w:val="BalloonText"/>
    <w:uiPriority w:val="99"/>
    <w:semiHidden/>
    <w:rsid w:val="00E37C3F"/>
    <w:rPr>
      <w:rFonts w:ascii="Tahoma" w:hAnsi="Tahoma" w:cs="Tahoma"/>
      <w:sz w:val="16"/>
      <w:szCs w:val="16"/>
    </w:rPr>
  </w:style>
  <w:style w:type="character" w:styleId="CommentReference">
    <w:name w:val="annotation reference"/>
    <w:uiPriority w:val="99"/>
    <w:semiHidden/>
    <w:unhideWhenUsed/>
    <w:rsid w:val="005D0684"/>
    <w:rPr>
      <w:sz w:val="16"/>
      <w:szCs w:val="16"/>
    </w:rPr>
  </w:style>
  <w:style w:type="paragraph" w:styleId="CommentText">
    <w:name w:val="annotation text"/>
    <w:basedOn w:val="Normal"/>
    <w:link w:val="CommentTextChar"/>
    <w:uiPriority w:val="99"/>
    <w:semiHidden/>
    <w:unhideWhenUsed/>
    <w:rsid w:val="005D0684"/>
    <w:rPr>
      <w:sz w:val="20"/>
      <w:szCs w:val="20"/>
    </w:rPr>
  </w:style>
  <w:style w:type="character" w:customStyle="1" w:styleId="CommentTextChar">
    <w:name w:val="Comment Text Char"/>
    <w:link w:val="CommentText"/>
    <w:uiPriority w:val="99"/>
    <w:semiHidden/>
    <w:rsid w:val="005D0684"/>
    <w:rPr>
      <w:sz w:val="20"/>
      <w:szCs w:val="20"/>
    </w:rPr>
  </w:style>
  <w:style w:type="paragraph" w:styleId="CommentSubject">
    <w:name w:val="annotation subject"/>
    <w:basedOn w:val="CommentText"/>
    <w:next w:val="CommentText"/>
    <w:link w:val="CommentSubjectChar"/>
    <w:uiPriority w:val="99"/>
    <w:semiHidden/>
    <w:unhideWhenUsed/>
    <w:rsid w:val="000C0F7F"/>
    <w:rPr>
      <w:b/>
      <w:bCs/>
    </w:rPr>
  </w:style>
  <w:style w:type="character" w:customStyle="1" w:styleId="CommentSubjectChar">
    <w:name w:val="Comment Subject Char"/>
    <w:link w:val="CommentSubject"/>
    <w:uiPriority w:val="99"/>
    <w:semiHidden/>
    <w:rsid w:val="000C0F7F"/>
    <w:rPr>
      <w:b/>
      <w:bCs/>
      <w:sz w:val="20"/>
      <w:szCs w:val="20"/>
    </w:rPr>
  </w:style>
  <w:style w:type="character" w:styleId="LineNumber">
    <w:name w:val="line number"/>
    <w:basedOn w:val="DefaultParagraphFont"/>
    <w:uiPriority w:val="99"/>
    <w:semiHidden/>
    <w:unhideWhenUsed/>
    <w:rsid w:val="00821DE7"/>
  </w:style>
  <w:style w:type="paragraph" w:styleId="Header">
    <w:name w:val="header"/>
    <w:basedOn w:val="Normal"/>
    <w:link w:val="HeaderChar"/>
    <w:uiPriority w:val="99"/>
    <w:unhideWhenUsed/>
    <w:rsid w:val="00FB0A5B"/>
    <w:pPr>
      <w:tabs>
        <w:tab w:val="center" w:pos="4680"/>
        <w:tab w:val="right" w:pos="9360"/>
      </w:tabs>
    </w:pPr>
  </w:style>
  <w:style w:type="character" w:customStyle="1" w:styleId="HeaderChar">
    <w:name w:val="Header Char"/>
    <w:basedOn w:val="DefaultParagraphFont"/>
    <w:link w:val="Header"/>
    <w:uiPriority w:val="99"/>
    <w:rsid w:val="00FB0A5B"/>
  </w:style>
  <w:style w:type="paragraph" w:styleId="Footer">
    <w:name w:val="footer"/>
    <w:basedOn w:val="Normal"/>
    <w:link w:val="FooterChar"/>
    <w:uiPriority w:val="99"/>
    <w:unhideWhenUsed/>
    <w:rsid w:val="00FB0A5B"/>
    <w:pPr>
      <w:tabs>
        <w:tab w:val="center" w:pos="4680"/>
        <w:tab w:val="right" w:pos="9360"/>
      </w:tabs>
    </w:pPr>
  </w:style>
  <w:style w:type="character" w:customStyle="1" w:styleId="FooterChar">
    <w:name w:val="Footer Char"/>
    <w:basedOn w:val="DefaultParagraphFont"/>
    <w:link w:val="Footer"/>
    <w:uiPriority w:val="99"/>
    <w:rsid w:val="00FB0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065477">
      <w:bodyDiv w:val="1"/>
      <w:marLeft w:val="0"/>
      <w:marRight w:val="0"/>
      <w:marTop w:val="0"/>
      <w:marBottom w:val="0"/>
      <w:divBdr>
        <w:top w:val="none" w:sz="0" w:space="0" w:color="auto"/>
        <w:left w:val="none" w:sz="0" w:space="0" w:color="auto"/>
        <w:bottom w:val="none" w:sz="0" w:space="0" w:color="auto"/>
        <w:right w:val="none" w:sz="0" w:space="0" w:color="auto"/>
      </w:divBdr>
      <w:divsChild>
        <w:div w:id="847402230">
          <w:marLeft w:val="180"/>
          <w:marRight w:val="0"/>
          <w:marTop w:val="240"/>
          <w:marBottom w:val="240"/>
          <w:divBdr>
            <w:top w:val="none" w:sz="0" w:space="0" w:color="auto"/>
            <w:left w:val="none" w:sz="0" w:space="0" w:color="auto"/>
            <w:bottom w:val="none" w:sz="0" w:space="0" w:color="auto"/>
            <w:right w:val="none" w:sz="0" w:space="0" w:color="auto"/>
          </w:divBdr>
        </w:div>
      </w:divsChild>
    </w:div>
    <w:div w:id="395973310">
      <w:bodyDiv w:val="1"/>
      <w:marLeft w:val="0"/>
      <w:marRight w:val="0"/>
      <w:marTop w:val="0"/>
      <w:marBottom w:val="0"/>
      <w:divBdr>
        <w:top w:val="none" w:sz="0" w:space="0" w:color="auto"/>
        <w:left w:val="none" w:sz="0" w:space="0" w:color="auto"/>
        <w:bottom w:val="none" w:sz="0" w:space="0" w:color="auto"/>
        <w:right w:val="none" w:sz="0" w:space="0" w:color="auto"/>
      </w:divBdr>
    </w:div>
    <w:div w:id="953757372">
      <w:bodyDiv w:val="1"/>
      <w:marLeft w:val="0"/>
      <w:marRight w:val="0"/>
      <w:marTop w:val="0"/>
      <w:marBottom w:val="0"/>
      <w:divBdr>
        <w:top w:val="none" w:sz="0" w:space="0" w:color="auto"/>
        <w:left w:val="none" w:sz="0" w:space="0" w:color="auto"/>
        <w:bottom w:val="none" w:sz="0" w:space="0" w:color="auto"/>
        <w:right w:val="none" w:sz="0" w:space="0" w:color="auto"/>
      </w:divBdr>
    </w:div>
    <w:div w:id="1156218491">
      <w:bodyDiv w:val="1"/>
      <w:marLeft w:val="0"/>
      <w:marRight w:val="0"/>
      <w:marTop w:val="0"/>
      <w:marBottom w:val="0"/>
      <w:divBdr>
        <w:top w:val="none" w:sz="0" w:space="0" w:color="auto"/>
        <w:left w:val="none" w:sz="0" w:space="0" w:color="auto"/>
        <w:bottom w:val="none" w:sz="0" w:space="0" w:color="auto"/>
        <w:right w:val="none" w:sz="0" w:space="0" w:color="auto"/>
      </w:divBdr>
    </w:div>
    <w:div w:id="1512991518">
      <w:bodyDiv w:val="1"/>
      <w:marLeft w:val="0"/>
      <w:marRight w:val="0"/>
      <w:marTop w:val="0"/>
      <w:marBottom w:val="0"/>
      <w:divBdr>
        <w:top w:val="none" w:sz="0" w:space="0" w:color="auto"/>
        <w:left w:val="none" w:sz="0" w:space="0" w:color="auto"/>
        <w:bottom w:val="none" w:sz="0" w:space="0" w:color="auto"/>
        <w:right w:val="none" w:sz="0" w:space="0" w:color="auto"/>
      </w:divBdr>
      <w:divsChild>
        <w:div w:id="2077587200">
          <w:marLeft w:val="180"/>
          <w:marRight w:val="0"/>
          <w:marTop w:val="240"/>
          <w:marBottom w:val="240"/>
          <w:divBdr>
            <w:top w:val="none" w:sz="0" w:space="0" w:color="auto"/>
            <w:left w:val="none" w:sz="0" w:space="0" w:color="auto"/>
            <w:bottom w:val="none" w:sz="0" w:space="0" w:color="auto"/>
            <w:right w:val="none" w:sz="0" w:space="0" w:color="auto"/>
          </w:divBdr>
        </w:div>
      </w:divsChild>
    </w:div>
    <w:div w:id="1993368134">
      <w:bodyDiv w:val="1"/>
      <w:marLeft w:val="0"/>
      <w:marRight w:val="0"/>
      <w:marTop w:val="0"/>
      <w:marBottom w:val="0"/>
      <w:divBdr>
        <w:top w:val="none" w:sz="0" w:space="0" w:color="auto"/>
        <w:left w:val="none" w:sz="0" w:space="0" w:color="auto"/>
        <w:bottom w:val="none" w:sz="0" w:space="0" w:color="auto"/>
        <w:right w:val="none" w:sz="0" w:space="0" w:color="auto"/>
      </w:divBdr>
    </w:div>
    <w:div w:id="2064869602">
      <w:bodyDiv w:val="1"/>
      <w:marLeft w:val="0"/>
      <w:marRight w:val="0"/>
      <w:marTop w:val="0"/>
      <w:marBottom w:val="0"/>
      <w:divBdr>
        <w:top w:val="none" w:sz="0" w:space="0" w:color="auto"/>
        <w:left w:val="none" w:sz="0" w:space="0" w:color="auto"/>
        <w:bottom w:val="none" w:sz="0" w:space="0" w:color="auto"/>
        <w:right w:val="none" w:sz="0" w:space="0" w:color="auto"/>
      </w:divBdr>
      <w:divsChild>
        <w:div w:id="1636909033">
          <w:marLeft w:val="18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EA4EA-2F20-4473-AE15-D77D43FBF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Laboni Rahman</dc:creator>
  <cp:keywords/>
  <cp:lastModifiedBy>Martin, William</cp:lastModifiedBy>
  <cp:revision>4</cp:revision>
  <cp:lastPrinted>2023-11-30T15:10:00Z</cp:lastPrinted>
  <dcterms:created xsi:type="dcterms:W3CDTF">2026-02-10T21:49:00Z</dcterms:created>
  <dcterms:modified xsi:type="dcterms:W3CDTF">2026-02-27T17:10:00Z</dcterms:modified>
</cp:coreProperties>
</file>