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216647" w14:textId="61678C46" w:rsidR="00AC1576" w:rsidRDefault="4F6339E5" w:rsidP="00AC1576">
      <w:pPr>
        <w:ind w:firstLine="0"/>
        <w:jc w:val="center"/>
      </w:pPr>
      <w:r>
        <w:t xml:space="preserve">Int. No. </w:t>
      </w:r>
      <w:r w:rsidR="00231A8F">
        <w:t>185</w:t>
      </w:r>
    </w:p>
    <w:p w14:paraId="672A6659" w14:textId="77777777" w:rsidR="00AC1576" w:rsidRDefault="00AC1576" w:rsidP="00AC1576">
      <w:pPr>
        <w:ind w:firstLine="0"/>
        <w:jc w:val="center"/>
      </w:pPr>
    </w:p>
    <w:p w14:paraId="3B54DB4C" w14:textId="77777777" w:rsidR="00FA5999" w:rsidRDefault="00FA5999" w:rsidP="00FA5999">
      <w:pPr>
        <w:autoSpaceDE w:val="0"/>
        <w:autoSpaceDN w:val="0"/>
        <w:adjustRightInd w:val="0"/>
        <w:ind w:firstLine="0"/>
        <w:jc w:val="both"/>
        <w:rPr>
          <w:rFonts w:eastAsiaTheme="minorHAnsi"/>
        </w:rPr>
      </w:pPr>
      <w:r>
        <w:rPr>
          <w:rFonts w:eastAsiaTheme="minorHAnsi"/>
        </w:rPr>
        <w:t>By Council Members Farías, Louis, Brewer, Hudson and Hanif</w:t>
      </w:r>
    </w:p>
    <w:p w14:paraId="0A37501D" w14:textId="77777777" w:rsidR="00AC1576" w:rsidRDefault="00AC1576" w:rsidP="00AC1576">
      <w:pPr>
        <w:pStyle w:val="BodyText"/>
        <w:spacing w:line="240" w:lineRule="auto"/>
        <w:ind w:firstLine="0"/>
      </w:pPr>
    </w:p>
    <w:p w14:paraId="12A1D79A" w14:textId="77777777" w:rsidR="004D3DE2" w:rsidRPr="004D3DE2" w:rsidRDefault="004D3DE2" w:rsidP="00AC1576">
      <w:pPr>
        <w:pStyle w:val="BodyText"/>
        <w:spacing w:line="240" w:lineRule="auto"/>
        <w:ind w:firstLine="0"/>
        <w:rPr>
          <w:vanish/>
        </w:rPr>
      </w:pPr>
      <w:r w:rsidRPr="004D3DE2">
        <w:rPr>
          <w:vanish/>
        </w:rPr>
        <w:t>..Title</w:t>
      </w:r>
    </w:p>
    <w:p w14:paraId="25A9DFAE" w14:textId="77777777" w:rsidR="004D3DE2" w:rsidRDefault="004D3DE2" w:rsidP="00AC1576">
      <w:pPr>
        <w:pStyle w:val="BodyText"/>
        <w:spacing w:line="240" w:lineRule="auto"/>
        <w:ind w:firstLine="0"/>
      </w:pPr>
      <w:r>
        <w:t>A Local Law t</w:t>
      </w:r>
      <w:r w:rsidR="00AC1576">
        <w:t>o amend the administrative code of the city of New York, in relation to the installation of electric vehicle charging equipment on lampposts</w:t>
      </w:r>
    </w:p>
    <w:p w14:paraId="6F91721D" w14:textId="77777777" w:rsidR="00AC1576" w:rsidRPr="004D3DE2" w:rsidRDefault="004D3DE2" w:rsidP="00AC1576">
      <w:pPr>
        <w:pStyle w:val="BodyText"/>
        <w:spacing w:line="240" w:lineRule="auto"/>
        <w:ind w:firstLine="0"/>
        <w:rPr>
          <w:vanish/>
        </w:rPr>
      </w:pPr>
      <w:r w:rsidRPr="004D3DE2">
        <w:rPr>
          <w:vanish/>
        </w:rPr>
        <w:t>..Body</w:t>
      </w:r>
    </w:p>
    <w:p w14:paraId="5DAB6C7B" w14:textId="77777777" w:rsidR="00AC1576" w:rsidRDefault="00AC1576" w:rsidP="00AC1576">
      <w:pPr>
        <w:pStyle w:val="BodyText"/>
        <w:spacing w:line="240" w:lineRule="auto"/>
        <w:ind w:firstLine="0"/>
        <w:rPr>
          <w:u w:val="single"/>
        </w:rPr>
      </w:pPr>
    </w:p>
    <w:p w14:paraId="427396F7" w14:textId="22E97154" w:rsidR="00AC1576" w:rsidRDefault="00AC1576" w:rsidP="00AC1576">
      <w:pPr>
        <w:ind w:firstLine="0"/>
        <w:jc w:val="both"/>
        <w:rPr>
          <w:u w:val="single"/>
        </w:rPr>
      </w:pPr>
      <w:r>
        <w:rPr>
          <w:u w:val="single"/>
        </w:rPr>
        <w:t>Be it enacted by the Council as follows</w:t>
      </w:r>
      <w:r w:rsidRPr="005B5DE4">
        <w:rPr>
          <w:u w:val="single"/>
        </w:rPr>
        <w:t>:</w:t>
      </w:r>
    </w:p>
    <w:p w14:paraId="70AD77A8" w14:textId="77777777" w:rsidR="000D7A03" w:rsidRDefault="000D7A03" w:rsidP="00AC1576">
      <w:pPr>
        <w:ind w:firstLine="0"/>
        <w:jc w:val="both"/>
      </w:pPr>
    </w:p>
    <w:p w14:paraId="6A05A809" w14:textId="4FAAABCA" w:rsidR="00AC1576" w:rsidRDefault="00AC1576" w:rsidP="0993D62A">
      <w:pPr>
        <w:spacing w:line="480" w:lineRule="auto"/>
        <w:jc w:val="both"/>
        <w:sectPr w:rsidR="00AC1576" w:rsidSect="008F0B17">
          <w:footerReference w:type="default" r:id="rId6"/>
          <w:footerReference w:type="first" r:id="rId7"/>
          <w:pgSz w:w="12240" w:h="15840"/>
          <w:pgMar w:top="1440" w:right="1440" w:bottom="1440" w:left="1440" w:header="720" w:footer="720" w:gutter="0"/>
          <w:cols w:space="720"/>
          <w:docGrid w:linePitch="360"/>
        </w:sectPr>
      </w:pPr>
    </w:p>
    <w:p w14:paraId="40FB968E" w14:textId="77777777" w:rsidR="00AC1576" w:rsidRDefault="00AC1576" w:rsidP="00AC1576">
      <w:pPr>
        <w:spacing w:line="480" w:lineRule="auto"/>
        <w:jc w:val="both"/>
      </w:pPr>
      <w:r>
        <w:t>Section 1. Subchapter 1 of chapter 1 of title 19 of the administrative code of the city of New York is amended by adding a new section 19-159.8 to read as follows:</w:t>
      </w:r>
    </w:p>
    <w:p w14:paraId="300AB090" w14:textId="77777777" w:rsidR="00AC1576" w:rsidRDefault="00AC1576" w:rsidP="00AC1576">
      <w:pPr>
        <w:spacing w:line="480" w:lineRule="auto"/>
        <w:jc w:val="both"/>
        <w:rPr>
          <w:color w:val="000000"/>
          <w:u w:val="single"/>
        </w:rPr>
      </w:pPr>
      <w:r>
        <w:rPr>
          <w:color w:val="000000"/>
          <w:u w:val="single"/>
        </w:rPr>
        <w:t xml:space="preserve">§ 19-159.8 Lamppost charging stations for electric vehicles. a. The commissioner shall annually determine the feasibility of installing charging equipment for electric vehicles on lampposts under the commissioner’s jurisdiction, considering the availability of such equipment and related installation services, cost, location, compatibility with traffic rules and regulations, and any other factor deemed appropriate by the commissioner. As part of this determination and in consultation with the police department, the commissioner shall determine which such lampposts should be reconfigured for installation of such equipment.  </w:t>
      </w:r>
    </w:p>
    <w:p w14:paraId="2674EB2C" w14:textId="77777777" w:rsidR="00AC1576" w:rsidRPr="00497233" w:rsidRDefault="00AC1576" w:rsidP="00AC1576">
      <w:pPr>
        <w:spacing w:line="480" w:lineRule="auto"/>
        <w:jc w:val="both"/>
        <w:rPr>
          <w:u w:val="single"/>
        </w:rPr>
      </w:pPr>
      <w:r>
        <w:rPr>
          <w:color w:val="000000"/>
          <w:u w:val="single"/>
        </w:rPr>
        <w:t>b. The commissioner shall install such equipment on lampposts in accordance with the feasibility determination made pursuant to subdivision a.</w:t>
      </w:r>
    </w:p>
    <w:p w14:paraId="1EF17FBD" w14:textId="77777777" w:rsidR="00AC1576" w:rsidRDefault="00AC1576" w:rsidP="00AC1576">
      <w:pPr>
        <w:spacing w:line="480" w:lineRule="auto"/>
        <w:jc w:val="both"/>
      </w:pPr>
      <w:r>
        <w:t>§ 2. This local law takes effect 120 days after becoming law.</w:t>
      </w:r>
    </w:p>
    <w:p w14:paraId="5A39BBE3" w14:textId="77777777" w:rsidR="00BA0DF2" w:rsidRPr="00C938DC" w:rsidRDefault="00BA0DF2" w:rsidP="00AC1576">
      <w:pPr>
        <w:spacing w:line="480" w:lineRule="auto"/>
        <w:jc w:val="both"/>
        <w:sectPr w:rsidR="00BA0DF2" w:rsidRPr="00C938DC" w:rsidSect="00AF39A5">
          <w:type w:val="continuous"/>
          <w:pgSz w:w="12240" w:h="15840"/>
          <w:pgMar w:top="1440" w:right="1440" w:bottom="1440" w:left="1440" w:header="720" w:footer="720" w:gutter="0"/>
          <w:lnNumType w:countBy="1"/>
          <w:cols w:space="720"/>
          <w:titlePg/>
          <w:docGrid w:linePitch="360"/>
        </w:sectPr>
      </w:pPr>
    </w:p>
    <w:p w14:paraId="3FFE0E99" w14:textId="48C06FF4" w:rsidR="4F6339E5" w:rsidRDefault="4F6339E5" w:rsidP="4F6339E5">
      <w:pPr>
        <w:ind w:firstLine="0"/>
        <w:jc w:val="both"/>
        <w:rPr>
          <w:sz w:val="18"/>
          <w:szCs w:val="18"/>
        </w:rPr>
      </w:pPr>
    </w:p>
    <w:p w14:paraId="27C4C30C" w14:textId="7F10F2E0" w:rsidR="4F6339E5" w:rsidRDefault="4F6339E5" w:rsidP="4F6339E5">
      <w:pPr>
        <w:ind w:firstLine="0"/>
        <w:jc w:val="both"/>
        <w:rPr>
          <w:sz w:val="18"/>
          <w:szCs w:val="18"/>
        </w:rPr>
      </w:pPr>
    </w:p>
    <w:p w14:paraId="0FD676F7" w14:textId="746DA916" w:rsidR="00AC1576" w:rsidRDefault="4F6339E5" w:rsidP="00AC1576">
      <w:pPr>
        <w:ind w:firstLine="0"/>
        <w:jc w:val="both"/>
        <w:rPr>
          <w:sz w:val="18"/>
          <w:szCs w:val="18"/>
        </w:rPr>
      </w:pPr>
      <w:r w:rsidRPr="4F6339E5">
        <w:rPr>
          <w:sz w:val="18"/>
          <w:szCs w:val="18"/>
        </w:rPr>
        <w:t>EH</w:t>
      </w:r>
    </w:p>
    <w:p w14:paraId="6BC86EE3" w14:textId="77777777" w:rsidR="00AC1576" w:rsidRDefault="4F6339E5" w:rsidP="00AC1576">
      <w:pPr>
        <w:ind w:firstLine="0"/>
        <w:jc w:val="both"/>
        <w:rPr>
          <w:sz w:val="18"/>
          <w:szCs w:val="18"/>
        </w:rPr>
      </w:pPr>
      <w:r w:rsidRPr="4F6339E5">
        <w:rPr>
          <w:sz w:val="18"/>
          <w:szCs w:val="18"/>
        </w:rPr>
        <w:t>LS #13632</w:t>
      </w:r>
    </w:p>
    <w:p w14:paraId="78BDFABB" w14:textId="467BCCD9" w:rsidR="00AC1576" w:rsidRDefault="4F6339E5" w:rsidP="4F6339E5">
      <w:pPr>
        <w:ind w:firstLine="0"/>
        <w:jc w:val="both"/>
        <w:rPr>
          <w:color w:val="000000" w:themeColor="text1"/>
          <w:sz w:val="18"/>
          <w:szCs w:val="18"/>
        </w:rPr>
      </w:pPr>
      <w:r w:rsidRPr="4F6339E5">
        <w:rPr>
          <w:color w:val="000000" w:themeColor="text1"/>
          <w:sz w:val="18"/>
          <w:szCs w:val="18"/>
        </w:rPr>
        <w:t xml:space="preserve">Int. #0169-2024 </w:t>
      </w:r>
    </w:p>
    <w:p w14:paraId="3115FBC7" w14:textId="14E1C282" w:rsidR="00AC1576" w:rsidRPr="003A1192" w:rsidRDefault="4F6339E5" w:rsidP="003A1192">
      <w:pPr>
        <w:ind w:firstLine="0"/>
        <w:jc w:val="both"/>
        <w:rPr>
          <w:color w:val="000000" w:themeColor="text1"/>
          <w:sz w:val="18"/>
          <w:szCs w:val="18"/>
        </w:rPr>
      </w:pPr>
      <w:r w:rsidRPr="4F6339E5">
        <w:rPr>
          <w:color w:val="000000" w:themeColor="text1"/>
          <w:sz w:val="18"/>
          <w:szCs w:val="18"/>
        </w:rPr>
        <w:t>01/07/2026 11:25 AM</w:t>
      </w:r>
    </w:p>
    <w:sectPr w:rsidR="00AC1576" w:rsidRPr="003A1192"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454BF2" w14:textId="77777777" w:rsidR="008A6623" w:rsidRDefault="008A6623">
      <w:r>
        <w:separator/>
      </w:r>
    </w:p>
  </w:endnote>
  <w:endnote w:type="continuationSeparator" w:id="0">
    <w:p w14:paraId="11D6ECA2" w14:textId="77777777" w:rsidR="008A6623" w:rsidRDefault="008A66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324AAD8A" w14:textId="69FBF777" w:rsidR="003A1192" w:rsidRDefault="00AC1576">
        <w:pPr>
          <w:pStyle w:val="Footer"/>
          <w:jc w:val="center"/>
        </w:pPr>
        <w:r>
          <w:fldChar w:fldCharType="begin"/>
        </w:r>
        <w:r>
          <w:instrText xml:space="preserve"> PAGE   \* MERGEFORMAT </w:instrText>
        </w:r>
        <w:r>
          <w:fldChar w:fldCharType="separate"/>
        </w:r>
        <w:r w:rsidR="004557A2">
          <w:rPr>
            <w:noProof/>
          </w:rPr>
          <w:t>1</w:t>
        </w:r>
        <w:r>
          <w:rPr>
            <w:noProof/>
          </w:rPr>
          <w:fldChar w:fldCharType="end"/>
        </w:r>
      </w:p>
    </w:sdtContent>
  </w:sdt>
  <w:p w14:paraId="60061E4C" w14:textId="77777777" w:rsidR="003A1192" w:rsidRDefault="003A119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3D3D22A9" w14:textId="77777777" w:rsidR="003A1192" w:rsidRDefault="00AC1576">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0E27B00A" w14:textId="77777777" w:rsidR="003A1192" w:rsidRDefault="003A11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D0F668" w14:textId="77777777" w:rsidR="008A6623" w:rsidRDefault="008A6623">
      <w:r>
        <w:separator/>
      </w:r>
    </w:p>
  </w:footnote>
  <w:footnote w:type="continuationSeparator" w:id="0">
    <w:p w14:paraId="08FB65F0" w14:textId="77777777" w:rsidR="008A6623" w:rsidRDefault="008A66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576"/>
    <w:rsid w:val="000D7A03"/>
    <w:rsid w:val="0014763E"/>
    <w:rsid w:val="00231A8F"/>
    <w:rsid w:val="0024152A"/>
    <w:rsid w:val="0033238C"/>
    <w:rsid w:val="00352C1E"/>
    <w:rsid w:val="003675FC"/>
    <w:rsid w:val="003A1192"/>
    <w:rsid w:val="003C39DC"/>
    <w:rsid w:val="004557A2"/>
    <w:rsid w:val="004D3DE2"/>
    <w:rsid w:val="00543925"/>
    <w:rsid w:val="005F6DCE"/>
    <w:rsid w:val="00600ADE"/>
    <w:rsid w:val="00683FDD"/>
    <w:rsid w:val="006A6CE7"/>
    <w:rsid w:val="007206E9"/>
    <w:rsid w:val="00810CF5"/>
    <w:rsid w:val="00887276"/>
    <w:rsid w:val="00890B3B"/>
    <w:rsid w:val="008A6623"/>
    <w:rsid w:val="008E0C97"/>
    <w:rsid w:val="009F7562"/>
    <w:rsid w:val="00A03CE2"/>
    <w:rsid w:val="00A47E65"/>
    <w:rsid w:val="00AC1576"/>
    <w:rsid w:val="00AF472F"/>
    <w:rsid w:val="00B72BFA"/>
    <w:rsid w:val="00B86C6C"/>
    <w:rsid w:val="00BA0DF2"/>
    <w:rsid w:val="00BF7D58"/>
    <w:rsid w:val="00C30494"/>
    <w:rsid w:val="00C47302"/>
    <w:rsid w:val="00C52023"/>
    <w:rsid w:val="00C60FAA"/>
    <w:rsid w:val="00CB42AA"/>
    <w:rsid w:val="00CC5460"/>
    <w:rsid w:val="00DC4361"/>
    <w:rsid w:val="00DF0657"/>
    <w:rsid w:val="00EB6A6D"/>
    <w:rsid w:val="00F421F3"/>
    <w:rsid w:val="00FA5999"/>
    <w:rsid w:val="0993D62A"/>
    <w:rsid w:val="3750BDA5"/>
    <w:rsid w:val="4F6339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07C7F"/>
  <w15:chartTrackingRefBased/>
  <w15:docId w15:val="{C9C14A37-5D88-4AEF-96A6-917213A0A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1576"/>
    <w:pPr>
      <w:spacing w:after="0" w:line="240" w:lineRule="auto"/>
      <w:ind w:firstLine="72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C1576"/>
    <w:pPr>
      <w:tabs>
        <w:tab w:val="center" w:pos="4320"/>
        <w:tab w:val="right" w:pos="8640"/>
      </w:tabs>
    </w:pPr>
  </w:style>
  <w:style w:type="character" w:customStyle="1" w:styleId="FooterChar">
    <w:name w:val="Footer Char"/>
    <w:basedOn w:val="DefaultParagraphFont"/>
    <w:link w:val="Footer"/>
    <w:uiPriority w:val="99"/>
    <w:rsid w:val="00AC1576"/>
    <w:rPr>
      <w:rFonts w:ascii="Times New Roman" w:eastAsia="Times New Roman" w:hAnsi="Times New Roman" w:cs="Times New Roman"/>
      <w:sz w:val="24"/>
      <w:szCs w:val="24"/>
    </w:rPr>
  </w:style>
  <w:style w:type="paragraph" w:styleId="BodyText">
    <w:name w:val="Body Text"/>
    <w:basedOn w:val="Normal"/>
    <w:link w:val="BodyTextChar"/>
    <w:uiPriority w:val="99"/>
    <w:rsid w:val="00AC1576"/>
    <w:pPr>
      <w:spacing w:line="480" w:lineRule="auto"/>
      <w:jc w:val="both"/>
    </w:pPr>
  </w:style>
  <w:style w:type="character" w:customStyle="1" w:styleId="BodyTextChar">
    <w:name w:val="Body Text Char"/>
    <w:basedOn w:val="DefaultParagraphFont"/>
    <w:link w:val="BodyText"/>
    <w:uiPriority w:val="99"/>
    <w:rsid w:val="00AC1576"/>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AC1576"/>
    <w:rPr>
      <w:sz w:val="16"/>
      <w:szCs w:val="16"/>
    </w:rPr>
  </w:style>
  <w:style w:type="paragraph" w:styleId="CommentText">
    <w:name w:val="annotation text"/>
    <w:basedOn w:val="Normal"/>
    <w:link w:val="CommentTextChar"/>
    <w:uiPriority w:val="99"/>
    <w:unhideWhenUsed/>
    <w:rsid w:val="00AC1576"/>
    <w:rPr>
      <w:sz w:val="20"/>
      <w:szCs w:val="20"/>
    </w:rPr>
  </w:style>
  <w:style w:type="character" w:customStyle="1" w:styleId="CommentTextChar">
    <w:name w:val="Comment Text Char"/>
    <w:basedOn w:val="DefaultParagraphFont"/>
    <w:link w:val="CommentText"/>
    <w:uiPriority w:val="99"/>
    <w:rsid w:val="00AC1576"/>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AC157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1576"/>
    <w:rPr>
      <w:rFonts w:ascii="Segoe UI" w:eastAsia="Times New Roman" w:hAnsi="Segoe UI" w:cs="Segoe UI"/>
      <w:sz w:val="18"/>
      <w:szCs w:val="18"/>
    </w:rPr>
  </w:style>
  <w:style w:type="character" w:styleId="LineNumber">
    <w:name w:val="line number"/>
    <w:basedOn w:val="DefaultParagraphFont"/>
    <w:uiPriority w:val="99"/>
    <w:semiHidden/>
    <w:unhideWhenUsed/>
    <w:rsid w:val="00AC15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200</Words>
  <Characters>1140</Characters>
  <Application>Microsoft Office Word</Application>
  <DocSecurity>0</DocSecurity>
  <Lines>9</Lines>
  <Paragraphs>2</Paragraphs>
  <ScaleCrop>false</ScaleCrop>
  <Company/>
  <LinksUpToDate>false</LinksUpToDate>
  <CharactersWithSpaces>1338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Heisler, Elliot</dc:creator>
  <cp:keywords/>
  <dc:description/>
  <cp:lastModifiedBy>Martin, William</cp:lastModifiedBy>
  <cp:revision>8</cp:revision>
  <dcterms:created xsi:type="dcterms:W3CDTF">2026-02-11T20:58:00Z</dcterms:created>
  <dcterms:modified xsi:type="dcterms:W3CDTF">2026-02-27T17:25:00Z</dcterms:modified>
</cp:coreProperties>
</file>