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CF438" w14:textId="4341B387" w:rsidR="004A640F" w:rsidRDefault="004A640F" w:rsidP="00F31574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>Int. No.</w:t>
      </w:r>
      <w:r w:rsidR="00604E52">
        <w:rPr>
          <w:color w:val="000000"/>
        </w:rPr>
        <w:t xml:space="preserve"> </w:t>
      </w:r>
      <w:r w:rsidR="00273EC7">
        <w:rPr>
          <w:color w:val="000000"/>
        </w:rPr>
        <w:t>190</w:t>
      </w:r>
    </w:p>
    <w:p w14:paraId="37E1FB06" w14:textId="77777777" w:rsidR="004A640F" w:rsidRDefault="004A640F" w:rsidP="00F31574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367DBE9" w14:textId="0C53CAA9" w:rsidR="00612FCB" w:rsidRPr="00686ECE" w:rsidRDefault="00612FCB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</w:rPr>
        <w:t xml:space="preserve">By Council </w:t>
      </w:r>
      <w:r w:rsidRPr="00686ECE">
        <w:rPr>
          <w:color w:val="000000"/>
        </w:rPr>
        <w:t>Member</w:t>
      </w:r>
      <w:r w:rsidR="001474F5">
        <w:rPr>
          <w:color w:val="000000"/>
        </w:rPr>
        <w:t xml:space="preserve">s </w:t>
      </w:r>
      <w:r w:rsidR="001474F5" w:rsidRPr="001474F5">
        <w:rPr>
          <w:color w:val="000000"/>
        </w:rPr>
        <w:t>Farías</w:t>
      </w:r>
      <w:r w:rsidR="00DC3B54">
        <w:rPr>
          <w:color w:val="000000"/>
        </w:rPr>
        <w:t>,</w:t>
      </w:r>
      <w:r w:rsidR="001474F5" w:rsidRPr="001474F5">
        <w:rPr>
          <w:color w:val="000000"/>
        </w:rPr>
        <w:t xml:space="preserve"> Louis</w:t>
      </w:r>
      <w:r w:rsidR="00DC3B54">
        <w:rPr>
          <w:color w:val="000000"/>
        </w:rPr>
        <w:t xml:space="preserve"> and </w:t>
      </w:r>
      <w:r w:rsidR="00DC3B54" w:rsidRPr="00DC3B54">
        <w:rPr>
          <w:color w:val="000000"/>
        </w:rPr>
        <w:t>Gutiérrez</w:t>
      </w:r>
    </w:p>
    <w:p w14:paraId="726C6577" w14:textId="77777777" w:rsidR="004A640F" w:rsidRPr="00686ECE" w:rsidRDefault="004A640F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686ECE">
        <w:rPr>
          <w:color w:val="000000"/>
        </w:rPr>
        <w:t> </w:t>
      </w:r>
    </w:p>
    <w:p w14:paraId="437D6EC1" w14:textId="77777777" w:rsidR="008E4263" w:rsidRPr="00686ECE" w:rsidRDefault="008E4263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vanish/>
          <w:color w:val="000000"/>
        </w:rPr>
      </w:pPr>
      <w:r w:rsidRPr="00686ECE">
        <w:rPr>
          <w:vanish/>
          <w:color w:val="000000"/>
        </w:rPr>
        <w:t>..Title</w:t>
      </w:r>
    </w:p>
    <w:p w14:paraId="3E0ECAF0" w14:textId="68D4B435" w:rsidR="004A640F" w:rsidRPr="00686ECE" w:rsidRDefault="004A640F" w:rsidP="00F3157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86ECE">
        <w:rPr>
          <w:color w:val="000000"/>
        </w:rPr>
        <w:t xml:space="preserve">A Local Law to amend the administrative code of the city of New York, </w:t>
      </w:r>
      <w:bookmarkStart w:id="0" w:name="_Hlk207184570"/>
      <w:r w:rsidRPr="00686ECE">
        <w:rPr>
          <w:color w:val="000000"/>
        </w:rPr>
        <w:t xml:space="preserve">in relation to </w:t>
      </w:r>
      <w:r w:rsidR="00686ECE" w:rsidRPr="00686ECE">
        <w:rPr>
          <w:color w:val="000000"/>
        </w:rPr>
        <w:t xml:space="preserve">an affirmative defense for certain tickets issued to </w:t>
      </w:r>
      <w:r w:rsidR="001D2DF9">
        <w:rPr>
          <w:color w:val="000000"/>
        </w:rPr>
        <w:t>maternal health specialists</w:t>
      </w:r>
      <w:bookmarkEnd w:id="0"/>
    </w:p>
    <w:p w14:paraId="588C3772" w14:textId="77777777" w:rsidR="008E4263" w:rsidRPr="008E4263" w:rsidRDefault="008E4263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vanish/>
          <w:color w:val="000000"/>
          <w:sz w:val="27"/>
          <w:szCs w:val="27"/>
        </w:rPr>
      </w:pPr>
      <w:r w:rsidRPr="00686ECE">
        <w:rPr>
          <w:vanish/>
          <w:color w:val="000000"/>
          <w:sz w:val="27"/>
          <w:szCs w:val="27"/>
        </w:rPr>
        <w:t>..Body</w:t>
      </w:r>
    </w:p>
    <w:p w14:paraId="1637FD96" w14:textId="77777777" w:rsidR="004A640F" w:rsidRDefault="004A640F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D082FEA" w14:textId="77777777" w:rsidR="004A640F" w:rsidRDefault="004A640F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color w:val="000000"/>
          <w:u w:val="single"/>
        </w:rPr>
        <w:t>Be it enacted by the Council as follows:</w:t>
      </w:r>
    </w:p>
    <w:p w14:paraId="3E232EB3" w14:textId="77777777" w:rsidR="004A640F" w:rsidRDefault="004A640F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6C36B42" w14:textId="5899746A" w:rsidR="004A640F" w:rsidRDefault="004A640F" w:rsidP="00F3157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Section 1. </w:t>
      </w:r>
      <w:r w:rsidR="00E12293">
        <w:rPr>
          <w:color w:val="000000"/>
        </w:rPr>
        <w:t>C</w:t>
      </w:r>
      <w:r>
        <w:rPr>
          <w:color w:val="000000"/>
        </w:rPr>
        <w:t xml:space="preserve">hapter </w:t>
      </w:r>
      <w:r w:rsidR="00E12293">
        <w:rPr>
          <w:color w:val="000000"/>
        </w:rPr>
        <w:t>2</w:t>
      </w:r>
      <w:r w:rsidR="00EB48F4">
        <w:rPr>
          <w:color w:val="000000"/>
        </w:rPr>
        <w:t xml:space="preserve"> </w:t>
      </w:r>
      <w:r>
        <w:rPr>
          <w:color w:val="000000"/>
        </w:rPr>
        <w:t>of title 19 of the administrative code of the city of New York is amended by adding a new section 19-</w:t>
      </w:r>
      <w:r w:rsidR="00E12293">
        <w:rPr>
          <w:color w:val="000000"/>
        </w:rPr>
        <w:t>214</w:t>
      </w:r>
      <w:r w:rsidR="00091619">
        <w:rPr>
          <w:color w:val="000000"/>
        </w:rPr>
        <w:t xml:space="preserve"> </w:t>
      </w:r>
      <w:r>
        <w:rPr>
          <w:color w:val="000000"/>
        </w:rPr>
        <w:t>to read as follows:</w:t>
      </w:r>
    </w:p>
    <w:p w14:paraId="114C2E7A" w14:textId="3221E2BE" w:rsidR="00091619" w:rsidRDefault="00E12293" w:rsidP="00F3157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§ 19-214</w:t>
      </w:r>
      <w:r w:rsidR="004A640F">
        <w:rPr>
          <w:color w:val="000000"/>
          <w:u w:val="single"/>
        </w:rPr>
        <w:t xml:space="preserve"> </w:t>
      </w:r>
      <w:r w:rsidR="00A83B55">
        <w:rPr>
          <w:color w:val="000000"/>
          <w:u w:val="single"/>
        </w:rPr>
        <w:t xml:space="preserve">Affirmative defense for certain tickets issued to </w:t>
      </w:r>
      <w:r w:rsidR="00E82AF1">
        <w:rPr>
          <w:color w:val="000000"/>
          <w:u w:val="single"/>
        </w:rPr>
        <w:t>maternal health specialists</w:t>
      </w:r>
      <w:r w:rsidR="00A83B55">
        <w:rPr>
          <w:color w:val="000000"/>
          <w:u w:val="single"/>
        </w:rPr>
        <w:t>.</w:t>
      </w:r>
      <w:r w:rsidR="004A640F">
        <w:rPr>
          <w:color w:val="000000"/>
          <w:u w:val="single"/>
        </w:rPr>
        <w:t xml:space="preserve"> a. </w:t>
      </w:r>
      <w:r w:rsidR="00091619">
        <w:rPr>
          <w:color w:val="000000"/>
          <w:u w:val="single"/>
        </w:rPr>
        <w:t xml:space="preserve">For purposes of this section, the following terms have the following meanings: </w:t>
      </w:r>
    </w:p>
    <w:p w14:paraId="41CF09F2" w14:textId="59045CFA" w:rsidR="00091619" w:rsidRDefault="00091619" w:rsidP="00F3157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Doula. The term “doula” has the same meaning as set forth in section 36</w:t>
      </w:r>
      <w:r w:rsidR="00F237C3">
        <w:rPr>
          <w:color w:val="000000"/>
          <w:u w:val="single"/>
        </w:rPr>
        <w:t>5</w:t>
      </w:r>
      <w:r>
        <w:rPr>
          <w:color w:val="000000"/>
          <w:u w:val="single"/>
        </w:rPr>
        <w:t>-p of the social services law.</w:t>
      </w:r>
    </w:p>
    <w:p w14:paraId="6CC4BB97" w14:textId="3EB5261D" w:rsidR="00A802DE" w:rsidRDefault="00A802DE" w:rsidP="00F3157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House call. The term “house call” means the provision of maternal health services to a patient in their residence or workplace. </w:t>
      </w:r>
    </w:p>
    <w:p w14:paraId="6E2EEAEB" w14:textId="59ABBFE5" w:rsidR="00686ECE" w:rsidRDefault="00E82AF1" w:rsidP="00F3157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Maternal health </w:t>
      </w:r>
      <w:r w:rsidR="00686ECE">
        <w:rPr>
          <w:color w:val="000000"/>
          <w:u w:val="single"/>
        </w:rPr>
        <w:t>services. The term “</w:t>
      </w:r>
      <w:r>
        <w:rPr>
          <w:color w:val="000000"/>
          <w:u w:val="single"/>
        </w:rPr>
        <w:t xml:space="preserve">maternal health </w:t>
      </w:r>
      <w:r w:rsidR="00686ECE">
        <w:rPr>
          <w:color w:val="000000"/>
          <w:u w:val="single"/>
        </w:rPr>
        <w:t xml:space="preserve">services” means the provision, by a </w:t>
      </w:r>
      <w:r>
        <w:rPr>
          <w:color w:val="000000"/>
          <w:u w:val="single"/>
        </w:rPr>
        <w:t>maternal health specialist</w:t>
      </w:r>
      <w:r w:rsidR="00686ECE">
        <w:rPr>
          <w:color w:val="000000"/>
          <w:u w:val="single"/>
        </w:rPr>
        <w:t>, of support to pregnant persons and their families before, during</w:t>
      </w:r>
      <w:r w:rsidR="00CC38B5">
        <w:rPr>
          <w:color w:val="000000"/>
          <w:u w:val="single"/>
        </w:rPr>
        <w:t>,</w:t>
      </w:r>
      <w:r w:rsidR="00686ECE">
        <w:rPr>
          <w:color w:val="000000"/>
          <w:u w:val="single"/>
        </w:rPr>
        <w:t xml:space="preserve"> and after childbirth to assist with the physical, emotional, and practical issues that accompany pregnancy and childbirth.</w:t>
      </w:r>
    </w:p>
    <w:p w14:paraId="658D106E" w14:textId="774D524F" w:rsidR="00E82AF1" w:rsidRDefault="00E82AF1" w:rsidP="00F3157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Maternal health specialist. The term “maternal health specialist” means a doula or midwife.</w:t>
      </w:r>
    </w:p>
    <w:p w14:paraId="08B8E38A" w14:textId="5BD03387" w:rsidR="00E82AF1" w:rsidRDefault="00E82AF1" w:rsidP="00F3157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Midwife. The term “midwife” means a person licensed to practice midwifery by the New York State Education Department. </w:t>
      </w:r>
    </w:p>
    <w:p w14:paraId="18841F00" w14:textId="2F6A1AD7" w:rsidR="00A83B55" w:rsidRDefault="004A640F" w:rsidP="00F3157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</w:t>
      </w:r>
      <w:r w:rsidR="00A83B55">
        <w:rPr>
          <w:color w:val="000000"/>
          <w:u w:val="single"/>
        </w:rPr>
        <w:t xml:space="preserve">It shall be an affirmative defense to a charge for parking where parking </w:t>
      </w:r>
      <w:r w:rsidR="00686ECE">
        <w:rPr>
          <w:color w:val="000000"/>
          <w:u w:val="single"/>
        </w:rPr>
        <w:t xml:space="preserve">is </w:t>
      </w:r>
      <w:r w:rsidR="00A83B55">
        <w:rPr>
          <w:color w:val="000000"/>
          <w:u w:val="single"/>
        </w:rPr>
        <w:t>prohibited by a posted sign</w:t>
      </w:r>
      <w:r w:rsidR="00451BBC">
        <w:rPr>
          <w:color w:val="000000"/>
          <w:u w:val="single"/>
        </w:rPr>
        <w:t xml:space="preserve"> if the owner or operator produces evidence that they are a </w:t>
      </w:r>
      <w:r w:rsidR="00E82AF1">
        <w:rPr>
          <w:color w:val="000000"/>
          <w:u w:val="single"/>
        </w:rPr>
        <w:t>maternal health specialist</w:t>
      </w:r>
      <w:r w:rsidR="00451BBC">
        <w:rPr>
          <w:color w:val="000000"/>
          <w:u w:val="single"/>
        </w:rPr>
        <w:t>, such as a certified copy of their certification from a doula educational organization</w:t>
      </w:r>
      <w:r w:rsidR="00E82AF1">
        <w:rPr>
          <w:color w:val="000000"/>
          <w:u w:val="single"/>
        </w:rPr>
        <w:t xml:space="preserve"> or New York State midwifery license</w:t>
      </w:r>
      <w:r w:rsidR="00451BBC">
        <w:rPr>
          <w:color w:val="000000"/>
          <w:u w:val="single"/>
        </w:rPr>
        <w:t xml:space="preserve">, and was </w:t>
      </w:r>
      <w:r w:rsidR="00A802DE">
        <w:rPr>
          <w:color w:val="000000"/>
          <w:u w:val="single"/>
        </w:rPr>
        <w:t xml:space="preserve">engaged in a house call </w:t>
      </w:r>
      <w:r w:rsidR="00451BBC">
        <w:rPr>
          <w:color w:val="000000"/>
          <w:u w:val="single"/>
        </w:rPr>
        <w:t xml:space="preserve"> at the time, and at or around the location, </w:t>
      </w:r>
      <w:r w:rsidR="00451BBC">
        <w:rPr>
          <w:color w:val="000000"/>
          <w:u w:val="single"/>
        </w:rPr>
        <w:lastRenderedPageBreak/>
        <w:t>where such violation occurred.</w:t>
      </w:r>
      <w:r w:rsidR="00686ECE">
        <w:rPr>
          <w:color w:val="000000"/>
          <w:u w:val="single"/>
        </w:rPr>
        <w:t xml:space="preserve"> This affirmative defense does not apply to a charge for parking where parking is prohibited by rule or where stopping or standing are prohibited by a posted sign or rule.</w:t>
      </w:r>
    </w:p>
    <w:p w14:paraId="23C07124" w14:textId="5A8E6EB9" w:rsidR="004A640F" w:rsidRDefault="004A640F" w:rsidP="00F3157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§ 2. This local law takes effect </w:t>
      </w:r>
      <w:r w:rsidR="00686ECE">
        <w:rPr>
          <w:color w:val="000000"/>
        </w:rPr>
        <w:t>90 days after it becomes law</w:t>
      </w:r>
      <w:r>
        <w:rPr>
          <w:color w:val="000000"/>
        </w:rPr>
        <w:t>.</w:t>
      </w:r>
    </w:p>
    <w:p w14:paraId="28C133F1" w14:textId="77777777" w:rsidR="004A640F" w:rsidRDefault="004A640F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14:paraId="5A47C01D" w14:textId="77777777" w:rsidR="00F31574" w:rsidRPr="00F31574" w:rsidRDefault="00F31574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F31574">
        <w:rPr>
          <w:color w:val="000000"/>
          <w:sz w:val="18"/>
          <w:szCs w:val="18"/>
        </w:rPr>
        <w:t>MC</w:t>
      </w:r>
    </w:p>
    <w:p w14:paraId="0DA1F8E5" w14:textId="26461939" w:rsidR="00F31574" w:rsidRDefault="00F31574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F31574">
        <w:rPr>
          <w:color w:val="000000"/>
          <w:sz w:val="18"/>
          <w:szCs w:val="18"/>
        </w:rPr>
        <w:t>LS #14177</w:t>
      </w:r>
    </w:p>
    <w:p w14:paraId="186F36BC" w14:textId="02482623" w:rsidR="00712EAC" w:rsidRPr="00F31574" w:rsidRDefault="00712EAC" w:rsidP="00F31574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Int. #1168-2025</w:t>
      </w:r>
    </w:p>
    <w:p w14:paraId="0D2D564B" w14:textId="3FB1F513" w:rsidR="009D78BC" w:rsidRDefault="00712EAC" w:rsidP="00F31574">
      <w:pPr>
        <w:pStyle w:val="NormalWeb"/>
        <w:suppressLineNumbers/>
        <w:shd w:val="clear" w:color="auto" w:fill="FFFFFF"/>
        <w:spacing w:before="0" w:beforeAutospacing="0" w:after="0" w:afterAutospacing="0"/>
      </w:pPr>
      <w:r>
        <w:rPr>
          <w:color w:val="000000"/>
          <w:sz w:val="18"/>
          <w:szCs w:val="18"/>
        </w:rPr>
        <w:t>1/6/2026 10:47 AM</w:t>
      </w:r>
    </w:p>
    <w:sectPr w:rsidR="009D78BC" w:rsidSect="00F31574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40F"/>
    <w:rsid w:val="00091619"/>
    <w:rsid w:val="000D1F87"/>
    <w:rsid w:val="00136364"/>
    <w:rsid w:val="001447E8"/>
    <w:rsid w:val="00144C11"/>
    <w:rsid w:val="001474F5"/>
    <w:rsid w:val="001A2E77"/>
    <w:rsid w:val="001B22A8"/>
    <w:rsid w:val="001D2DF9"/>
    <w:rsid w:val="00261BE7"/>
    <w:rsid w:val="00273EC7"/>
    <w:rsid w:val="00300BA2"/>
    <w:rsid w:val="00451BBC"/>
    <w:rsid w:val="00465130"/>
    <w:rsid w:val="004A640F"/>
    <w:rsid w:val="005273F4"/>
    <w:rsid w:val="00553796"/>
    <w:rsid w:val="00595068"/>
    <w:rsid w:val="005F71EE"/>
    <w:rsid w:val="00604E52"/>
    <w:rsid w:val="00612FCB"/>
    <w:rsid w:val="0063266E"/>
    <w:rsid w:val="00686ECE"/>
    <w:rsid w:val="006E20AA"/>
    <w:rsid w:val="00712EAC"/>
    <w:rsid w:val="007966D3"/>
    <w:rsid w:val="00797612"/>
    <w:rsid w:val="007A1D90"/>
    <w:rsid w:val="007C00C8"/>
    <w:rsid w:val="00861318"/>
    <w:rsid w:val="008C2F72"/>
    <w:rsid w:val="008E4263"/>
    <w:rsid w:val="009B1DB7"/>
    <w:rsid w:val="009D78BC"/>
    <w:rsid w:val="00A02961"/>
    <w:rsid w:val="00A4520D"/>
    <w:rsid w:val="00A72654"/>
    <w:rsid w:val="00A802DE"/>
    <w:rsid w:val="00A83B55"/>
    <w:rsid w:val="00A9089A"/>
    <w:rsid w:val="00A909FF"/>
    <w:rsid w:val="00B816DC"/>
    <w:rsid w:val="00BD6CA2"/>
    <w:rsid w:val="00C432FE"/>
    <w:rsid w:val="00CB6C64"/>
    <w:rsid w:val="00CC38B5"/>
    <w:rsid w:val="00CF1435"/>
    <w:rsid w:val="00D90B92"/>
    <w:rsid w:val="00DB051A"/>
    <w:rsid w:val="00DC3B54"/>
    <w:rsid w:val="00E0174E"/>
    <w:rsid w:val="00E12293"/>
    <w:rsid w:val="00E40C50"/>
    <w:rsid w:val="00E82AF1"/>
    <w:rsid w:val="00EB0C39"/>
    <w:rsid w:val="00EB48F4"/>
    <w:rsid w:val="00F237C3"/>
    <w:rsid w:val="00F31574"/>
    <w:rsid w:val="00F4767C"/>
    <w:rsid w:val="00F93AA5"/>
    <w:rsid w:val="00FB24F3"/>
    <w:rsid w:val="00FC0CA4"/>
    <w:rsid w:val="00F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5496D"/>
  <w15:chartTrackingRefBased/>
  <w15:docId w15:val="{B2EA7659-999A-4D33-B60B-90F37A09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6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7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26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6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6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65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B22A8"/>
  </w:style>
  <w:style w:type="paragraph" w:styleId="Revision">
    <w:name w:val="Revision"/>
    <w:hidden/>
    <w:uiPriority w:val="99"/>
    <w:semiHidden/>
    <w:rsid w:val="0059506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10BEF-895D-457D-8A0B-80AD11AC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dc:description/>
  <cp:lastModifiedBy>Jeffries, Jillian</cp:lastModifiedBy>
  <cp:revision>7</cp:revision>
  <cp:lastPrinted>2025-09-09T14:41:00Z</cp:lastPrinted>
  <dcterms:created xsi:type="dcterms:W3CDTF">2025-09-09T14:43:00Z</dcterms:created>
  <dcterms:modified xsi:type="dcterms:W3CDTF">2026-02-02T16:59:00Z</dcterms:modified>
</cp:coreProperties>
</file>