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83B29" w14:textId="6F96F0C2" w:rsidR="004E1CF2" w:rsidRDefault="004E1CF2" w:rsidP="00E97376">
      <w:pPr>
        <w:ind w:firstLine="0"/>
        <w:jc w:val="center"/>
      </w:pPr>
      <w:r>
        <w:t>Int. No.</w:t>
      </w:r>
      <w:r w:rsidR="005A585F">
        <w:t xml:space="preserve"> 194</w:t>
      </w:r>
    </w:p>
    <w:p w14:paraId="29226EEF" w14:textId="77777777" w:rsidR="00E97376" w:rsidRDefault="00E97376" w:rsidP="00E97376">
      <w:pPr>
        <w:ind w:firstLine="0"/>
        <w:jc w:val="center"/>
      </w:pPr>
    </w:p>
    <w:p w14:paraId="08751130" w14:textId="77777777" w:rsidR="00807ADE" w:rsidRDefault="00807ADE" w:rsidP="00807ADE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Feliz and Louis</w:t>
      </w:r>
    </w:p>
    <w:p w14:paraId="7C8B1FBB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19E8F403" w14:textId="77777777" w:rsidR="004C16EE" w:rsidRPr="004C16EE" w:rsidRDefault="004C16EE" w:rsidP="007101A2">
      <w:pPr>
        <w:pStyle w:val="BodyText"/>
        <w:spacing w:line="240" w:lineRule="auto"/>
        <w:ind w:firstLine="0"/>
        <w:rPr>
          <w:vanish/>
        </w:rPr>
      </w:pPr>
      <w:r w:rsidRPr="004C16EE">
        <w:rPr>
          <w:vanish/>
        </w:rPr>
        <w:t>..Title</w:t>
      </w:r>
    </w:p>
    <w:p w14:paraId="12FDCA8F" w14:textId="79046207" w:rsidR="004E1CF2" w:rsidRDefault="004C16EE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865B64">
        <w:t xml:space="preserve"> administrative code of the c</w:t>
      </w:r>
      <w:r w:rsidR="00865B64" w:rsidRPr="00865B64">
        <w:t>ity of New York and the New York city building code</w:t>
      </w:r>
      <w:r w:rsidR="004E1CF2">
        <w:t>, in relation to</w:t>
      </w:r>
      <w:r w:rsidR="00873B26">
        <w:t xml:space="preserve"> </w:t>
      </w:r>
      <w:r w:rsidR="00865B64">
        <w:t>minimum living room size requirem</w:t>
      </w:r>
      <w:r w:rsidR="00721635">
        <w:t>ents in multiple dwelling units</w:t>
      </w:r>
    </w:p>
    <w:p w14:paraId="38319F54" w14:textId="516B0940" w:rsidR="004C16EE" w:rsidRPr="004C16EE" w:rsidRDefault="004C16EE" w:rsidP="007101A2">
      <w:pPr>
        <w:pStyle w:val="BodyText"/>
        <w:spacing w:line="240" w:lineRule="auto"/>
        <w:ind w:firstLine="0"/>
        <w:rPr>
          <w:vanish/>
        </w:rPr>
      </w:pPr>
      <w:r w:rsidRPr="004C16EE">
        <w:rPr>
          <w:vanish/>
        </w:rPr>
        <w:t>..Body</w:t>
      </w:r>
    </w:p>
    <w:p w14:paraId="2D509077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6C2E7C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E422F6E" w14:textId="77777777" w:rsidR="004E1CF2" w:rsidRDefault="004E1CF2" w:rsidP="006662DF">
      <w:pPr>
        <w:jc w:val="both"/>
      </w:pPr>
    </w:p>
    <w:p w14:paraId="4C22780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162D80A" w14:textId="77777777" w:rsidR="00865B64" w:rsidRPr="00C547A4" w:rsidRDefault="00865B64" w:rsidP="00865B64">
      <w:pPr>
        <w:spacing w:line="480" w:lineRule="auto"/>
        <w:jc w:val="both"/>
      </w:pPr>
      <w:r>
        <w:t>Section 1. Subdivision a of s</w:t>
      </w:r>
      <w:r w:rsidR="00EC2542">
        <w:t>ection 27-2074</w:t>
      </w:r>
      <w:r>
        <w:t xml:space="preserve"> of the administrative code of the city of New York is amended to read as follows:</w:t>
      </w:r>
    </w:p>
    <w:p w14:paraId="2806E661" w14:textId="3D61E769" w:rsidR="00006095" w:rsidRPr="00006095" w:rsidRDefault="00006095" w:rsidP="00006095">
      <w:pPr>
        <w:spacing w:line="480" w:lineRule="auto"/>
        <w:jc w:val="both"/>
      </w:pPr>
      <w:r>
        <w:t>a.</w:t>
      </w:r>
      <w:r w:rsidRPr="00006095">
        <w:t xml:space="preserve"> In all multiple dwellings erected after April eighteenth, nineteen hundred twenty-nine, every living room shall have a minimum height of eight feet, except as required for cellars and basements in section 27-2082 or 27-2083 of article five of this subchapter. In a multiple dwelling erected after April eighteenth, nineteen hundred twenty-nine pursuant to plans filed and approved prior to December ninth, nineteen hundred fifty-five, and classified and recorded in the department, at least one living room in an apartment shall have a minimum floor area of one hundred thirty-two square feet; if erected, constructed or altered pursuant to plans filed on or after December ninth, nineteen hundred fifty-five, one living room shall have a minimum floor area of one hundred fifty square feet. Every other living room of an apartment in a multiple dwelling erected after April eighteenth, nineteen hundred twenty-nine</w:t>
      </w:r>
      <w:r w:rsidR="00C45321">
        <w:t xml:space="preserve"> </w:t>
      </w:r>
      <w:r w:rsidR="00E84AD2">
        <w:rPr>
          <w:u w:val="single"/>
        </w:rPr>
        <w:t xml:space="preserve">pursuant to plans filed and approved prior to January </w:t>
      </w:r>
      <w:r w:rsidR="00114588">
        <w:rPr>
          <w:u w:val="single"/>
        </w:rPr>
        <w:t>first</w:t>
      </w:r>
      <w:r w:rsidR="00E84AD2">
        <w:rPr>
          <w:u w:val="single"/>
        </w:rPr>
        <w:t xml:space="preserve">, </w:t>
      </w:r>
      <w:r w:rsidR="00114588">
        <w:rPr>
          <w:u w:val="single"/>
        </w:rPr>
        <w:t>two thousand twenty-seven</w:t>
      </w:r>
      <w:r w:rsidR="00E84AD2">
        <w:rPr>
          <w:u w:val="single"/>
        </w:rPr>
        <w:t xml:space="preserve"> and classified and recorded in the department,</w:t>
      </w:r>
      <w:r w:rsidRPr="00006095">
        <w:t xml:space="preserve"> shall contain eighty square feet and have a least minimum dimension of eight feet</w:t>
      </w:r>
      <w:r w:rsidR="00E84AD2" w:rsidRPr="00721635">
        <w:t xml:space="preserve">. </w:t>
      </w:r>
      <w:r w:rsidR="00E84AD2">
        <w:rPr>
          <w:u w:val="single"/>
        </w:rPr>
        <w:t xml:space="preserve">Every other living room of an apartment in a multiple dwelling erected </w:t>
      </w:r>
      <w:r w:rsidR="009D1924">
        <w:rPr>
          <w:u w:val="single"/>
        </w:rPr>
        <w:t xml:space="preserve">on or </w:t>
      </w:r>
      <w:r w:rsidR="00E84AD2">
        <w:rPr>
          <w:u w:val="single"/>
        </w:rPr>
        <w:t xml:space="preserve">after </w:t>
      </w:r>
      <w:r w:rsidR="00841168">
        <w:rPr>
          <w:u w:val="single"/>
        </w:rPr>
        <w:t xml:space="preserve">January </w:t>
      </w:r>
      <w:r w:rsidR="00114588">
        <w:rPr>
          <w:u w:val="single"/>
        </w:rPr>
        <w:t>first</w:t>
      </w:r>
      <w:r w:rsidR="00841168">
        <w:rPr>
          <w:u w:val="single"/>
        </w:rPr>
        <w:t xml:space="preserve">, </w:t>
      </w:r>
      <w:r w:rsidR="00114588">
        <w:rPr>
          <w:u w:val="single"/>
        </w:rPr>
        <w:t>two thousand twenty-seven</w:t>
      </w:r>
      <w:r w:rsidR="00841168">
        <w:rPr>
          <w:u w:val="single"/>
        </w:rPr>
        <w:t xml:space="preserve"> shall contain </w:t>
      </w:r>
      <w:r w:rsidR="00114588">
        <w:rPr>
          <w:u w:val="single"/>
        </w:rPr>
        <w:t>one hundred</w:t>
      </w:r>
      <w:r w:rsidR="0017591A">
        <w:rPr>
          <w:u w:val="single"/>
        </w:rPr>
        <w:t xml:space="preserve"> ten</w:t>
      </w:r>
      <w:r w:rsidR="00E84AD2">
        <w:rPr>
          <w:u w:val="single"/>
        </w:rPr>
        <w:t xml:space="preserve"> square feet and have a least minimum dimension of </w:t>
      </w:r>
      <w:r w:rsidR="0017591A">
        <w:rPr>
          <w:u w:val="single"/>
        </w:rPr>
        <w:t>ten</w:t>
      </w:r>
      <w:r w:rsidR="00E84AD2">
        <w:rPr>
          <w:u w:val="single"/>
        </w:rPr>
        <w:t xml:space="preserve"> feet</w:t>
      </w:r>
      <w:r w:rsidRPr="00006095">
        <w:t>, except:</w:t>
      </w:r>
    </w:p>
    <w:p w14:paraId="2BC0DC8C" w14:textId="77777777" w:rsidR="00006095" w:rsidRPr="00006095" w:rsidRDefault="00006095" w:rsidP="00006095">
      <w:pPr>
        <w:spacing w:line="480" w:lineRule="auto"/>
        <w:jc w:val="both"/>
      </w:pPr>
      <w:r w:rsidRPr="00006095">
        <w:t>(1)   A kitchen;</w:t>
      </w:r>
    </w:p>
    <w:p w14:paraId="20D9C160" w14:textId="546A409E" w:rsidR="00006095" w:rsidRPr="00006095" w:rsidRDefault="00006095" w:rsidP="00006095">
      <w:pPr>
        <w:spacing w:line="480" w:lineRule="auto"/>
        <w:jc w:val="both"/>
      </w:pPr>
      <w:r w:rsidRPr="00006095">
        <w:lastRenderedPageBreak/>
        <w:t>(2)   A room complying with the light and ventilation requirements of subdivision a of section 27-2058 of article one of this subchapter, which has an opening of not less than sixty square feet into an immediately adjoining room, may have a minimum floor area of seventy</w:t>
      </w:r>
      <w:r w:rsidR="0017591A">
        <w:t xml:space="preserve"> </w:t>
      </w:r>
      <w:r w:rsidRPr="00006095">
        <w:t>square feet and a least horizontal dimension of seven feet;</w:t>
      </w:r>
    </w:p>
    <w:p w14:paraId="5CDC4389" w14:textId="77777777" w:rsidR="00006095" w:rsidRPr="00006095" w:rsidRDefault="00006095" w:rsidP="00006095">
      <w:pPr>
        <w:spacing w:line="480" w:lineRule="auto"/>
        <w:jc w:val="both"/>
      </w:pPr>
      <w:r w:rsidRPr="00006095">
        <w:t>(3)   A dining space complying with the light and ventilation requirements of subdivision f of section 27-2058 of article one of this subchapter;</w:t>
      </w:r>
    </w:p>
    <w:p w14:paraId="0917B970" w14:textId="49829DB1" w:rsidR="00006095" w:rsidRPr="00006095" w:rsidRDefault="00006095" w:rsidP="00006095">
      <w:pPr>
        <w:spacing w:line="480" w:lineRule="auto"/>
        <w:jc w:val="both"/>
      </w:pPr>
      <w:r w:rsidRPr="00006095">
        <w:t xml:space="preserve">(4)   One-half the number of bedrooms in an apartment containing three or more bedrooms may have a least minimum dimension of </w:t>
      </w:r>
      <w:r w:rsidR="00F321AA">
        <w:t>[</w:t>
      </w:r>
      <w:r w:rsidRPr="00006095">
        <w:t>seven</w:t>
      </w:r>
      <w:r w:rsidR="00F321AA">
        <w:t xml:space="preserve">] </w:t>
      </w:r>
      <w:r w:rsidR="0017591A">
        <w:rPr>
          <w:u w:val="single"/>
        </w:rPr>
        <w:t>eight</w:t>
      </w:r>
      <w:r w:rsidRPr="00006095">
        <w:t xml:space="preserve"> feet;</w:t>
      </w:r>
    </w:p>
    <w:p w14:paraId="6E31A8EB" w14:textId="116CEED2" w:rsidR="00006095" w:rsidRPr="00006095" w:rsidRDefault="00006095" w:rsidP="00006095">
      <w:pPr>
        <w:spacing w:line="480" w:lineRule="auto"/>
        <w:jc w:val="both"/>
      </w:pPr>
      <w:r w:rsidRPr="00006095">
        <w:t>(5)   A room in a class B multiple dwelling may have a floor area of sixty square feet and a least minimum dimension of six</w:t>
      </w:r>
      <w:r w:rsidR="00F321AA">
        <w:t xml:space="preserve"> </w:t>
      </w:r>
      <w:r w:rsidRPr="00F321AA">
        <w:t>feet</w:t>
      </w:r>
      <w:r w:rsidRPr="00006095">
        <w:t>;</w:t>
      </w:r>
    </w:p>
    <w:p w14:paraId="022A3829" w14:textId="77777777" w:rsidR="00006095" w:rsidRPr="00006095" w:rsidRDefault="00006095" w:rsidP="00006095">
      <w:pPr>
        <w:spacing w:line="480" w:lineRule="auto"/>
        <w:jc w:val="both"/>
      </w:pPr>
      <w:r w:rsidRPr="00006095">
        <w:t xml:space="preserve">(6)   A room in a lodging house, other than an apartment occupied by the owner, janitor, superintendent or caretaker, shall comply with the provisions of section sixty-six of the multiple dwelling law and rules and regulations issued pursuant thereto by the department. No living room, except dormitories in a lodging house, shall be subdivided or otherwise enclosed unless each such portion complies with the provisions of this section and those for light and ventilation required in section 27-2058 of article one of this subchapter. </w:t>
      </w:r>
    </w:p>
    <w:p w14:paraId="28B928E1" w14:textId="77777777" w:rsidR="00865B64" w:rsidRDefault="00865B64" w:rsidP="008D2C59">
      <w:pPr>
        <w:spacing w:before="120" w:line="480" w:lineRule="auto"/>
        <w:jc w:val="both"/>
      </w:pPr>
      <w:r>
        <w:t xml:space="preserve">§ 2. Section </w:t>
      </w:r>
      <w:r w:rsidR="00313E00">
        <w:t>1208</w:t>
      </w:r>
      <w:r w:rsidR="008D2C59">
        <w:t>.1</w:t>
      </w:r>
      <w:r w:rsidR="00313E00">
        <w:t xml:space="preserve"> </w:t>
      </w:r>
      <w:r>
        <w:t>of the New York city building code</w:t>
      </w:r>
      <w:r w:rsidR="00313E00">
        <w:t>, as amended by local law number 126 for the year 2021</w:t>
      </w:r>
      <w:r w:rsidR="00C77DCE">
        <w:t>,</w:t>
      </w:r>
      <w:r>
        <w:t xml:space="preserve"> is amended to read as follows: </w:t>
      </w:r>
    </w:p>
    <w:p w14:paraId="62620B1E" w14:textId="69EF1288" w:rsidR="008D2C59" w:rsidRPr="00A563A1" w:rsidRDefault="008D2C59" w:rsidP="008D2C59">
      <w:pPr>
        <w:spacing w:before="120"/>
        <w:ind w:firstLine="0"/>
        <w:jc w:val="both"/>
        <w:rPr>
          <w:rFonts w:eastAsia="Calibri"/>
          <w:b/>
          <w:bCs/>
          <w:kern w:val="2"/>
        </w:rPr>
      </w:pPr>
      <w:r w:rsidRPr="00D3537B">
        <w:rPr>
          <w:rFonts w:eastAsia="Calibri"/>
          <w:b/>
          <w:bCs/>
          <w:kern w:val="2"/>
        </w:rPr>
        <w:t>1208.1 Minimum room widths.</w:t>
      </w:r>
      <w:r>
        <w:rPr>
          <w:rFonts w:eastAsia="Calibri"/>
          <w:b/>
          <w:bCs/>
          <w:kern w:val="2"/>
        </w:rPr>
        <w:t xml:space="preserve"> </w:t>
      </w:r>
      <w:r w:rsidRPr="00D3537B">
        <w:rPr>
          <w:rFonts w:eastAsia="Calibri"/>
          <w:kern w:val="2"/>
        </w:rPr>
        <w:t xml:space="preserve">Habitable spaces, other than a kitchen, shall be not less than </w:t>
      </w:r>
      <w:r w:rsidRPr="00721635">
        <w:rPr>
          <w:rFonts w:eastAsia="Calibri"/>
          <w:kern w:val="2"/>
        </w:rPr>
        <w:t>8</w:t>
      </w:r>
      <w:r w:rsidRPr="00D3537B">
        <w:rPr>
          <w:rFonts w:eastAsia="Calibri"/>
          <w:kern w:val="2"/>
        </w:rPr>
        <w:t xml:space="preserve"> feet (</w:t>
      </w:r>
      <w:r w:rsidRPr="00721635">
        <w:rPr>
          <w:rFonts w:eastAsia="Calibri"/>
          <w:kern w:val="2"/>
        </w:rPr>
        <w:t>2438.4</w:t>
      </w:r>
      <w:r w:rsidRPr="00D3537B">
        <w:rPr>
          <w:rFonts w:eastAsia="Calibri"/>
          <w:kern w:val="2"/>
        </w:rPr>
        <w:t>mm) in any plan dimension. Kitchens and kitchenettes shall have a clear passageway of not less than 3 feet (914.4 mm) between counter fronts and appliances or counter fronts and walls.</w:t>
      </w:r>
    </w:p>
    <w:p w14:paraId="66516466" w14:textId="77777777" w:rsidR="008D2C59" w:rsidRDefault="008D2C59" w:rsidP="008D2C59">
      <w:pPr>
        <w:spacing w:before="240"/>
        <w:ind w:left="360" w:firstLine="0"/>
        <w:jc w:val="both"/>
        <w:rPr>
          <w:rFonts w:eastAsia="Calibri"/>
          <w:kern w:val="2"/>
        </w:rPr>
      </w:pPr>
      <w:r w:rsidRPr="00D3537B">
        <w:rPr>
          <w:rFonts w:eastAsia="Calibri"/>
          <w:b/>
          <w:bCs/>
          <w:kern w:val="2"/>
        </w:rPr>
        <w:t>Exceptions:</w:t>
      </w:r>
    </w:p>
    <w:p w14:paraId="5B858979" w14:textId="77777777" w:rsidR="008D2C59" w:rsidRPr="00D3537B" w:rsidRDefault="008D2C59" w:rsidP="008D2C59">
      <w:pPr>
        <w:spacing w:before="240"/>
        <w:ind w:left="720" w:firstLine="0"/>
        <w:jc w:val="both"/>
        <w:rPr>
          <w:rFonts w:eastAsia="Calibri"/>
          <w:kern w:val="2"/>
        </w:rPr>
      </w:pPr>
      <w:r w:rsidRPr="00D3537B">
        <w:rPr>
          <w:rFonts w:eastAsia="Calibri"/>
          <w:kern w:val="2"/>
        </w:rPr>
        <w:t>1.   A room that complies with the requirements for natural light</w:t>
      </w:r>
      <w:r>
        <w:rPr>
          <w:rFonts w:eastAsia="Calibri"/>
          <w:kern w:val="2"/>
        </w:rPr>
        <w:t xml:space="preserve"> and natural ventilation and in </w:t>
      </w:r>
      <w:r w:rsidRPr="00D3537B">
        <w:rPr>
          <w:rFonts w:eastAsia="Calibri"/>
          <w:kern w:val="2"/>
        </w:rPr>
        <w:t>addition has an unobstructed opening of not less than 60 square feet (5.6 m </w:t>
      </w:r>
      <w:r w:rsidRPr="00D3537B">
        <w:rPr>
          <w:rFonts w:eastAsia="Calibri"/>
          <w:kern w:val="2"/>
          <w:vertAlign w:val="superscript"/>
        </w:rPr>
        <w:t>2</w:t>
      </w:r>
      <w:r w:rsidRPr="00D3537B">
        <w:rPr>
          <w:rFonts w:eastAsia="Calibri"/>
          <w:kern w:val="2"/>
        </w:rPr>
        <w:t xml:space="preserve"> ) into an </w:t>
      </w:r>
      <w:r w:rsidRPr="00D3537B">
        <w:rPr>
          <w:rFonts w:eastAsia="Calibri"/>
          <w:kern w:val="2"/>
        </w:rPr>
        <w:lastRenderedPageBreak/>
        <w:t>immediately adjoining room shall be not less than 7 feet (2133.6 mm) in any plan dimension.</w:t>
      </w:r>
    </w:p>
    <w:p w14:paraId="2CF7E0CB" w14:textId="77777777" w:rsidR="008D2C59" w:rsidRPr="00D3537B" w:rsidRDefault="008D2C59" w:rsidP="008D2C59">
      <w:pPr>
        <w:spacing w:before="240"/>
        <w:ind w:left="720" w:firstLine="0"/>
        <w:jc w:val="both"/>
        <w:rPr>
          <w:rFonts w:eastAsia="Calibri"/>
          <w:kern w:val="2"/>
        </w:rPr>
      </w:pPr>
      <w:r w:rsidRPr="00D3537B">
        <w:rPr>
          <w:rFonts w:eastAsia="Calibri"/>
          <w:kern w:val="2"/>
        </w:rPr>
        <w:t>2.   A habitable dining space that complies with the requirements for natural light and natural ventilation may be less than 8 feet (2438.4 mm) in any plan dimension.</w:t>
      </w:r>
    </w:p>
    <w:p w14:paraId="3C778C8F" w14:textId="726DC10A" w:rsidR="008D2C59" w:rsidRPr="00D3537B" w:rsidRDefault="008D2C59" w:rsidP="008D2C59">
      <w:pPr>
        <w:spacing w:before="240"/>
        <w:ind w:left="720" w:firstLine="0"/>
        <w:jc w:val="both"/>
        <w:rPr>
          <w:rFonts w:eastAsia="Calibri"/>
          <w:kern w:val="2"/>
        </w:rPr>
      </w:pPr>
      <w:r w:rsidRPr="00D3537B">
        <w:rPr>
          <w:rFonts w:eastAsia="Calibri"/>
          <w:kern w:val="2"/>
        </w:rPr>
        <w:t xml:space="preserve">3.   One-half the number of bedrooms in a dwelling unit containing 3 or more bedrooms shall be not less than </w:t>
      </w:r>
      <w:r>
        <w:rPr>
          <w:rFonts w:eastAsia="Calibri"/>
          <w:kern w:val="2"/>
        </w:rPr>
        <w:t>[</w:t>
      </w:r>
      <w:r w:rsidRPr="00466826">
        <w:rPr>
          <w:rFonts w:eastAsia="Calibri"/>
          <w:strike/>
          <w:kern w:val="2"/>
        </w:rPr>
        <w:t>7</w:t>
      </w:r>
      <w:r>
        <w:rPr>
          <w:rFonts w:eastAsia="Calibri"/>
          <w:kern w:val="2"/>
        </w:rPr>
        <w:t xml:space="preserve">] </w:t>
      </w:r>
      <w:r w:rsidR="00FA0527">
        <w:rPr>
          <w:rFonts w:eastAsia="Calibri"/>
          <w:kern w:val="2"/>
          <w:u w:val="single"/>
        </w:rPr>
        <w:t>8</w:t>
      </w:r>
      <w:r w:rsidRPr="00D3537B">
        <w:rPr>
          <w:rFonts w:eastAsia="Calibri"/>
          <w:kern w:val="2"/>
        </w:rPr>
        <w:t xml:space="preserve"> feet (</w:t>
      </w:r>
      <w:r>
        <w:rPr>
          <w:rFonts w:eastAsia="Calibri"/>
          <w:kern w:val="2"/>
        </w:rPr>
        <w:t>[</w:t>
      </w:r>
      <w:r w:rsidRPr="00466826">
        <w:rPr>
          <w:rFonts w:eastAsia="Calibri"/>
          <w:strike/>
          <w:kern w:val="2"/>
        </w:rPr>
        <w:t>2133.6</w:t>
      </w:r>
      <w:r>
        <w:rPr>
          <w:rFonts w:eastAsia="Calibri"/>
          <w:kern w:val="2"/>
        </w:rPr>
        <w:t>]</w:t>
      </w:r>
      <w:r w:rsidRPr="00D3537B">
        <w:rPr>
          <w:rFonts w:eastAsia="Calibri"/>
          <w:kern w:val="2"/>
        </w:rPr>
        <w:t xml:space="preserve"> </w:t>
      </w:r>
      <w:r>
        <w:rPr>
          <w:rFonts w:eastAsia="Calibri"/>
          <w:kern w:val="2"/>
          <w:u w:val="single"/>
        </w:rPr>
        <w:t>2743.2</w:t>
      </w:r>
      <w:r>
        <w:rPr>
          <w:rFonts w:eastAsia="Calibri"/>
          <w:kern w:val="2"/>
        </w:rPr>
        <w:t xml:space="preserve"> </w:t>
      </w:r>
      <w:r w:rsidRPr="00D3537B">
        <w:rPr>
          <w:rFonts w:eastAsia="Calibri"/>
          <w:kern w:val="2"/>
        </w:rPr>
        <w:t>mm) in any plan dimension.</w:t>
      </w:r>
    </w:p>
    <w:p w14:paraId="5158285C" w14:textId="705A648E" w:rsidR="008D2C59" w:rsidRDefault="008D2C59" w:rsidP="008D2C59">
      <w:pPr>
        <w:spacing w:before="240" w:after="240"/>
        <w:ind w:left="720" w:firstLine="0"/>
        <w:jc w:val="both"/>
        <w:rPr>
          <w:rFonts w:eastAsia="Calibri"/>
          <w:kern w:val="2"/>
        </w:rPr>
      </w:pPr>
      <w:r w:rsidRPr="00D3537B">
        <w:rPr>
          <w:rFonts w:eastAsia="Calibri"/>
          <w:kern w:val="2"/>
        </w:rPr>
        <w:t>4.   A room in a group R-1 dwelling or sleeping unit shall be not less than 6 feet (1828.8 mm) in any plan dimension.</w:t>
      </w:r>
    </w:p>
    <w:p w14:paraId="56D083BC" w14:textId="5CF2152D" w:rsidR="00FA0527" w:rsidRPr="00FA0527" w:rsidRDefault="00FA0527" w:rsidP="008D2C59">
      <w:pPr>
        <w:spacing w:before="240" w:after="240"/>
        <w:ind w:left="720" w:firstLine="0"/>
        <w:jc w:val="both"/>
        <w:rPr>
          <w:rFonts w:eastAsia="Calibri"/>
          <w:kern w:val="2"/>
          <w:u w:val="single"/>
        </w:rPr>
      </w:pPr>
      <w:r>
        <w:rPr>
          <w:rFonts w:eastAsia="Calibri"/>
          <w:kern w:val="2"/>
          <w:u w:val="single"/>
        </w:rPr>
        <w:t xml:space="preserve">5.   A </w:t>
      </w:r>
      <w:r w:rsidR="00C061A5">
        <w:rPr>
          <w:rFonts w:eastAsia="Calibri"/>
          <w:kern w:val="2"/>
          <w:u w:val="single"/>
        </w:rPr>
        <w:t xml:space="preserve">habitable </w:t>
      </w:r>
      <w:r w:rsidR="0018454A">
        <w:rPr>
          <w:rFonts w:eastAsia="Calibri"/>
          <w:kern w:val="2"/>
          <w:u w:val="single"/>
        </w:rPr>
        <w:t>room or space,</w:t>
      </w:r>
      <w:r w:rsidR="00C061A5">
        <w:rPr>
          <w:rFonts w:eastAsia="Calibri"/>
          <w:kern w:val="2"/>
          <w:u w:val="single"/>
        </w:rPr>
        <w:t xml:space="preserve"> other than a kitchen,</w:t>
      </w:r>
      <w:r>
        <w:rPr>
          <w:rFonts w:eastAsia="Calibri"/>
          <w:kern w:val="2"/>
          <w:u w:val="single"/>
        </w:rPr>
        <w:t xml:space="preserve"> in a group R-</w:t>
      </w:r>
      <w:r w:rsidR="0018454A">
        <w:rPr>
          <w:rFonts w:eastAsia="Calibri"/>
          <w:kern w:val="2"/>
          <w:u w:val="single"/>
        </w:rPr>
        <w:t>2</w:t>
      </w:r>
      <w:r>
        <w:rPr>
          <w:rFonts w:eastAsia="Calibri"/>
          <w:kern w:val="2"/>
          <w:u w:val="single"/>
        </w:rPr>
        <w:t xml:space="preserve"> dwelling unit shall be not less than </w:t>
      </w:r>
      <w:r w:rsidR="0018454A">
        <w:rPr>
          <w:rFonts w:eastAsia="Calibri"/>
          <w:kern w:val="2"/>
          <w:u w:val="single"/>
        </w:rPr>
        <w:t>10</w:t>
      </w:r>
      <w:r>
        <w:rPr>
          <w:rFonts w:eastAsia="Calibri"/>
          <w:kern w:val="2"/>
          <w:u w:val="single"/>
        </w:rPr>
        <w:t xml:space="preserve"> feet (</w:t>
      </w:r>
      <w:r w:rsidR="0018454A">
        <w:rPr>
          <w:rFonts w:eastAsia="Calibri"/>
          <w:kern w:val="2"/>
          <w:u w:val="single"/>
        </w:rPr>
        <w:t>3048</w:t>
      </w:r>
      <w:r>
        <w:rPr>
          <w:rFonts w:eastAsia="Calibri"/>
          <w:kern w:val="2"/>
          <w:u w:val="single"/>
        </w:rPr>
        <w:t xml:space="preserve"> mm) in any plan dimension. </w:t>
      </w:r>
    </w:p>
    <w:p w14:paraId="3E11262B" w14:textId="77777777" w:rsidR="008D2C59" w:rsidRDefault="008D2C59" w:rsidP="008D2C59">
      <w:pPr>
        <w:spacing w:before="120" w:line="480" w:lineRule="auto"/>
        <w:jc w:val="both"/>
      </w:pPr>
      <w:r>
        <w:t xml:space="preserve">§ 3. Section </w:t>
      </w:r>
      <w:r w:rsidRPr="008D2C59">
        <w:t>1208</w:t>
      </w:r>
      <w:r>
        <w:t>.3.1</w:t>
      </w:r>
      <w:r w:rsidRPr="008D2C59">
        <w:t xml:space="preserve"> of the New York city building code, as amended by local law number 126 for the year 2021, is amended to read as follows:</w:t>
      </w:r>
    </w:p>
    <w:p w14:paraId="32F203CF" w14:textId="45560C3D" w:rsidR="00D3537B" w:rsidRPr="004D4246" w:rsidRDefault="00D3537B" w:rsidP="008D2C59">
      <w:pPr>
        <w:spacing w:before="120"/>
        <w:ind w:left="360" w:firstLine="0"/>
        <w:jc w:val="both"/>
        <w:rPr>
          <w:rFonts w:eastAsia="Calibri"/>
          <w:b/>
          <w:bCs/>
          <w:kern w:val="2"/>
        </w:rPr>
      </w:pPr>
      <w:r w:rsidRPr="00D3537B">
        <w:rPr>
          <w:rFonts w:eastAsia="Calibri"/>
          <w:b/>
          <w:bCs/>
          <w:kern w:val="2"/>
        </w:rPr>
        <w:t>1208.3.1 Habitable rooms and spaces.</w:t>
      </w:r>
      <w:r w:rsidR="004D4246">
        <w:rPr>
          <w:rFonts w:eastAsia="Calibri"/>
          <w:b/>
          <w:bCs/>
          <w:kern w:val="2"/>
        </w:rPr>
        <w:t xml:space="preserve"> </w:t>
      </w:r>
      <w:r w:rsidRPr="00D3537B">
        <w:rPr>
          <w:rFonts w:eastAsia="Calibri"/>
          <w:kern w:val="2"/>
        </w:rPr>
        <w:t xml:space="preserve">Every habitable room or space shall have not less than </w:t>
      </w:r>
      <w:r w:rsidRPr="00721635">
        <w:rPr>
          <w:rFonts w:eastAsia="Calibri"/>
          <w:kern w:val="2"/>
        </w:rPr>
        <w:t>80</w:t>
      </w:r>
      <w:r w:rsidR="0018454A" w:rsidRPr="00721635">
        <w:rPr>
          <w:rFonts w:eastAsia="Calibri"/>
          <w:kern w:val="2"/>
        </w:rPr>
        <w:t xml:space="preserve"> </w:t>
      </w:r>
      <w:r w:rsidRPr="00D3537B">
        <w:rPr>
          <w:rFonts w:eastAsia="Calibri"/>
          <w:kern w:val="2"/>
        </w:rPr>
        <w:t>square feet (</w:t>
      </w:r>
      <w:r w:rsidRPr="00721635">
        <w:rPr>
          <w:rFonts w:eastAsia="Calibri"/>
          <w:kern w:val="2"/>
        </w:rPr>
        <w:t>7.4</w:t>
      </w:r>
      <w:r w:rsidRPr="00D3537B">
        <w:rPr>
          <w:rFonts w:eastAsia="Calibri"/>
          <w:kern w:val="2"/>
        </w:rPr>
        <w:t xml:space="preserve"> m </w:t>
      </w:r>
      <w:r w:rsidRPr="00D3537B">
        <w:rPr>
          <w:rFonts w:eastAsia="Calibri"/>
          <w:kern w:val="2"/>
          <w:vertAlign w:val="superscript"/>
        </w:rPr>
        <w:t>2</w:t>
      </w:r>
      <w:r w:rsidRPr="00D3537B">
        <w:rPr>
          <w:rFonts w:eastAsia="Calibri"/>
          <w:kern w:val="2"/>
        </w:rPr>
        <w:t> ) in net floor area.</w:t>
      </w:r>
    </w:p>
    <w:p w14:paraId="0988DAEB" w14:textId="77777777" w:rsidR="004D4246" w:rsidRDefault="00D3537B" w:rsidP="008D2C59">
      <w:pPr>
        <w:spacing w:before="240"/>
        <w:ind w:left="720" w:firstLine="0"/>
        <w:jc w:val="both"/>
        <w:rPr>
          <w:rFonts w:eastAsia="Calibri"/>
          <w:kern w:val="2"/>
        </w:rPr>
      </w:pPr>
      <w:r w:rsidRPr="00D3537B">
        <w:rPr>
          <w:rFonts w:eastAsia="Calibri"/>
          <w:b/>
          <w:bCs/>
          <w:kern w:val="2"/>
        </w:rPr>
        <w:t>Exceptions:</w:t>
      </w:r>
      <w:r w:rsidRPr="00D3537B">
        <w:rPr>
          <w:rFonts w:eastAsia="Calibri"/>
          <w:kern w:val="2"/>
        </w:rPr>
        <w:t> </w:t>
      </w:r>
    </w:p>
    <w:p w14:paraId="62431E1E" w14:textId="77777777" w:rsidR="00D3537B" w:rsidRPr="00D3537B" w:rsidRDefault="00D3537B" w:rsidP="008D2C59">
      <w:pPr>
        <w:spacing w:before="240"/>
        <w:ind w:left="1080" w:firstLine="0"/>
        <w:jc w:val="both"/>
        <w:rPr>
          <w:rFonts w:eastAsia="Calibri"/>
          <w:kern w:val="2"/>
        </w:rPr>
      </w:pPr>
      <w:r w:rsidRPr="00D3537B">
        <w:rPr>
          <w:rFonts w:eastAsia="Calibri"/>
          <w:kern w:val="2"/>
        </w:rPr>
        <w:t>1.   A room that complies with the requirements for natural light and natural ventilation and in addition has an unobstructed opening of not less than 60 square feet (5.6 m </w:t>
      </w:r>
      <w:r w:rsidRPr="00D3537B">
        <w:rPr>
          <w:rFonts w:eastAsia="Calibri"/>
          <w:kern w:val="2"/>
          <w:vertAlign w:val="superscript"/>
        </w:rPr>
        <w:t>2</w:t>
      </w:r>
      <w:r w:rsidRPr="00D3537B">
        <w:rPr>
          <w:rFonts w:eastAsia="Calibri"/>
          <w:kern w:val="2"/>
        </w:rPr>
        <w:t> ) into an immediately adjoining room shall have not less than 70 square feet (6.5 m </w:t>
      </w:r>
      <w:r w:rsidRPr="00D3537B">
        <w:rPr>
          <w:rFonts w:eastAsia="Calibri"/>
          <w:kern w:val="2"/>
          <w:vertAlign w:val="superscript"/>
        </w:rPr>
        <w:t>2</w:t>
      </w:r>
      <w:r w:rsidRPr="00D3537B">
        <w:rPr>
          <w:rFonts w:eastAsia="Calibri"/>
          <w:kern w:val="2"/>
        </w:rPr>
        <w:t> ) of net floor area.</w:t>
      </w:r>
    </w:p>
    <w:p w14:paraId="43E7604E" w14:textId="43E9E507" w:rsidR="00D3537B" w:rsidRPr="00D3537B" w:rsidRDefault="00D3537B" w:rsidP="008D2C59">
      <w:pPr>
        <w:spacing w:before="240"/>
        <w:ind w:left="1080" w:firstLine="0"/>
        <w:jc w:val="both"/>
        <w:rPr>
          <w:rFonts w:eastAsia="Calibri"/>
          <w:kern w:val="2"/>
        </w:rPr>
      </w:pPr>
      <w:r w:rsidRPr="00D3537B">
        <w:rPr>
          <w:rFonts w:eastAsia="Calibri"/>
          <w:kern w:val="2"/>
        </w:rPr>
        <w:t>2.   A habitable dining space, as defined by the </w:t>
      </w:r>
      <w:r w:rsidRPr="00D3537B">
        <w:rPr>
          <w:rFonts w:eastAsia="Calibri"/>
          <w:i/>
          <w:iCs/>
          <w:kern w:val="2"/>
        </w:rPr>
        <w:t>New York City Housing Maintenance Code,</w:t>
      </w:r>
      <w:r w:rsidRPr="00D3537B">
        <w:rPr>
          <w:rFonts w:eastAsia="Calibri"/>
          <w:kern w:val="2"/>
        </w:rPr>
        <w:t xml:space="preserve"> that complies with the requirements for natural light and natural ventilation may have less than </w:t>
      </w:r>
      <w:r w:rsidR="00435FC8" w:rsidRPr="00721635">
        <w:rPr>
          <w:rFonts w:eastAsia="Calibri"/>
          <w:kern w:val="2"/>
        </w:rPr>
        <w:t>80</w:t>
      </w:r>
      <w:r w:rsidR="00435FC8">
        <w:rPr>
          <w:rFonts w:eastAsia="Calibri"/>
          <w:kern w:val="2"/>
        </w:rPr>
        <w:t xml:space="preserve"> </w:t>
      </w:r>
      <w:r w:rsidR="00435FC8" w:rsidRPr="00D3537B">
        <w:rPr>
          <w:rFonts w:eastAsia="Calibri"/>
          <w:kern w:val="2"/>
        </w:rPr>
        <w:t>square feet (</w:t>
      </w:r>
      <w:r w:rsidR="00435FC8" w:rsidRPr="00721635">
        <w:rPr>
          <w:rFonts w:eastAsia="Calibri"/>
          <w:kern w:val="2"/>
        </w:rPr>
        <w:t>7.4</w:t>
      </w:r>
      <w:r w:rsidR="00435FC8" w:rsidRPr="00D3537B">
        <w:rPr>
          <w:rFonts w:eastAsia="Calibri"/>
          <w:kern w:val="2"/>
        </w:rPr>
        <w:t xml:space="preserve"> m </w:t>
      </w:r>
      <w:r w:rsidR="00435FC8" w:rsidRPr="00D3537B">
        <w:rPr>
          <w:rFonts w:eastAsia="Calibri"/>
          <w:kern w:val="2"/>
          <w:vertAlign w:val="superscript"/>
        </w:rPr>
        <w:t>2</w:t>
      </w:r>
      <w:r w:rsidR="00435FC8" w:rsidRPr="00D3537B">
        <w:rPr>
          <w:rFonts w:eastAsia="Calibri"/>
          <w:kern w:val="2"/>
        </w:rPr>
        <w:t> )</w:t>
      </w:r>
      <w:r w:rsidRPr="00D3537B">
        <w:rPr>
          <w:rFonts w:eastAsia="Calibri"/>
          <w:kern w:val="2"/>
        </w:rPr>
        <w:t xml:space="preserve"> of net floor area.</w:t>
      </w:r>
    </w:p>
    <w:p w14:paraId="1E667065" w14:textId="6D3ED0C1" w:rsidR="00D3537B" w:rsidRDefault="00D3537B" w:rsidP="008D2C59">
      <w:pPr>
        <w:spacing w:before="240" w:after="240"/>
        <w:ind w:left="1080" w:firstLine="0"/>
        <w:jc w:val="both"/>
        <w:rPr>
          <w:rFonts w:eastAsia="Calibri"/>
          <w:kern w:val="2"/>
        </w:rPr>
      </w:pPr>
      <w:r w:rsidRPr="00D3537B">
        <w:rPr>
          <w:rFonts w:eastAsia="Calibri"/>
          <w:kern w:val="2"/>
        </w:rPr>
        <w:t>3.   A room in a Group R-1 dwelling unit shall have not less than 60 square feet (5.6 m </w:t>
      </w:r>
      <w:r w:rsidRPr="00D3537B">
        <w:rPr>
          <w:rFonts w:eastAsia="Calibri"/>
          <w:kern w:val="2"/>
          <w:vertAlign w:val="superscript"/>
        </w:rPr>
        <w:t>2</w:t>
      </w:r>
      <w:r w:rsidRPr="00D3537B">
        <w:rPr>
          <w:rFonts w:eastAsia="Calibri"/>
          <w:kern w:val="2"/>
        </w:rPr>
        <w:t> ) of net floor area.</w:t>
      </w:r>
    </w:p>
    <w:p w14:paraId="19C8199A" w14:textId="14FE8C39" w:rsidR="00BF4D21" w:rsidRPr="00BF4D21" w:rsidRDefault="00BF4D21" w:rsidP="008D2C59">
      <w:pPr>
        <w:spacing w:before="240" w:after="240"/>
        <w:ind w:left="1080" w:firstLine="0"/>
        <w:jc w:val="both"/>
        <w:rPr>
          <w:rFonts w:eastAsia="Calibri"/>
          <w:kern w:val="2"/>
          <w:u w:val="single"/>
        </w:rPr>
      </w:pPr>
      <w:r>
        <w:rPr>
          <w:rFonts w:eastAsia="Calibri"/>
          <w:kern w:val="2"/>
          <w:u w:val="single"/>
        </w:rPr>
        <w:t>4.  A habitable room</w:t>
      </w:r>
      <w:r w:rsidR="00FD582F">
        <w:rPr>
          <w:rFonts w:eastAsia="Calibri"/>
          <w:kern w:val="2"/>
          <w:u w:val="single"/>
        </w:rPr>
        <w:t xml:space="preserve"> or space</w:t>
      </w:r>
      <w:r>
        <w:rPr>
          <w:rFonts w:eastAsia="Calibri"/>
          <w:kern w:val="2"/>
          <w:u w:val="single"/>
        </w:rPr>
        <w:t xml:space="preserve"> in a </w:t>
      </w:r>
      <w:r w:rsidR="00FD582F">
        <w:rPr>
          <w:rFonts w:eastAsia="Calibri"/>
          <w:kern w:val="2"/>
          <w:u w:val="single"/>
        </w:rPr>
        <w:t>grou</w:t>
      </w:r>
      <w:r>
        <w:rPr>
          <w:rFonts w:eastAsia="Calibri"/>
          <w:kern w:val="2"/>
          <w:u w:val="single"/>
        </w:rPr>
        <w:t xml:space="preserve">p </w:t>
      </w:r>
      <w:r w:rsidR="0018454A">
        <w:rPr>
          <w:rFonts w:eastAsia="Calibri"/>
          <w:kern w:val="2"/>
          <w:u w:val="single"/>
        </w:rPr>
        <w:t>R-2</w:t>
      </w:r>
      <w:r>
        <w:rPr>
          <w:rFonts w:eastAsia="Calibri"/>
          <w:kern w:val="2"/>
          <w:u w:val="single"/>
        </w:rPr>
        <w:t xml:space="preserve"> dwelling unit shall not have less than </w:t>
      </w:r>
      <w:r w:rsidR="0018454A">
        <w:rPr>
          <w:rFonts w:eastAsia="Calibri"/>
          <w:kern w:val="2"/>
          <w:u w:val="single"/>
        </w:rPr>
        <w:t>110</w:t>
      </w:r>
      <w:r>
        <w:rPr>
          <w:rFonts w:eastAsia="Calibri"/>
          <w:kern w:val="2"/>
          <w:u w:val="single"/>
        </w:rPr>
        <w:t xml:space="preserve"> square feet (</w:t>
      </w:r>
      <w:r w:rsidR="0018454A">
        <w:rPr>
          <w:rFonts w:eastAsia="Calibri"/>
          <w:kern w:val="2"/>
          <w:u w:val="single"/>
        </w:rPr>
        <w:t>10.2</w:t>
      </w:r>
      <w:r>
        <w:rPr>
          <w:rFonts w:eastAsia="Calibri"/>
          <w:kern w:val="2"/>
          <w:u w:val="single"/>
        </w:rPr>
        <w:t xml:space="preserve"> m</w:t>
      </w:r>
      <w:r w:rsidR="00FD582F" w:rsidRPr="00FD582F">
        <w:rPr>
          <w:rFonts w:eastAsia="Calibri"/>
          <w:kern w:val="2"/>
          <w:u w:val="single"/>
        </w:rPr>
        <w:t> </w:t>
      </w:r>
      <w:r w:rsidR="00FD582F" w:rsidRPr="00FD582F">
        <w:rPr>
          <w:rFonts w:eastAsia="Calibri"/>
          <w:kern w:val="2"/>
          <w:u w:val="single"/>
          <w:vertAlign w:val="superscript"/>
        </w:rPr>
        <w:t>2</w:t>
      </w:r>
      <w:r w:rsidR="00FD582F" w:rsidRPr="00FD582F">
        <w:rPr>
          <w:rFonts w:eastAsia="Calibri"/>
          <w:kern w:val="2"/>
          <w:u w:val="single"/>
        </w:rPr>
        <w:t> )</w:t>
      </w:r>
      <w:r w:rsidR="00FD582F">
        <w:rPr>
          <w:rFonts w:eastAsia="Calibri"/>
          <w:kern w:val="2"/>
          <w:u w:val="single"/>
        </w:rPr>
        <w:t xml:space="preserve"> in net floor area.</w:t>
      </w:r>
    </w:p>
    <w:p w14:paraId="5AF2A749" w14:textId="045622CE" w:rsidR="00865B64" w:rsidRDefault="00865B64" w:rsidP="008D2C59">
      <w:pPr>
        <w:spacing w:after="240" w:line="480" w:lineRule="auto"/>
        <w:jc w:val="both"/>
        <w:rPr>
          <w:sz w:val="18"/>
          <w:szCs w:val="18"/>
        </w:rPr>
        <w:sectPr w:rsidR="00865B64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</w:t>
      </w:r>
      <w:r w:rsidR="008D2C59">
        <w:t>4</w:t>
      </w:r>
      <w:r>
        <w:t xml:space="preserve">. This local law takes effect </w:t>
      </w:r>
      <w:r w:rsidR="008D2C59">
        <w:t>January 1, 202</w:t>
      </w:r>
      <w:r w:rsidR="0018454A">
        <w:t>7</w:t>
      </w:r>
      <w:r>
        <w:t>.</w:t>
      </w:r>
    </w:p>
    <w:p w14:paraId="2A087822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1F57750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0EEEC10" w14:textId="77777777" w:rsidR="00EB262D" w:rsidRDefault="008D2C5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NNB</w:t>
      </w:r>
    </w:p>
    <w:p w14:paraId="48E2FDE6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8D2C59">
        <w:rPr>
          <w:sz w:val="18"/>
          <w:szCs w:val="18"/>
        </w:rPr>
        <w:t>19353</w:t>
      </w:r>
    </w:p>
    <w:p w14:paraId="7448BECC" w14:textId="1A9259B8" w:rsidR="006F71CF" w:rsidRDefault="006F71CF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</w:t>
      </w:r>
      <w:r w:rsidR="008500A5">
        <w:rPr>
          <w:sz w:val="18"/>
          <w:szCs w:val="18"/>
        </w:rPr>
        <w:t>1479-2025</w:t>
      </w:r>
    </w:p>
    <w:p w14:paraId="14AFD6B8" w14:textId="78F57EAB" w:rsidR="00AE212E" w:rsidRDefault="008500A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11:46 AM</w:t>
      </w:r>
    </w:p>
    <w:p w14:paraId="38CD03F2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7D0B1" w14:textId="77777777" w:rsidR="00A0027E" w:rsidRDefault="00A0027E">
      <w:r>
        <w:separator/>
      </w:r>
    </w:p>
    <w:p w14:paraId="59BE1168" w14:textId="77777777" w:rsidR="00A0027E" w:rsidRDefault="00A0027E"/>
  </w:endnote>
  <w:endnote w:type="continuationSeparator" w:id="0">
    <w:p w14:paraId="273F3477" w14:textId="77777777" w:rsidR="00A0027E" w:rsidRDefault="00A0027E">
      <w:r>
        <w:continuationSeparator/>
      </w:r>
    </w:p>
    <w:p w14:paraId="3ECC905F" w14:textId="77777777" w:rsidR="00A0027E" w:rsidRDefault="00A002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B6F520" w14:textId="41291CF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2A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E68E31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7E16B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63A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43AF23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226A6" w14:textId="77777777" w:rsidR="00A0027E" w:rsidRDefault="00A0027E">
      <w:r>
        <w:separator/>
      </w:r>
    </w:p>
    <w:p w14:paraId="47F1A00C" w14:textId="77777777" w:rsidR="00A0027E" w:rsidRDefault="00A0027E"/>
  </w:footnote>
  <w:footnote w:type="continuationSeparator" w:id="0">
    <w:p w14:paraId="5DC72E57" w14:textId="77777777" w:rsidR="00A0027E" w:rsidRDefault="00A0027E">
      <w:r>
        <w:continuationSeparator/>
      </w:r>
    </w:p>
    <w:p w14:paraId="3D49B970" w14:textId="77777777" w:rsidR="00A0027E" w:rsidRDefault="00A002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9602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B64"/>
    <w:rsid w:val="00006095"/>
    <w:rsid w:val="000135A3"/>
    <w:rsid w:val="00035181"/>
    <w:rsid w:val="00041D45"/>
    <w:rsid w:val="000502BC"/>
    <w:rsid w:val="00056BB0"/>
    <w:rsid w:val="00064AFB"/>
    <w:rsid w:val="00086A17"/>
    <w:rsid w:val="0009173E"/>
    <w:rsid w:val="00094A70"/>
    <w:rsid w:val="000D4A7F"/>
    <w:rsid w:val="001073BD"/>
    <w:rsid w:val="00114588"/>
    <w:rsid w:val="00115B31"/>
    <w:rsid w:val="001509BF"/>
    <w:rsid w:val="00150A27"/>
    <w:rsid w:val="00162FC0"/>
    <w:rsid w:val="00165627"/>
    <w:rsid w:val="00167107"/>
    <w:rsid w:val="0017591A"/>
    <w:rsid w:val="00180BD2"/>
    <w:rsid w:val="0018454A"/>
    <w:rsid w:val="00195A80"/>
    <w:rsid w:val="001D4249"/>
    <w:rsid w:val="00205741"/>
    <w:rsid w:val="00207323"/>
    <w:rsid w:val="0021642E"/>
    <w:rsid w:val="0022099D"/>
    <w:rsid w:val="00235BA9"/>
    <w:rsid w:val="0023653B"/>
    <w:rsid w:val="00241F94"/>
    <w:rsid w:val="00270162"/>
    <w:rsid w:val="00280955"/>
    <w:rsid w:val="00292C42"/>
    <w:rsid w:val="002B16D1"/>
    <w:rsid w:val="002B1FC4"/>
    <w:rsid w:val="002C4435"/>
    <w:rsid w:val="002D5F4F"/>
    <w:rsid w:val="002E5A90"/>
    <w:rsid w:val="002F196D"/>
    <w:rsid w:val="002F269C"/>
    <w:rsid w:val="00301E5D"/>
    <w:rsid w:val="00313E00"/>
    <w:rsid w:val="00320D3B"/>
    <w:rsid w:val="0033027F"/>
    <w:rsid w:val="003447CD"/>
    <w:rsid w:val="00352CA7"/>
    <w:rsid w:val="003720CF"/>
    <w:rsid w:val="003803DD"/>
    <w:rsid w:val="003874A1"/>
    <w:rsid w:val="00387754"/>
    <w:rsid w:val="003A29EF"/>
    <w:rsid w:val="003A75C2"/>
    <w:rsid w:val="003F26F9"/>
    <w:rsid w:val="003F3109"/>
    <w:rsid w:val="00432688"/>
    <w:rsid w:val="00435FC8"/>
    <w:rsid w:val="0044437A"/>
    <w:rsid w:val="00444642"/>
    <w:rsid w:val="00447A01"/>
    <w:rsid w:val="00465293"/>
    <w:rsid w:val="00466826"/>
    <w:rsid w:val="004948B5"/>
    <w:rsid w:val="00497233"/>
    <w:rsid w:val="004B097C"/>
    <w:rsid w:val="004C16EE"/>
    <w:rsid w:val="004D4246"/>
    <w:rsid w:val="004E1CF2"/>
    <w:rsid w:val="004F3343"/>
    <w:rsid w:val="005020E8"/>
    <w:rsid w:val="0052325C"/>
    <w:rsid w:val="005321F8"/>
    <w:rsid w:val="00550E96"/>
    <w:rsid w:val="00554C35"/>
    <w:rsid w:val="0057235A"/>
    <w:rsid w:val="00586366"/>
    <w:rsid w:val="00595589"/>
    <w:rsid w:val="005A1EBD"/>
    <w:rsid w:val="005A585F"/>
    <w:rsid w:val="005A643E"/>
    <w:rsid w:val="005B5DE4"/>
    <w:rsid w:val="005C6980"/>
    <w:rsid w:val="005D4A03"/>
    <w:rsid w:val="005E655A"/>
    <w:rsid w:val="005E7681"/>
    <w:rsid w:val="005F3AA6"/>
    <w:rsid w:val="00630AB3"/>
    <w:rsid w:val="006408D9"/>
    <w:rsid w:val="006662DF"/>
    <w:rsid w:val="00681A93"/>
    <w:rsid w:val="006820C0"/>
    <w:rsid w:val="00687344"/>
    <w:rsid w:val="006A691C"/>
    <w:rsid w:val="006B0101"/>
    <w:rsid w:val="006B26AF"/>
    <w:rsid w:val="006B590A"/>
    <w:rsid w:val="006B5AB9"/>
    <w:rsid w:val="006C29D8"/>
    <w:rsid w:val="006D3E3C"/>
    <w:rsid w:val="006D562C"/>
    <w:rsid w:val="006F5CC7"/>
    <w:rsid w:val="006F71CF"/>
    <w:rsid w:val="007101A2"/>
    <w:rsid w:val="00721635"/>
    <w:rsid w:val="007218EB"/>
    <w:rsid w:val="0072551E"/>
    <w:rsid w:val="00727F04"/>
    <w:rsid w:val="00750030"/>
    <w:rsid w:val="00767CD4"/>
    <w:rsid w:val="00770B9A"/>
    <w:rsid w:val="007A1A40"/>
    <w:rsid w:val="007B293E"/>
    <w:rsid w:val="007B2ACB"/>
    <w:rsid w:val="007B6497"/>
    <w:rsid w:val="007C1D9D"/>
    <w:rsid w:val="007C5653"/>
    <w:rsid w:val="007C6893"/>
    <w:rsid w:val="007E73C5"/>
    <w:rsid w:val="007E79D5"/>
    <w:rsid w:val="007F0A63"/>
    <w:rsid w:val="007F4087"/>
    <w:rsid w:val="00805BE4"/>
    <w:rsid w:val="00806569"/>
    <w:rsid w:val="00807ADE"/>
    <w:rsid w:val="008167F4"/>
    <w:rsid w:val="0083646C"/>
    <w:rsid w:val="00841168"/>
    <w:rsid w:val="008500A5"/>
    <w:rsid w:val="0085260B"/>
    <w:rsid w:val="00853E42"/>
    <w:rsid w:val="00865B64"/>
    <w:rsid w:val="00872BFD"/>
    <w:rsid w:val="00873B26"/>
    <w:rsid w:val="00880099"/>
    <w:rsid w:val="0089133E"/>
    <w:rsid w:val="008D2C59"/>
    <w:rsid w:val="008E28FA"/>
    <w:rsid w:val="008F0B17"/>
    <w:rsid w:val="008F2305"/>
    <w:rsid w:val="00900ACB"/>
    <w:rsid w:val="00925D71"/>
    <w:rsid w:val="0094029B"/>
    <w:rsid w:val="009822E5"/>
    <w:rsid w:val="00990ECE"/>
    <w:rsid w:val="009D1924"/>
    <w:rsid w:val="009D6DE3"/>
    <w:rsid w:val="00A0027E"/>
    <w:rsid w:val="00A03635"/>
    <w:rsid w:val="00A07212"/>
    <w:rsid w:val="00A10451"/>
    <w:rsid w:val="00A269C2"/>
    <w:rsid w:val="00A46ACE"/>
    <w:rsid w:val="00A531EC"/>
    <w:rsid w:val="00A563A1"/>
    <w:rsid w:val="00A654D0"/>
    <w:rsid w:val="00AD1881"/>
    <w:rsid w:val="00AE212E"/>
    <w:rsid w:val="00AF06E4"/>
    <w:rsid w:val="00AF39A5"/>
    <w:rsid w:val="00B15D83"/>
    <w:rsid w:val="00B1635A"/>
    <w:rsid w:val="00B30100"/>
    <w:rsid w:val="00B47730"/>
    <w:rsid w:val="00BA4408"/>
    <w:rsid w:val="00BA599A"/>
    <w:rsid w:val="00BB2A78"/>
    <w:rsid w:val="00BB6434"/>
    <w:rsid w:val="00BC1806"/>
    <w:rsid w:val="00BD4E49"/>
    <w:rsid w:val="00BF4D21"/>
    <w:rsid w:val="00BF76F0"/>
    <w:rsid w:val="00C061A5"/>
    <w:rsid w:val="00C157BB"/>
    <w:rsid w:val="00C45321"/>
    <w:rsid w:val="00C77DCE"/>
    <w:rsid w:val="00C92A35"/>
    <w:rsid w:val="00C93F56"/>
    <w:rsid w:val="00C96CEE"/>
    <w:rsid w:val="00CA09E2"/>
    <w:rsid w:val="00CA2899"/>
    <w:rsid w:val="00CA30A1"/>
    <w:rsid w:val="00CA3C2D"/>
    <w:rsid w:val="00CA6B5C"/>
    <w:rsid w:val="00CC4ED3"/>
    <w:rsid w:val="00CE602C"/>
    <w:rsid w:val="00CF17D2"/>
    <w:rsid w:val="00D30A34"/>
    <w:rsid w:val="00D3537B"/>
    <w:rsid w:val="00D52CE9"/>
    <w:rsid w:val="00D64695"/>
    <w:rsid w:val="00D929DF"/>
    <w:rsid w:val="00D94395"/>
    <w:rsid w:val="00D94862"/>
    <w:rsid w:val="00D975BE"/>
    <w:rsid w:val="00DB6BFB"/>
    <w:rsid w:val="00DC4026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84A4E"/>
    <w:rsid w:val="00E84AD2"/>
    <w:rsid w:val="00E96AB4"/>
    <w:rsid w:val="00E97376"/>
    <w:rsid w:val="00EB262D"/>
    <w:rsid w:val="00EB4F54"/>
    <w:rsid w:val="00EB5A95"/>
    <w:rsid w:val="00EC2542"/>
    <w:rsid w:val="00ED266D"/>
    <w:rsid w:val="00ED2846"/>
    <w:rsid w:val="00ED6ADF"/>
    <w:rsid w:val="00EE513D"/>
    <w:rsid w:val="00EF1E62"/>
    <w:rsid w:val="00EF58F9"/>
    <w:rsid w:val="00F01C1E"/>
    <w:rsid w:val="00F0418B"/>
    <w:rsid w:val="00F12CB7"/>
    <w:rsid w:val="00F1371E"/>
    <w:rsid w:val="00F23C44"/>
    <w:rsid w:val="00F321AA"/>
    <w:rsid w:val="00F33321"/>
    <w:rsid w:val="00F34140"/>
    <w:rsid w:val="00F60349"/>
    <w:rsid w:val="00F80644"/>
    <w:rsid w:val="00FA0527"/>
    <w:rsid w:val="00FA5BBD"/>
    <w:rsid w:val="00FA63F7"/>
    <w:rsid w:val="00FB2FD6"/>
    <w:rsid w:val="00FC547E"/>
    <w:rsid w:val="00FD582F"/>
    <w:rsid w:val="00FE7C4C"/>
    <w:rsid w:val="00FF4160"/>
    <w:rsid w:val="00FF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5A06C5"/>
  <w15:docId w15:val="{8BEFB965-FA49-4540-BA32-83B3BEA0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3537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F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F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FC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F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FC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73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7514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0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9441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1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0153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33588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826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93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926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6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1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0550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109726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8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6845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5392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0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01397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8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482876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13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5673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4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137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4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1209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3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4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22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1610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54506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09829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9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22091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15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0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6336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99353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7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6002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1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83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9452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1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70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5780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31019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17126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64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55844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95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99226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7141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6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77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7715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5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8709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14759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8687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0663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5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73978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85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7173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03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89446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34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4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1276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6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5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94667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2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9141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4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451786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56250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36588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5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0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180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8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53475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3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571796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6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6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9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7139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0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1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8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283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16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44206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08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473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60042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1032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9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1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7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0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0218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34126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15109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6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34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6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1273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9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8341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9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728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2548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3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33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3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7364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76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59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2892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75931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4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257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5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48989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6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42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77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706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2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7816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2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45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1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37714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5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9102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2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2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852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519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5194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887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1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09329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912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9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5607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8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4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6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8A1D7-647C-4C11-8A31-ABDBC56FE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Bynum, Natasha</dc:creator>
  <cp:lastModifiedBy>Martin, William</cp:lastModifiedBy>
  <cp:revision>4</cp:revision>
  <cp:lastPrinted>2013-04-22T14:57:00Z</cp:lastPrinted>
  <dcterms:created xsi:type="dcterms:W3CDTF">2026-02-11T21:45:00Z</dcterms:created>
  <dcterms:modified xsi:type="dcterms:W3CDTF">2026-02-17T20:37:00Z</dcterms:modified>
</cp:coreProperties>
</file>