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E63C0C" w14:textId="28D2F0CD" w:rsidR="0058644F" w:rsidRDefault="0058644F" w:rsidP="0058644F">
      <w:pPr>
        <w:ind w:firstLine="0"/>
        <w:jc w:val="center"/>
      </w:pPr>
      <w:r>
        <w:t>Int. No.</w:t>
      </w:r>
      <w:r w:rsidR="00A10A2F" w:rsidRPr="00A10A2F">
        <w:t xml:space="preserve"> </w:t>
      </w:r>
      <w:r w:rsidR="00F2596C">
        <w:t>265</w:t>
      </w:r>
    </w:p>
    <w:p w14:paraId="539A47B7" w14:textId="77777777" w:rsidR="0058644F" w:rsidRDefault="0058644F" w:rsidP="0058644F">
      <w:pPr>
        <w:ind w:firstLine="0"/>
        <w:jc w:val="center"/>
      </w:pPr>
    </w:p>
    <w:p w14:paraId="4DCC260B" w14:textId="2D78DE2B" w:rsidR="00E751EE" w:rsidRDefault="00E751EE" w:rsidP="00E751EE">
      <w:pPr>
        <w:autoSpaceDE w:val="0"/>
        <w:autoSpaceDN w:val="0"/>
        <w:adjustRightInd w:val="0"/>
        <w:ind w:firstLine="0"/>
        <w:jc w:val="both"/>
        <w:rPr>
          <w:rFonts w:eastAsiaTheme="minorHAnsi"/>
        </w:rPr>
      </w:pPr>
      <w:r>
        <w:rPr>
          <w:rFonts w:eastAsiaTheme="minorHAnsi"/>
        </w:rPr>
        <w:t>By Council Member Krishnan, the Public Advocate (Mr. Williams), Council Members Nurse, Louis, Cabán, Banks, Hanif</w:t>
      </w:r>
      <w:r w:rsidR="00800C12">
        <w:rPr>
          <w:rFonts w:eastAsiaTheme="minorHAnsi"/>
        </w:rPr>
        <w:t xml:space="preserve">, </w:t>
      </w:r>
      <w:r>
        <w:rPr>
          <w:rFonts w:eastAsiaTheme="minorHAnsi"/>
        </w:rPr>
        <w:t>Stevens</w:t>
      </w:r>
      <w:r w:rsidR="00800C12">
        <w:rPr>
          <w:rFonts w:eastAsiaTheme="minorHAnsi"/>
        </w:rPr>
        <w:t xml:space="preserve"> and </w:t>
      </w:r>
      <w:r w:rsidR="00800C12" w:rsidRPr="00800C12">
        <w:rPr>
          <w:rFonts w:eastAsiaTheme="minorHAnsi"/>
        </w:rPr>
        <w:t>Gutiérrez</w:t>
      </w:r>
    </w:p>
    <w:p w14:paraId="5017A33A" w14:textId="77777777" w:rsidR="00E751EE" w:rsidRDefault="00E751EE" w:rsidP="00E751EE">
      <w:pPr>
        <w:autoSpaceDE w:val="0"/>
        <w:autoSpaceDN w:val="0"/>
        <w:adjustRightInd w:val="0"/>
        <w:ind w:firstLine="0"/>
        <w:jc w:val="both"/>
        <w:rPr>
          <w:rFonts w:eastAsiaTheme="minorHAnsi"/>
        </w:rPr>
      </w:pPr>
    </w:p>
    <w:p w14:paraId="4103A6BB" w14:textId="77777777" w:rsidR="00D65687" w:rsidRPr="00D65687" w:rsidRDefault="00D65687" w:rsidP="0058644F">
      <w:pPr>
        <w:pStyle w:val="BodyText"/>
        <w:spacing w:line="240" w:lineRule="auto"/>
        <w:ind w:firstLine="0"/>
        <w:rPr>
          <w:vanish/>
        </w:rPr>
      </w:pPr>
      <w:r w:rsidRPr="00D65687">
        <w:rPr>
          <w:vanish/>
        </w:rPr>
        <w:t>..Title</w:t>
      </w:r>
    </w:p>
    <w:p w14:paraId="6663D223" w14:textId="0D393637" w:rsidR="0058644F" w:rsidRDefault="00D65687" w:rsidP="0058644F">
      <w:pPr>
        <w:pStyle w:val="BodyText"/>
        <w:spacing w:line="240" w:lineRule="auto"/>
        <w:ind w:firstLine="0"/>
      </w:pPr>
      <w:r>
        <w:t>A Local Law t</w:t>
      </w:r>
      <w:r w:rsidR="0058644F">
        <w:t xml:space="preserve">o amend the </w:t>
      </w:r>
      <w:sdt>
        <w:sdtPr>
          <w:id w:val="1993222445"/>
          <w:placeholder>
            <w:docPart w:val="48733E6C3F20458694A92B1F6717303C"/>
          </w:placeholder>
          <w:dropDownList>
            <w:listItem w:value="Choose an item."/>
            <w:listItem w:displayText="New York city charter" w:value="New York city charter"/>
            <w:listItem w:displayText="administrative code of the city of New York" w:value="administrative code of the city of New York"/>
            <w:listItem w:displayText="New York city plumbing code" w:value="New York city plumbing code"/>
            <w:listItem w:displayText="New York city building code" w:value="New York city building code"/>
            <w:listItem w:displayText="New York city mechanical code" w:value="New York city mechanical code"/>
            <w:listItem w:displayText="New York city fuel gas code" w:value="New York city fuel gas code"/>
            <w:listItem w:displayText="New York city fire code" w:value="New York city fire code"/>
          </w:dropDownList>
        </w:sdtPr>
        <w:sdtContent>
          <w:r w:rsidR="006D55E0">
            <w:t>administrative code of the city of New York</w:t>
          </w:r>
        </w:sdtContent>
      </w:sdt>
      <w:r w:rsidR="0058644F">
        <w:t xml:space="preserve">, in relation to </w:t>
      </w:r>
      <w:r w:rsidR="006D55E0">
        <w:t xml:space="preserve">civil penalties for </w:t>
      </w:r>
      <w:r w:rsidR="00A4247B">
        <w:t>discrimination based on lawful source of income</w:t>
      </w:r>
    </w:p>
    <w:p w14:paraId="66E184AA" w14:textId="058FA109" w:rsidR="00D65687" w:rsidRPr="00D65687" w:rsidRDefault="00D65687" w:rsidP="0058644F">
      <w:pPr>
        <w:pStyle w:val="BodyText"/>
        <w:spacing w:line="240" w:lineRule="auto"/>
        <w:ind w:firstLine="0"/>
        <w:rPr>
          <w:vanish/>
        </w:rPr>
      </w:pPr>
      <w:r w:rsidRPr="00D65687">
        <w:rPr>
          <w:vanish/>
        </w:rPr>
        <w:t>..Body</w:t>
      </w:r>
    </w:p>
    <w:p w14:paraId="1E81718B" w14:textId="77777777" w:rsidR="0058644F" w:rsidRDefault="0058644F" w:rsidP="0058644F">
      <w:pPr>
        <w:pStyle w:val="BodyText"/>
        <w:spacing w:line="240" w:lineRule="auto"/>
        <w:ind w:firstLine="0"/>
        <w:rPr>
          <w:u w:val="single"/>
        </w:rPr>
      </w:pPr>
    </w:p>
    <w:p w14:paraId="66ED9964" w14:textId="77777777" w:rsidR="0058644F" w:rsidRDefault="0058644F" w:rsidP="0058644F">
      <w:pPr>
        <w:ind w:firstLine="0"/>
        <w:jc w:val="both"/>
      </w:pPr>
      <w:r>
        <w:rPr>
          <w:u w:val="single"/>
        </w:rPr>
        <w:t>Be it enacted by the Council as follows</w:t>
      </w:r>
      <w:r w:rsidRPr="005B5DE4">
        <w:rPr>
          <w:u w:val="single"/>
        </w:rPr>
        <w:t>:</w:t>
      </w:r>
    </w:p>
    <w:p w14:paraId="44227E80" w14:textId="77777777" w:rsidR="0058644F" w:rsidRDefault="0058644F" w:rsidP="0058644F">
      <w:pPr>
        <w:jc w:val="both"/>
      </w:pPr>
    </w:p>
    <w:p w14:paraId="7A5BC0EC" w14:textId="77777777" w:rsidR="0058644F" w:rsidRDefault="0058644F" w:rsidP="0058644F">
      <w:pPr>
        <w:spacing w:line="480" w:lineRule="auto"/>
        <w:jc w:val="both"/>
        <w:sectPr w:rsidR="0058644F" w:rsidSect="008F0B17">
          <w:footerReference w:type="default" r:id="rId7"/>
          <w:footerReference w:type="first" r:id="rId8"/>
          <w:pgSz w:w="12240" w:h="15840"/>
          <w:pgMar w:top="1440" w:right="1440" w:bottom="1440" w:left="1440" w:header="720" w:footer="720" w:gutter="0"/>
          <w:cols w:space="720"/>
          <w:docGrid w:linePitch="360"/>
        </w:sectPr>
      </w:pPr>
    </w:p>
    <w:p w14:paraId="2D05286E" w14:textId="77777777" w:rsidR="0058644F" w:rsidRDefault="0058644F" w:rsidP="0058644F">
      <w:pPr>
        <w:spacing w:line="480" w:lineRule="auto"/>
        <w:jc w:val="both"/>
      </w:pPr>
      <w:r>
        <w:t xml:space="preserve">Section 1. </w:t>
      </w:r>
      <w:r w:rsidR="006C03B2">
        <w:t>S</w:t>
      </w:r>
      <w:r w:rsidR="006B5BE6">
        <w:t>ubdivision a of s</w:t>
      </w:r>
      <w:r w:rsidR="006C03B2">
        <w:t>ection 8-126 of</w:t>
      </w:r>
      <w:r w:rsidR="00541DAB">
        <w:t xml:space="preserve"> the administrative code of the city of New </w:t>
      </w:r>
      <w:r w:rsidR="006C03B2">
        <w:t>York</w:t>
      </w:r>
      <w:r w:rsidR="006B5BE6">
        <w:t>, as amended by local law number 85 for the year 2005,</w:t>
      </w:r>
      <w:r w:rsidR="006C03B2">
        <w:t xml:space="preserve"> is amended </w:t>
      </w:r>
      <w:r w:rsidR="00541DAB">
        <w:t>to read as follows:</w:t>
      </w:r>
    </w:p>
    <w:p w14:paraId="39ECBFD4" w14:textId="7CA24F76" w:rsidR="00922BF4" w:rsidRDefault="006B5BE6" w:rsidP="0058644F">
      <w:pPr>
        <w:spacing w:line="480" w:lineRule="auto"/>
        <w:jc w:val="both"/>
      </w:pPr>
      <w:r w:rsidRPr="006B5BE6">
        <w:t xml:space="preserve">a. </w:t>
      </w:r>
      <w:r w:rsidR="007B50A3" w:rsidRPr="00804789">
        <w:rPr>
          <w:u w:val="single"/>
        </w:rPr>
        <w:t>1.</w:t>
      </w:r>
      <w:r w:rsidR="007B50A3">
        <w:t xml:space="preserve"> </w:t>
      </w:r>
      <w:r w:rsidRPr="006B5BE6">
        <w:t>Except as otherwise provided in subdivision 13</w:t>
      </w:r>
      <w:r>
        <w:t xml:space="preserve"> of section 8-107</w:t>
      </w:r>
      <w:r w:rsidR="007B50A3">
        <w:t xml:space="preserve"> </w:t>
      </w:r>
      <w:r w:rsidR="007B50A3">
        <w:rPr>
          <w:u w:val="single"/>
        </w:rPr>
        <w:t>and subparagraph</w:t>
      </w:r>
      <w:r w:rsidR="00D5356A">
        <w:rPr>
          <w:u w:val="single"/>
        </w:rPr>
        <w:t>s</w:t>
      </w:r>
      <w:r w:rsidR="007B50A3">
        <w:rPr>
          <w:u w:val="single"/>
        </w:rPr>
        <w:t xml:space="preserve"> 2 </w:t>
      </w:r>
      <w:r w:rsidR="00D5356A">
        <w:rPr>
          <w:u w:val="single"/>
        </w:rPr>
        <w:t xml:space="preserve">and 3 </w:t>
      </w:r>
      <w:r w:rsidR="007B50A3">
        <w:rPr>
          <w:u w:val="single"/>
        </w:rPr>
        <w:t>of this paragraph</w:t>
      </w:r>
      <w:r>
        <w:t xml:space="preserve">, in </w:t>
      </w:r>
      <w:r w:rsidR="00415B69">
        <w:t>a</w:t>
      </w:r>
      <w:r>
        <w:t>ddition to any of the remedies and penalties set forth in subdivision a of section 8-120,</w:t>
      </w:r>
      <w:r w:rsidR="00561342">
        <w:t xml:space="preserve"> where the commission finds that a person has engaged in an unlawful discriminatory practice, the commission may, to vindicate the public interest, impose a civil penalty of not more than $125,000. Where the commission finds that an unlawful discriminatory practice was the result of the respondent’s willful, wanton or malicious act or where the commission finds that an act of discriminatory harassment or violence as set forth in chapter 6 of this title has occurred, the commission may, to vindicate the public interest, impose a civil penalty of not more than $250,000.</w:t>
      </w:r>
    </w:p>
    <w:p w14:paraId="4A8806E0" w14:textId="79CF6450" w:rsidR="007B50A3" w:rsidRDefault="007B50A3" w:rsidP="007B50A3">
      <w:pPr>
        <w:spacing w:line="480" w:lineRule="auto"/>
        <w:jc w:val="both"/>
        <w:rPr>
          <w:u w:val="single"/>
        </w:rPr>
      </w:pPr>
      <w:r>
        <w:rPr>
          <w:u w:val="single"/>
        </w:rPr>
        <w:t xml:space="preserve">2. In addition to any of the remedies and penalties set forth in subdivision a of section 8-120, where the commission finds that </w:t>
      </w:r>
      <w:r w:rsidR="00FA1514">
        <w:rPr>
          <w:u w:val="single"/>
        </w:rPr>
        <w:t xml:space="preserve">the owner, lessor, lessee, sublessee, assignee, or managing agent of, or other person or entity having the right to sell, rent, or lease or approve the sale, rental, or lease of </w:t>
      </w:r>
      <w:r w:rsidR="00D218E3">
        <w:rPr>
          <w:u w:val="single"/>
        </w:rPr>
        <w:t xml:space="preserve">a </w:t>
      </w:r>
      <w:r w:rsidR="00FA1514">
        <w:rPr>
          <w:u w:val="single"/>
        </w:rPr>
        <w:t xml:space="preserve">housing accommodation, constructed or to be constructed, or an interest therein, or any agent or employee thereof, </w:t>
      </w:r>
      <w:r>
        <w:rPr>
          <w:u w:val="single"/>
        </w:rPr>
        <w:t xml:space="preserve">has engaged in </w:t>
      </w:r>
      <w:r w:rsidR="00716076">
        <w:rPr>
          <w:u w:val="single"/>
        </w:rPr>
        <w:t>a discriminatory</w:t>
      </w:r>
      <w:r>
        <w:rPr>
          <w:u w:val="single"/>
        </w:rPr>
        <w:t xml:space="preserve"> </w:t>
      </w:r>
      <w:r w:rsidR="00716076">
        <w:rPr>
          <w:u w:val="single"/>
        </w:rPr>
        <w:t xml:space="preserve">practice </w:t>
      </w:r>
      <w:r>
        <w:rPr>
          <w:u w:val="single"/>
        </w:rPr>
        <w:t>based on lawful source of income, the commission shall, to vindicate the public interest, impose the following civil penalties:</w:t>
      </w:r>
    </w:p>
    <w:p w14:paraId="5F7C9790" w14:textId="36C4948F" w:rsidR="007B50A3" w:rsidRDefault="00763D5A" w:rsidP="007B50A3">
      <w:pPr>
        <w:spacing w:line="480" w:lineRule="auto"/>
        <w:jc w:val="both"/>
        <w:rPr>
          <w:u w:val="single"/>
        </w:rPr>
      </w:pPr>
      <w:r>
        <w:rPr>
          <w:u w:val="single"/>
        </w:rPr>
        <w:lastRenderedPageBreak/>
        <w:t>(</w:t>
      </w:r>
      <w:r w:rsidR="007B50A3">
        <w:rPr>
          <w:u w:val="single"/>
        </w:rPr>
        <w:t xml:space="preserve">a) </w:t>
      </w:r>
      <w:r w:rsidR="00FA1514">
        <w:rPr>
          <w:u w:val="single"/>
        </w:rPr>
        <w:t>I</w:t>
      </w:r>
      <w:r w:rsidR="00716076">
        <w:rPr>
          <w:u w:val="single"/>
        </w:rPr>
        <w:t>n a multiple dwelling</w:t>
      </w:r>
      <w:r w:rsidR="00FA1514">
        <w:rPr>
          <w:u w:val="single"/>
        </w:rPr>
        <w:t xml:space="preserve"> with 1 to 100 units</w:t>
      </w:r>
      <w:r w:rsidR="007B50A3">
        <w:rPr>
          <w:u w:val="single"/>
        </w:rPr>
        <w:t>, a civil penalty between $5,000 and $125,000;</w:t>
      </w:r>
    </w:p>
    <w:p w14:paraId="49CF677F" w14:textId="51880DA3" w:rsidR="007B50A3" w:rsidRDefault="00763D5A" w:rsidP="007B50A3">
      <w:pPr>
        <w:spacing w:line="480" w:lineRule="auto"/>
        <w:jc w:val="both"/>
        <w:rPr>
          <w:u w:val="single"/>
        </w:rPr>
      </w:pPr>
      <w:r>
        <w:rPr>
          <w:u w:val="single"/>
        </w:rPr>
        <w:t>(</w:t>
      </w:r>
      <w:r w:rsidR="007B50A3">
        <w:rPr>
          <w:u w:val="single"/>
        </w:rPr>
        <w:t xml:space="preserve">b) </w:t>
      </w:r>
      <w:r w:rsidR="00FA1514">
        <w:rPr>
          <w:u w:val="single"/>
        </w:rPr>
        <w:t>I</w:t>
      </w:r>
      <w:r w:rsidR="00716076">
        <w:rPr>
          <w:u w:val="single"/>
        </w:rPr>
        <w:t>n a multiple dwelling</w:t>
      </w:r>
      <w:r w:rsidR="00FA1514">
        <w:rPr>
          <w:u w:val="single"/>
        </w:rPr>
        <w:t xml:space="preserve"> with 101 to 500 units</w:t>
      </w:r>
      <w:r w:rsidR="007B50A3">
        <w:rPr>
          <w:u w:val="single"/>
        </w:rPr>
        <w:t>, a civil penalty between $50,000 and $125,000;</w:t>
      </w:r>
      <w:r w:rsidR="00FA1514">
        <w:rPr>
          <w:u w:val="single"/>
        </w:rPr>
        <w:t xml:space="preserve"> and</w:t>
      </w:r>
    </w:p>
    <w:p w14:paraId="34C25A77" w14:textId="122A22B2" w:rsidR="007B50A3" w:rsidRDefault="00763D5A" w:rsidP="007B50A3">
      <w:pPr>
        <w:spacing w:line="480" w:lineRule="auto"/>
        <w:jc w:val="both"/>
        <w:rPr>
          <w:u w:val="single"/>
        </w:rPr>
      </w:pPr>
      <w:r>
        <w:rPr>
          <w:u w:val="single"/>
        </w:rPr>
        <w:t>(</w:t>
      </w:r>
      <w:r w:rsidR="007B50A3">
        <w:rPr>
          <w:u w:val="single"/>
        </w:rPr>
        <w:t xml:space="preserve">c) </w:t>
      </w:r>
      <w:r w:rsidR="00FA1514">
        <w:rPr>
          <w:u w:val="single"/>
        </w:rPr>
        <w:t>I</w:t>
      </w:r>
      <w:r w:rsidR="00716076">
        <w:rPr>
          <w:u w:val="single"/>
        </w:rPr>
        <w:t>n a multiple dwelling</w:t>
      </w:r>
      <w:r w:rsidR="00FA1514">
        <w:rPr>
          <w:u w:val="single"/>
        </w:rPr>
        <w:t xml:space="preserve"> with more than 500 units</w:t>
      </w:r>
      <w:r w:rsidR="007B50A3">
        <w:rPr>
          <w:u w:val="single"/>
        </w:rPr>
        <w:t>, a civil penalty between $75,000 and $125,000</w:t>
      </w:r>
      <w:r w:rsidR="00FA1514">
        <w:rPr>
          <w:u w:val="single"/>
        </w:rPr>
        <w:t>.</w:t>
      </w:r>
    </w:p>
    <w:p w14:paraId="0F40037C" w14:textId="1A8F4DC1" w:rsidR="007B50A3" w:rsidRDefault="007B50A3" w:rsidP="007B50A3">
      <w:pPr>
        <w:spacing w:line="480" w:lineRule="auto"/>
        <w:jc w:val="both"/>
        <w:rPr>
          <w:u w:val="single"/>
        </w:rPr>
      </w:pPr>
      <w:r>
        <w:rPr>
          <w:u w:val="single"/>
        </w:rPr>
        <w:t xml:space="preserve">3. Where the commission finds that </w:t>
      </w:r>
      <w:r w:rsidR="00716076">
        <w:rPr>
          <w:u w:val="single"/>
        </w:rPr>
        <w:t>a discriminatory practice</w:t>
      </w:r>
      <w:r>
        <w:rPr>
          <w:u w:val="single"/>
        </w:rPr>
        <w:t xml:space="preserve"> based on lawful source of income was the result of </w:t>
      </w:r>
      <w:r w:rsidR="004C5683">
        <w:rPr>
          <w:u w:val="single"/>
        </w:rPr>
        <w:t xml:space="preserve">a </w:t>
      </w:r>
      <w:r>
        <w:rPr>
          <w:u w:val="single"/>
        </w:rPr>
        <w:t>willful, wanton, or malicious act</w:t>
      </w:r>
      <w:r w:rsidR="004C5683">
        <w:rPr>
          <w:u w:val="single"/>
        </w:rPr>
        <w:t xml:space="preserve"> by the owner, lessor, lessee, sublessee, assignee, or managing agent of, or other person or entity having the right to sell, rent, or lease or approve the sale, rental, or lease of</w:t>
      </w:r>
      <w:r w:rsidR="00C9083E">
        <w:rPr>
          <w:u w:val="single"/>
        </w:rPr>
        <w:t xml:space="preserve"> a</w:t>
      </w:r>
      <w:r w:rsidR="004C5683">
        <w:rPr>
          <w:u w:val="single"/>
        </w:rPr>
        <w:t xml:space="preserve"> housing accommodation, constructed or to be constructed, or an interest therein, or any agent or employee thereof</w:t>
      </w:r>
      <w:r>
        <w:rPr>
          <w:u w:val="single"/>
        </w:rPr>
        <w:t>, the commission must, to vindicate the public interest, impose the following civil penalties:</w:t>
      </w:r>
    </w:p>
    <w:p w14:paraId="25D270FC" w14:textId="726719E7" w:rsidR="007B50A3" w:rsidRDefault="00763D5A" w:rsidP="007B50A3">
      <w:pPr>
        <w:spacing w:line="480" w:lineRule="auto"/>
        <w:jc w:val="both"/>
        <w:rPr>
          <w:u w:val="single"/>
        </w:rPr>
      </w:pPr>
      <w:r>
        <w:rPr>
          <w:u w:val="single"/>
        </w:rPr>
        <w:t>(</w:t>
      </w:r>
      <w:r w:rsidR="007B50A3">
        <w:rPr>
          <w:u w:val="single"/>
        </w:rPr>
        <w:t xml:space="preserve">a) </w:t>
      </w:r>
      <w:r w:rsidR="00845D91">
        <w:rPr>
          <w:u w:val="single"/>
        </w:rPr>
        <w:t>I</w:t>
      </w:r>
      <w:r w:rsidR="00716076">
        <w:rPr>
          <w:u w:val="single"/>
        </w:rPr>
        <w:t>n a multiple dwelling</w:t>
      </w:r>
      <w:r w:rsidR="00845D91">
        <w:rPr>
          <w:u w:val="single"/>
        </w:rPr>
        <w:t xml:space="preserve"> with 1 to 100 units</w:t>
      </w:r>
      <w:r w:rsidR="007B50A3">
        <w:rPr>
          <w:u w:val="single"/>
        </w:rPr>
        <w:t>, a civil penalty between $10,000 and $250,000;</w:t>
      </w:r>
    </w:p>
    <w:p w14:paraId="15452B39" w14:textId="7A763F50" w:rsidR="007B50A3" w:rsidRDefault="00763D5A" w:rsidP="007B50A3">
      <w:pPr>
        <w:spacing w:line="480" w:lineRule="auto"/>
        <w:jc w:val="both"/>
        <w:rPr>
          <w:u w:val="single"/>
        </w:rPr>
      </w:pPr>
      <w:r>
        <w:rPr>
          <w:u w:val="single"/>
        </w:rPr>
        <w:t>(</w:t>
      </w:r>
      <w:r w:rsidR="007B50A3">
        <w:rPr>
          <w:u w:val="single"/>
        </w:rPr>
        <w:t xml:space="preserve">b) </w:t>
      </w:r>
      <w:r w:rsidR="00845D91">
        <w:rPr>
          <w:u w:val="single"/>
        </w:rPr>
        <w:t>I</w:t>
      </w:r>
      <w:r w:rsidR="00716076">
        <w:rPr>
          <w:u w:val="single"/>
        </w:rPr>
        <w:t>n a multiple dwelling</w:t>
      </w:r>
      <w:r w:rsidR="00845D91">
        <w:rPr>
          <w:u w:val="single"/>
        </w:rPr>
        <w:t xml:space="preserve"> with 101 to 500 units</w:t>
      </w:r>
      <w:r w:rsidR="007B50A3">
        <w:rPr>
          <w:u w:val="single"/>
        </w:rPr>
        <w:t>, a civil penalty between $100,000 and $250,000;</w:t>
      </w:r>
      <w:r w:rsidR="00845D91">
        <w:rPr>
          <w:u w:val="single"/>
        </w:rPr>
        <w:t xml:space="preserve"> and</w:t>
      </w:r>
    </w:p>
    <w:p w14:paraId="1997DB9D" w14:textId="7FF0E64C" w:rsidR="007B50A3" w:rsidRDefault="00763D5A" w:rsidP="007B50A3">
      <w:pPr>
        <w:spacing w:line="480" w:lineRule="auto"/>
        <w:jc w:val="both"/>
        <w:rPr>
          <w:u w:val="single"/>
        </w:rPr>
      </w:pPr>
      <w:r>
        <w:rPr>
          <w:u w:val="single"/>
        </w:rPr>
        <w:t>(</w:t>
      </w:r>
      <w:r w:rsidR="007B50A3">
        <w:rPr>
          <w:u w:val="single"/>
        </w:rPr>
        <w:t xml:space="preserve">c) </w:t>
      </w:r>
      <w:r w:rsidR="00845D91">
        <w:rPr>
          <w:u w:val="single"/>
        </w:rPr>
        <w:t>I</w:t>
      </w:r>
      <w:r w:rsidR="00716076">
        <w:rPr>
          <w:u w:val="single"/>
        </w:rPr>
        <w:t>n a multiple dwelling</w:t>
      </w:r>
      <w:r w:rsidR="00845D91">
        <w:rPr>
          <w:u w:val="single"/>
        </w:rPr>
        <w:t xml:space="preserve"> with more than 500 units</w:t>
      </w:r>
      <w:r w:rsidR="007B50A3">
        <w:rPr>
          <w:u w:val="single"/>
        </w:rPr>
        <w:t>, a civil penalty between $150,000 and $250,000</w:t>
      </w:r>
      <w:r w:rsidR="00845D91">
        <w:rPr>
          <w:u w:val="single"/>
        </w:rPr>
        <w:t>.</w:t>
      </w:r>
    </w:p>
    <w:p w14:paraId="71A73A12" w14:textId="77777777" w:rsidR="00541DAB" w:rsidRPr="006D562C" w:rsidRDefault="00541DAB" w:rsidP="0058644F">
      <w:pPr>
        <w:spacing w:line="480" w:lineRule="auto"/>
        <w:jc w:val="both"/>
        <w:rPr>
          <w:u w:val="single"/>
        </w:rPr>
      </w:pPr>
      <w:r>
        <w:t xml:space="preserve">§ 2. This local law takes effect </w:t>
      </w:r>
      <w:r w:rsidR="00415B69">
        <w:t>60</w:t>
      </w:r>
      <w:r>
        <w:t xml:space="preserve"> days after it becomes law.</w:t>
      </w:r>
    </w:p>
    <w:p w14:paraId="376BB143" w14:textId="77777777" w:rsidR="0058644F" w:rsidRDefault="0058644F" w:rsidP="0058644F">
      <w:pPr>
        <w:ind w:firstLine="0"/>
        <w:jc w:val="both"/>
        <w:rPr>
          <w:sz w:val="18"/>
          <w:szCs w:val="18"/>
        </w:rPr>
        <w:sectPr w:rsidR="0058644F" w:rsidSect="00AF39A5">
          <w:type w:val="continuous"/>
          <w:pgSz w:w="12240" w:h="15840"/>
          <w:pgMar w:top="1440" w:right="1440" w:bottom="1440" w:left="1440" w:header="720" w:footer="720" w:gutter="0"/>
          <w:lnNumType w:countBy="1"/>
          <w:cols w:space="720"/>
          <w:titlePg/>
          <w:docGrid w:linePitch="360"/>
        </w:sectPr>
      </w:pPr>
    </w:p>
    <w:p w14:paraId="397C2065" w14:textId="77777777" w:rsidR="0058644F" w:rsidRDefault="0058644F" w:rsidP="0058644F">
      <w:pPr>
        <w:ind w:firstLine="0"/>
        <w:jc w:val="both"/>
        <w:rPr>
          <w:sz w:val="18"/>
          <w:szCs w:val="18"/>
        </w:rPr>
      </w:pPr>
    </w:p>
    <w:p w14:paraId="69F3A059" w14:textId="77777777" w:rsidR="0058644F" w:rsidRDefault="0058644F" w:rsidP="0058644F">
      <w:pPr>
        <w:ind w:firstLine="0"/>
        <w:jc w:val="both"/>
        <w:rPr>
          <w:sz w:val="18"/>
          <w:szCs w:val="18"/>
        </w:rPr>
      </w:pPr>
      <w:r>
        <w:rPr>
          <w:sz w:val="18"/>
          <w:szCs w:val="18"/>
        </w:rPr>
        <w:t>JEF</w:t>
      </w:r>
    </w:p>
    <w:p w14:paraId="425B787C" w14:textId="77777777" w:rsidR="0058644F" w:rsidRDefault="00D578CB" w:rsidP="0058644F">
      <w:pPr>
        <w:ind w:firstLine="0"/>
        <w:jc w:val="both"/>
        <w:rPr>
          <w:sz w:val="18"/>
          <w:szCs w:val="18"/>
        </w:rPr>
      </w:pPr>
      <w:r>
        <w:rPr>
          <w:sz w:val="18"/>
          <w:szCs w:val="18"/>
        </w:rPr>
        <w:t>LS</w:t>
      </w:r>
      <w:r w:rsidR="003E2CE6">
        <w:rPr>
          <w:sz w:val="18"/>
          <w:szCs w:val="18"/>
        </w:rPr>
        <w:t xml:space="preserve"> #</w:t>
      </w:r>
      <w:r w:rsidR="00F47347">
        <w:rPr>
          <w:sz w:val="18"/>
          <w:szCs w:val="18"/>
        </w:rPr>
        <w:t>7885</w:t>
      </w:r>
    </w:p>
    <w:p w14:paraId="62653514" w14:textId="716991FC" w:rsidR="00E64117" w:rsidRDefault="00E64117" w:rsidP="0058644F">
      <w:pPr>
        <w:ind w:firstLine="0"/>
        <w:jc w:val="both"/>
        <w:rPr>
          <w:sz w:val="18"/>
          <w:szCs w:val="18"/>
        </w:rPr>
      </w:pPr>
      <w:r>
        <w:rPr>
          <w:sz w:val="18"/>
          <w:szCs w:val="18"/>
        </w:rPr>
        <w:t>Int. #1211-2025</w:t>
      </w:r>
    </w:p>
    <w:p w14:paraId="46858499" w14:textId="4EFD8E6E" w:rsidR="0058644F" w:rsidRDefault="00E64117" w:rsidP="0058644F">
      <w:pPr>
        <w:ind w:firstLine="0"/>
        <w:rPr>
          <w:sz w:val="18"/>
          <w:szCs w:val="18"/>
        </w:rPr>
      </w:pPr>
      <w:r>
        <w:rPr>
          <w:sz w:val="18"/>
          <w:szCs w:val="18"/>
        </w:rPr>
        <w:t>1/7/2026 3:11 PM</w:t>
      </w:r>
    </w:p>
    <w:p w14:paraId="0B3CB98D" w14:textId="77777777" w:rsidR="0058644F" w:rsidRDefault="0058644F" w:rsidP="0058644F">
      <w:pPr>
        <w:ind w:firstLine="0"/>
        <w:rPr>
          <w:sz w:val="18"/>
          <w:szCs w:val="18"/>
        </w:rPr>
      </w:pPr>
    </w:p>
    <w:p w14:paraId="33A71324" w14:textId="77777777" w:rsidR="000F6EA8" w:rsidRDefault="000F6EA8"/>
    <w:sectPr w:rsidR="000F6EA8" w:rsidSect="002F196D">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91CF20" w14:textId="77777777" w:rsidR="00D33534" w:rsidRDefault="00D33534">
      <w:r>
        <w:separator/>
      </w:r>
    </w:p>
  </w:endnote>
  <w:endnote w:type="continuationSeparator" w:id="0">
    <w:p w14:paraId="562BB534" w14:textId="77777777" w:rsidR="00D33534" w:rsidRDefault="00D335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61E9EE4D" w14:textId="5507578D" w:rsidR="006B2034" w:rsidRDefault="0058644F">
        <w:pPr>
          <w:pStyle w:val="Footer"/>
          <w:jc w:val="center"/>
        </w:pPr>
        <w:r>
          <w:fldChar w:fldCharType="begin"/>
        </w:r>
        <w:r>
          <w:instrText xml:space="preserve"> PAGE   \* MERGEFORMAT </w:instrText>
        </w:r>
        <w:r>
          <w:fldChar w:fldCharType="separate"/>
        </w:r>
        <w:r w:rsidR="00993788">
          <w:rPr>
            <w:noProof/>
          </w:rPr>
          <w:t>1</w:t>
        </w:r>
        <w:r>
          <w:rPr>
            <w:noProof/>
          </w:rPr>
          <w:fldChar w:fldCharType="end"/>
        </w:r>
      </w:p>
    </w:sdtContent>
  </w:sdt>
  <w:p w14:paraId="6667E4AD" w14:textId="77777777" w:rsidR="006B2034" w:rsidRDefault="006B203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713F1B54" w14:textId="77777777" w:rsidR="006B2034" w:rsidRDefault="0058644F">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1D086A11" w14:textId="77777777" w:rsidR="006B2034" w:rsidRDefault="006B20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567F53" w14:textId="77777777" w:rsidR="00D33534" w:rsidRDefault="00D33534">
      <w:r>
        <w:separator/>
      </w:r>
    </w:p>
  </w:footnote>
  <w:footnote w:type="continuationSeparator" w:id="0">
    <w:p w14:paraId="7724869B" w14:textId="77777777" w:rsidR="00D33534" w:rsidRDefault="00D3353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644F"/>
    <w:rsid w:val="0000733B"/>
    <w:rsid w:val="000D5EB7"/>
    <w:rsid w:val="000D7E0C"/>
    <w:rsid w:val="000F6EA8"/>
    <w:rsid w:val="0014100C"/>
    <w:rsid w:val="00163027"/>
    <w:rsid w:val="002000A0"/>
    <w:rsid w:val="002079D9"/>
    <w:rsid w:val="00310432"/>
    <w:rsid w:val="00331430"/>
    <w:rsid w:val="003654DB"/>
    <w:rsid w:val="00375139"/>
    <w:rsid w:val="003B0B70"/>
    <w:rsid w:val="003E2CE6"/>
    <w:rsid w:val="003E36C2"/>
    <w:rsid w:val="003E7B27"/>
    <w:rsid w:val="00402EC2"/>
    <w:rsid w:val="00415B69"/>
    <w:rsid w:val="00421CA7"/>
    <w:rsid w:val="00425997"/>
    <w:rsid w:val="00464D1D"/>
    <w:rsid w:val="004C5683"/>
    <w:rsid w:val="004F264B"/>
    <w:rsid w:val="00533C2F"/>
    <w:rsid w:val="00541DAB"/>
    <w:rsid w:val="00561342"/>
    <w:rsid w:val="00574D31"/>
    <w:rsid w:val="0058644F"/>
    <w:rsid w:val="00590FB5"/>
    <w:rsid w:val="005A2C12"/>
    <w:rsid w:val="005B08C4"/>
    <w:rsid w:val="005D3FCF"/>
    <w:rsid w:val="005E48CA"/>
    <w:rsid w:val="005F2E25"/>
    <w:rsid w:val="005F3F56"/>
    <w:rsid w:val="005F453C"/>
    <w:rsid w:val="005F47EE"/>
    <w:rsid w:val="00612401"/>
    <w:rsid w:val="00681FDB"/>
    <w:rsid w:val="006B2034"/>
    <w:rsid w:val="006B5BE6"/>
    <w:rsid w:val="006C03B2"/>
    <w:rsid w:val="006C1B16"/>
    <w:rsid w:val="006D55E0"/>
    <w:rsid w:val="00716076"/>
    <w:rsid w:val="00763D5A"/>
    <w:rsid w:val="00793E39"/>
    <w:rsid w:val="007B50A3"/>
    <w:rsid w:val="007C1932"/>
    <w:rsid w:val="007C2BBB"/>
    <w:rsid w:val="007C4306"/>
    <w:rsid w:val="007E67BD"/>
    <w:rsid w:val="00800C12"/>
    <w:rsid w:val="0080158D"/>
    <w:rsid w:val="00804789"/>
    <w:rsid w:val="00845D91"/>
    <w:rsid w:val="008629B4"/>
    <w:rsid w:val="00886157"/>
    <w:rsid w:val="008A547E"/>
    <w:rsid w:val="008E1D3E"/>
    <w:rsid w:val="00922BF4"/>
    <w:rsid w:val="00993788"/>
    <w:rsid w:val="00A06FA2"/>
    <w:rsid w:val="00A10A2F"/>
    <w:rsid w:val="00A4247B"/>
    <w:rsid w:val="00A71F4B"/>
    <w:rsid w:val="00A72914"/>
    <w:rsid w:val="00B27C2F"/>
    <w:rsid w:val="00BC212F"/>
    <w:rsid w:val="00C34B31"/>
    <w:rsid w:val="00C86A50"/>
    <w:rsid w:val="00C9083E"/>
    <w:rsid w:val="00CB196E"/>
    <w:rsid w:val="00CF1435"/>
    <w:rsid w:val="00D218E3"/>
    <w:rsid w:val="00D33534"/>
    <w:rsid w:val="00D5356A"/>
    <w:rsid w:val="00D578CB"/>
    <w:rsid w:val="00D65687"/>
    <w:rsid w:val="00DA23A8"/>
    <w:rsid w:val="00DA2B82"/>
    <w:rsid w:val="00DB0CB5"/>
    <w:rsid w:val="00DF2940"/>
    <w:rsid w:val="00E05093"/>
    <w:rsid w:val="00E10640"/>
    <w:rsid w:val="00E534BF"/>
    <w:rsid w:val="00E64117"/>
    <w:rsid w:val="00E751EE"/>
    <w:rsid w:val="00E923E5"/>
    <w:rsid w:val="00EA7B1C"/>
    <w:rsid w:val="00EF4252"/>
    <w:rsid w:val="00F04426"/>
    <w:rsid w:val="00F2596C"/>
    <w:rsid w:val="00F33199"/>
    <w:rsid w:val="00F47347"/>
    <w:rsid w:val="00FA1514"/>
    <w:rsid w:val="00FA16F3"/>
    <w:rsid w:val="00FB5DAA"/>
    <w:rsid w:val="00FD2E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D97D86"/>
  <w15:chartTrackingRefBased/>
  <w15:docId w15:val="{A63BB9E6-60A4-4E66-8182-00031A6FF5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644F"/>
    <w:pPr>
      <w:spacing w:after="0" w:line="240" w:lineRule="auto"/>
      <w:ind w:firstLine="720"/>
    </w:pPr>
    <w:rPr>
      <w:rFonts w:ascii="Times New Roman" w:eastAsia="Times New Roman" w:hAnsi="Times New Roman" w:cs="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58644F"/>
    <w:pPr>
      <w:tabs>
        <w:tab w:val="center" w:pos="4320"/>
        <w:tab w:val="right" w:pos="8640"/>
      </w:tabs>
    </w:pPr>
  </w:style>
  <w:style w:type="character" w:customStyle="1" w:styleId="FooterChar">
    <w:name w:val="Footer Char"/>
    <w:basedOn w:val="DefaultParagraphFont"/>
    <w:link w:val="Footer"/>
    <w:uiPriority w:val="99"/>
    <w:rsid w:val="0058644F"/>
    <w:rPr>
      <w:rFonts w:ascii="Times New Roman" w:eastAsia="Times New Roman" w:hAnsi="Times New Roman" w:cs="Times New Roman"/>
      <w:sz w:val="24"/>
      <w:szCs w:val="24"/>
    </w:rPr>
  </w:style>
  <w:style w:type="paragraph" w:styleId="BodyText">
    <w:name w:val="Body Text"/>
    <w:basedOn w:val="Normal"/>
    <w:link w:val="BodyTextChar"/>
    <w:uiPriority w:val="99"/>
    <w:rsid w:val="0058644F"/>
    <w:pPr>
      <w:spacing w:line="480" w:lineRule="auto"/>
      <w:jc w:val="both"/>
    </w:pPr>
  </w:style>
  <w:style w:type="character" w:customStyle="1" w:styleId="BodyTextChar">
    <w:name w:val="Body Text Char"/>
    <w:basedOn w:val="DefaultParagraphFont"/>
    <w:link w:val="BodyText"/>
    <w:uiPriority w:val="99"/>
    <w:rsid w:val="0058644F"/>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58644F"/>
    <w:rPr>
      <w:color w:val="808080"/>
    </w:rPr>
  </w:style>
  <w:style w:type="character" w:styleId="LineNumber">
    <w:name w:val="line number"/>
    <w:basedOn w:val="DefaultParagraphFont"/>
    <w:uiPriority w:val="99"/>
    <w:semiHidden/>
    <w:unhideWhenUsed/>
    <w:rsid w:val="0058644F"/>
  </w:style>
  <w:style w:type="paragraph" w:styleId="ListParagraph">
    <w:name w:val="List Paragraph"/>
    <w:basedOn w:val="Normal"/>
    <w:uiPriority w:val="34"/>
    <w:qFormat/>
    <w:rsid w:val="006B5BE6"/>
    <w:pPr>
      <w:ind w:left="720"/>
      <w:contextualSpacing/>
    </w:pPr>
  </w:style>
  <w:style w:type="paragraph" w:styleId="BalloonText">
    <w:name w:val="Balloon Text"/>
    <w:basedOn w:val="Normal"/>
    <w:link w:val="BalloonTextChar"/>
    <w:uiPriority w:val="99"/>
    <w:semiHidden/>
    <w:unhideWhenUsed/>
    <w:rsid w:val="0088615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86157"/>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886157"/>
    <w:rPr>
      <w:sz w:val="16"/>
      <w:szCs w:val="16"/>
    </w:rPr>
  </w:style>
  <w:style w:type="paragraph" w:styleId="CommentText">
    <w:name w:val="annotation text"/>
    <w:basedOn w:val="Normal"/>
    <w:link w:val="CommentTextChar"/>
    <w:uiPriority w:val="99"/>
    <w:semiHidden/>
    <w:unhideWhenUsed/>
    <w:rsid w:val="00886157"/>
    <w:rPr>
      <w:sz w:val="20"/>
      <w:szCs w:val="20"/>
    </w:rPr>
  </w:style>
  <w:style w:type="character" w:customStyle="1" w:styleId="CommentTextChar">
    <w:name w:val="Comment Text Char"/>
    <w:basedOn w:val="DefaultParagraphFont"/>
    <w:link w:val="CommentText"/>
    <w:uiPriority w:val="99"/>
    <w:semiHidden/>
    <w:rsid w:val="0088615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86157"/>
    <w:rPr>
      <w:b/>
      <w:bCs/>
    </w:rPr>
  </w:style>
  <w:style w:type="character" w:customStyle="1" w:styleId="CommentSubjectChar">
    <w:name w:val="Comment Subject Char"/>
    <w:basedOn w:val="CommentTextChar"/>
    <w:link w:val="CommentSubject"/>
    <w:uiPriority w:val="99"/>
    <w:semiHidden/>
    <w:rsid w:val="00886157"/>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216308">
      <w:bodyDiv w:val="1"/>
      <w:marLeft w:val="0"/>
      <w:marRight w:val="0"/>
      <w:marTop w:val="0"/>
      <w:marBottom w:val="0"/>
      <w:divBdr>
        <w:top w:val="none" w:sz="0" w:space="0" w:color="auto"/>
        <w:left w:val="none" w:sz="0" w:space="0" w:color="auto"/>
        <w:bottom w:val="none" w:sz="0" w:space="0" w:color="auto"/>
        <w:right w:val="none" w:sz="0" w:space="0" w:color="auto"/>
      </w:divBdr>
    </w:div>
    <w:div w:id="357388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8733E6C3F20458694A92B1F6717303C"/>
        <w:category>
          <w:name w:val="General"/>
          <w:gallery w:val="placeholder"/>
        </w:category>
        <w:types>
          <w:type w:val="bbPlcHdr"/>
        </w:types>
        <w:behaviors>
          <w:behavior w:val="content"/>
        </w:behaviors>
        <w:guid w:val="{BEA76146-72E0-4351-9A78-1FF1BC757110}"/>
      </w:docPartPr>
      <w:docPartBody>
        <w:p w:rsidR="000A0D06" w:rsidRDefault="004E7D01" w:rsidP="004E7D01">
          <w:pPr>
            <w:pStyle w:val="48733E6C3F20458694A92B1F6717303C"/>
          </w:pPr>
          <w:r>
            <w:rPr>
              <w:rStyle w:val="PlaceholderText"/>
              <w:rFonts w:eastAsia="Calibri"/>
              <w:color w:val="00B0F0"/>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7D01"/>
    <w:rsid w:val="0000733B"/>
    <w:rsid w:val="000A0D06"/>
    <w:rsid w:val="0011169B"/>
    <w:rsid w:val="002000A0"/>
    <w:rsid w:val="004E3962"/>
    <w:rsid w:val="004E7D01"/>
    <w:rsid w:val="00574D31"/>
    <w:rsid w:val="005972DE"/>
    <w:rsid w:val="00763A62"/>
    <w:rsid w:val="007A04C0"/>
    <w:rsid w:val="007C4306"/>
    <w:rsid w:val="007F13ED"/>
    <w:rsid w:val="00800A1B"/>
    <w:rsid w:val="008A547E"/>
    <w:rsid w:val="00926128"/>
    <w:rsid w:val="0095375D"/>
    <w:rsid w:val="009724CB"/>
    <w:rsid w:val="009A7244"/>
    <w:rsid w:val="009D1A64"/>
    <w:rsid w:val="00BE6FF9"/>
    <w:rsid w:val="00CE70E5"/>
    <w:rsid w:val="00CF1435"/>
    <w:rsid w:val="00DB6137"/>
    <w:rsid w:val="00ED5D7A"/>
    <w:rsid w:val="00F91801"/>
    <w:rsid w:val="00FE75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E7D01"/>
    <w:rPr>
      <w:color w:val="808080"/>
    </w:rPr>
  </w:style>
  <w:style w:type="paragraph" w:customStyle="1" w:styleId="48733E6C3F20458694A92B1F6717303C">
    <w:name w:val="48733E6C3F20458694A92B1F6717303C"/>
    <w:rsid w:val="004E7D0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7B605B-F83A-4DAF-9DA1-839822AD15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471</Words>
  <Characters>2688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3153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Foong, Jessie</dc:creator>
  <cp:keywords/>
  <dc:description/>
  <cp:lastModifiedBy>Delancey, Thaddea</cp:lastModifiedBy>
  <cp:revision>8</cp:revision>
  <dcterms:created xsi:type="dcterms:W3CDTF">2026-02-13T19:51:00Z</dcterms:created>
  <dcterms:modified xsi:type="dcterms:W3CDTF">2026-04-17T15:14:00Z</dcterms:modified>
</cp:coreProperties>
</file>