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252CC" w14:textId="62DDE42D" w:rsidR="004E1CF2" w:rsidRDefault="004E1CF2" w:rsidP="00E97376">
      <w:pPr>
        <w:ind w:firstLine="0"/>
        <w:jc w:val="center"/>
      </w:pPr>
      <w:r>
        <w:t>Int. No.</w:t>
      </w:r>
      <w:r w:rsidR="005B1BC8" w:rsidRPr="005B1BC8">
        <w:t xml:space="preserve"> </w:t>
      </w:r>
      <w:r w:rsidR="00A30B32">
        <w:t>266</w:t>
      </w:r>
    </w:p>
    <w:p w14:paraId="7D7F4408" w14:textId="77777777" w:rsidR="00E97376" w:rsidRDefault="00E97376" w:rsidP="00E97376">
      <w:pPr>
        <w:ind w:firstLine="0"/>
        <w:jc w:val="center"/>
      </w:pPr>
    </w:p>
    <w:p w14:paraId="0DFE3715" w14:textId="77DE507C" w:rsidR="004157E6" w:rsidRDefault="004157E6" w:rsidP="004157E6">
      <w:pPr>
        <w:autoSpaceDE w:val="0"/>
        <w:autoSpaceDN w:val="0"/>
        <w:adjustRightInd w:val="0"/>
        <w:ind w:firstLine="0"/>
        <w:jc w:val="both"/>
        <w:rPr>
          <w:rFonts w:eastAsia="Calibri"/>
        </w:rPr>
      </w:pPr>
      <w:r>
        <w:rPr>
          <w:rFonts w:eastAsia="Calibri"/>
        </w:rPr>
        <w:t>By Council Members Krishnan, P. Sanchez, Williams, Nurse, Louis, Cabán, Banks, Hanif</w:t>
      </w:r>
      <w:r w:rsidR="00A316D1">
        <w:rPr>
          <w:rFonts w:eastAsia="Calibri"/>
        </w:rPr>
        <w:t xml:space="preserve">, </w:t>
      </w:r>
      <w:r>
        <w:rPr>
          <w:rFonts w:eastAsia="Calibri"/>
        </w:rPr>
        <w:t>Stevens</w:t>
      </w:r>
      <w:r w:rsidR="00A316D1">
        <w:rPr>
          <w:rFonts w:eastAsia="Calibri"/>
        </w:rPr>
        <w:t xml:space="preserve"> and </w:t>
      </w:r>
      <w:r w:rsidR="00A316D1" w:rsidRPr="00A316D1">
        <w:rPr>
          <w:rFonts w:eastAsia="Calibri"/>
        </w:rPr>
        <w:t>Gutiérrez</w:t>
      </w:r>
    </w:p>
    <w:p w14:paraId="4B12AA4D" w14:textId="77777777" w:rsidR="00666AAB" w:rsidRDefault="00666AAB" w:rsidP="00666AAB">
      <w:pPr>
        <w:pStyle w:val="BodyText"/>
        <w:spacing w:line="240" w:lineRule="auto"/>
        <w:ind w:firstLine="0"/>
        <w:jc w:val="left"/>
      </w:pPr>
    </w:p>
    <w:p w14:paraId="6A9546E7" w14:textId="77777777" w:rsidR="00C80209" w:rsidRPr="00C80209" w:rsidRDefault="00C80209" w:rsidP="007101A2">
      <w:pPr>
        <w:pStyle w:val="BodyText"/>
        <w:spacing w:line="240" w:lineRule="auto"/>
        <w:ind w:firstLine="0"/>
        <w:rPr>
          <w:vanish/>
        </w:rPr>
      </w:pPr>
      <w:r w:rsidRPr="00C80209">
        <w:rPr>
          <w:vanish/>
        </w:rPr>
        <w:t>..Title</w:t>
      </w:r>
    </w:p>
    <w:p w14:paraId="0AEFA4F5" w14:textId="61DB9F14" w:rsidR="004E1CF2" w:rsidRDefault="00C80209" w:rsidP="007101A2">
      <w:pPr>
        <w:pStyle w:val="BodyText"/>
        <w:spacing w:line="240" w:lineRule="auto"/>
        <w:ind w:firstLine="0"/>
      </w:pPr>
      <w:r>
        <w:t>A Local Law t</w:t>
      </w:r>
      <w:r w:rsidR="004E1CF2">
        <w:t xml:space="preserve">o </w:t>
      </w:r>
      <w:r w:rsidR="00E310B4">
        <w:t>amend the</w:t>
      </w:r>
      <w:r w:rsidR="00FC547E">
        <w:t xml:space="preserve"> </w:t>
      </w:r>
      <w:r w:rsidR="00F4207A">
        <w:t>administrative code of the city of New York</w:t>
      </w:r>
      <w:r w:rsidR="004E1CF2">
        <w:t>, in relation to</w:t>
      </w:r>
      <w:r w:rsidR="00873B26">
        <w:t xml:space="preserve"> </w:t>
      </w:r>
      <w:r w:rsidR="00FF42C3">
        <w:t xml:space="preserve">prohibiting consumer credit history from being </w:t>
      </w:r>
      <w:r w:rsidR="0084482F">
        <w:t>used in</w:t>
      </w:r>
      <w:r w:rsidR="006E7E49">
        <w:t xml:space="preserve"> connection with certain</w:t>
      </w:r>
      <w:r w:rsidR="0084482F">
        <w:t xml:space="preserve"> </w:t>
      </w:r>
      <w:r w:rsidR="00FF42C3">
        <w:t>subsidized housing accommodations</w:t>
      </w:r>
    </w:p>
    <w:p w14:paraId="4172AD7D" w14:textId="78211221" w:rsidR="00C80209" w:rsidRPr="00C80209" w:rsidRDefault="00C80209" w:rsidP="007101A2">
      <w:pPr>
        <w:pStyle w:val="BodyText"/>
        <w:spacing w:line="240" w:lineRule="auto"/>
        <w:ind w:firstLine="0"/>
        <w:rPr>
          <w:vanish/>
        </w:rPr>
      </w:pPr>
      <w:r w:rsidRPr="00C80209">
        <w:rPr>
          <w:vanish/>
        </w:rPr>
        <w:t>..Body</w:t>
      </w:r>
    </w:p>
    <w:p w14:paraId="2697F44B" w14:textId="77777777" w:rsidR="004E1CF2" w:rsidRDefault="004E1CF2" w:rsidP="007101A2">
      <w:pPr>
        <w:pStyle w:val="BodyText"/>
        <w:spacing w:line="240" w:lineRule="auto"/>
        <w:ind w:firstLine="0"/>
        <w:rPr>
          <w:u w:val="single"/>
        </w:rPr>
      </w:pPr>
    </w:p>
    <w:p w14:paraId="2E8397F2" w14:textId="77777777" w:rsidR="004E1CF2" w:rsidRDefault="004E1CF2" w:rsidP="007101A2">
      <w:pPr>
        <w:ind w:firstLine="0"/>
        <w:jc w:val="both"/>
      </w:pPr>
      <w:r>
        <w:rPr>
          <w:u w:val="single"/>
        </w:rPr>
        <w:t>Be it enacted by the Council as follows</w:t>
      </w:r>
      <w:r w:rsidRPr="005B5DE4">
        <w:rPr>
          <w:u w:val="single"/>
        </w:rPr>
        <w:t>:</w:t>
      </w:r>
    </w:p>
    <w:p w14:paraId="0968E952" w14:textId="77777777" w:rsidR="004E1CF2" w:rsidRDefault="004E1CF2" w:rsidP="006662DF">
      <w:pPr>
        <w:jc w:val="both"/>
      </w:pPr>
    </w:p>
    <w:p w14:paraId="18CBB06E"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733B5599" w14:textId="0E7A4703" w:rsidR="000F3C4B" w:rsidRDefault="000F3C4B" w:rsidP="00655690">
      <w:pPr>
        <w:spacing w:line="480" w:lineRule="auto"/>
        <w:jc w:val="both"/>
      </w:pPr>
      <w:r>
        <w:t>Section 1. The definition of “consumer credit history” set forth in section 8-102 of the</w:t>
      </w:r>
      <w:r w:rsidR="00DE295C">
        <w:t xml:space="preserve"> </w:t>
      </w:r>
      <w:r>
        <w:t>administrative code of the city of New York</w:t>
      </w:r>
      <w:r w:rsidR="00F4236B">
        <w:t xml:space="preserve">, as added by local law </w:t>
      </w:r>
      <w:r w:rsidR="00DE295C">
        <w:t xml:space="preserve">number </w:t>
      </w:r>
      <w:r w:rsidR="00F4236B">
        <w:t>63 for the year 2018,</w:t>
      </w:r>
      <w:r>
        <w:t xml:space="preserve"> is amended to read as follows:</w:t>
      </w:r>
    </w:p>
    <w:p w14:paraId="5EC56325" w14:textId="3744D24B" w:rsidR="000F3C4B" w:rsidRDefault="000F3C4B" w:rsidP="00655690">
      <w:pPr>
        <w:spacing w:line="480" w:lineRule="auto"/>
        <w:jc w:val="both"/>
      </w:pPr>
      <w:r>
        <w:t>Consumer credit history. The term “consumer credit history” means an individual’s credit</w:t>
      </w:r>
      <w:r w:rsidR="00DE295C">
        <w:t xml:space="preserve"> </w:t>
      </w:r>
      <w:r>
        <w:t>worthiness, credit standing, credit capacity, or payment history, as indicated by: (i) a consumer</w:t>
      </w:r>
      <w:r w:rsidR="00DE295C">
        <w:t xml:space="preserve"> </w:t>
      </w:r>
      <w:r>
        <w:t xml:space="preserve">credit report; (ii) credit score; or (iii) information [an employer obtains] </w:t>
      </w:r>
      <w:r>
        <w:rPr>
          <w:u w:val="single"/>
        </w:rPr>
        <w:t>obtained</w:t>
      </w:r>
      <w:r>
        <w:t xml:space="preserve"> directly from the individual regarding (1) details about credit accounts, including the individual’s number of credit accounts, late or missed payments, charged-off debts, items in collections, credit limit, prior credit report inquiries, or (2) bankruptcies, judgments or liens. A consumer credit report shall include any written or other communication of any information by a consumer reporting agency that bears on a consumer’s creditworthiness, credit standing, credit capacity or credit history. </w:t>
      </w:r>
    </w:p>
    <w:p w14:paraId="2D9673A8" w14:textId="32122809" w:rsidR="000F3C4B" w:rsidRDefault="000F3C4B" w:rsidP="00655690">
      <w:pPr>
        <w:spacing w:line="480" w:lineRule="auto"/>
        <w:jc w:val="both"/>
      </w:pPr>
      <w:r>
        <w:t>§ 2. Section 8-102 of the administrative code of the city of New York is amended by adding</w:t>
      </w:r>
      <w:r w:rsidR="00DE295C">
        <w:t xml:space="preserve"> </w:t>
      </w:r>
      <w:r>
        <w:t>a new definition of “public rental assistance” in alphabetical order to read as follows:</w:t>
      </w:r>
    </w:p>
    <w:p w14:paraId="7FDFB058" w14:textId="6709C1A9" w:rsidR="000F3C4B" w:rsidRPr="000F3C4B" w:rsidRDefault="000F3C4B" w:rsidP="000F3C4B">
      <w:pPr>
        <w:spacing w:line="480" w:lineRule="auto"/>
        <w:jc w:val="both"/>
        <w:rPr>
          <w:u w:val="single"/>
        </w:rPr>
      </w:pPr>
      <w:r w:rsidRPr="000F3C4B">
        <w:rPr>
          <w:u w:val="single"/>
        </w:rPr>
        <w:t>Public rental assistance. The term “public rental assistance” means any federal</w:t>
      </w:r>
      <w:r w:rsidR="00DE295C">
        <w:rPr>
          <w:u w:val="single"/>
        </w:rPr>
        <w:t>ly</w:t>
      </w:r>
      <w:r w:rsidRPr="000F3C4B">
        <w:rPr>
          <w:u w:val="single"/>
        </w:rPr>
        <w:t>, state</w:t>
      </w:r>
      <w:r w:rsidR="00DE295C">
        <w:rPr>
          <w:u w:val="single"/>
        </w:rPr>
        <w:t>-</w:t>
      </w:r>
      <w:r w:rsidRPr="000F3C4B">
        <w:rPr>
          <w:u w:val="single"/>
        </w:rPr>
        <w:t>, or</w:t>
      </w:r>
      <w:r>
        <w:rPr>
          <w:u w:val="single"/>
        </w:rPr>
        <w:t xml:space="preserve"> </w:t>
      </w:r>
      <w:r w:rsidRPr="000F3C4B">
        <w:rPr>
          <w:u w:val="single"/>
        </w:rPr>
        <w:t xml:space="preserve">city-funded or administered financial assistance provided for the purpose of paying all or a part </w:t>
      </w:r>
      <w:r>
        <w:rPr>
          <w:u w:val="single"/>
        </w:rPr>
        <w:t xml:space="preserve">of </w:t>
      </w:r>
      <w:r w:rsidRPr="000F3C4B">
        <w:rPr>
          <w:u w:val="single"/>
        </w:rPr>
        <w:t>a recipient’s rent on an ongoing basis.</w:t>
      </w:r>
    </w:p>
    <w:p w14:paraId="437D28A3" w14:textId="72FFF490" w:rsidR="000F3C4B" w:rsidRDefault="000F3C4B" w:rsidP="000F3C4B">
      <w:pPr>
        <w:spacing w:line="480" w:lineRule="auto"/>
        <w:jc w:val="both"/>
      </w:pPr>
      <w:r>
        <w:lastRenderedPageBreak/>
        <w:t>§ 3. Paragraph (a) of subdivision 5 of section 8-107 of the administrative code of the city of New York</w:t>
      </w:r>
      <w:r w:rsidR="00F2590E">
        <w:t xml:space="preserve">, as amended by local law </w:t>
      </w:r>
      <w:r w:rsidR="00DE295C">
        <w:t xml:space="preserve">number </w:t>
      </w:r>
      <w:r w:rsidR="00F2590E">
        <w:t>63 for the year 2023,</w:t>
      </w:r>
      <w:r>
        <w:t xml:space="preserve"> is amended by adding </w:t>
      </w:r>
      <w:r w:rsidR="00DE295C">
        <w:t xml:space="preserve">a new </w:t>
      </w:r>
      <w:r>
        <w:t xml:space="preserve">subparagraph </w:t>
      </w:r>
      <w:r w:rsidR="00DE295C">
        <w:t>(</w:t>
      </w:r>
      <w:r>
        <w:t>3</w:t>
      </w:r>
      <w:r w:rsidR="00DE295C">
        <w:t>)</w:t>
      </w:r>
      <w:r>
        <w:t xml:space="preserve"> to read as follows:</w:t>
      </w:r>
    </w:p>
    <w:p w14:paraId="0833BE00" w14:textId="00FC0682" w:rsidR="00F4236B" w:rsidRDefault="00F4236B" w:rsidP="00655690">
      <w:pPr>
        <w:spacing w:line="480" w:lineRule="auto"/>
        <w:jc w:val="both"/>
        <w:rPr>
          <w:u w:val="single"/>
        </w:rPr>
      </w:pPr>
      <w:r w:rsidRPr="00F4236B">
        <w:rPr>
          <w:u w:val="single"/>
        </w:rPr>
        <w:t xml:space="preserve">(3) In connection with the rental or lease of a housing accommodation to any tenant or prospective tenant where the rent </w:t>
      </w:r>
      <w:r w:rsidR="00DE295C">
        <w:rPr>
          <w:u w:val="single"/>
        </w:rPr>
        <w:t xml:space="preserve">will </w:t>
      </w:r>
      <w:r w:rsidRPr="00F4236B">
        <w:rPr>
          <w:u w:val="single"/>
        </w:rPr>
        <w:t>be paid in full or in part with public rental assistance, to request, use, or consider any consumer credit history or income level of any member of such tenant or prospective tenant’s household.</w:t>
      </w:r>
      <w:r w:rsidR="003010E2">
        <w:rPr>
          <w:u w:val="single"/>
        </w:rPr>
        <w:t xml:space="preserve"> </w:t>
      </w:r>
      <w:r w:rsidRPr="00F4236B">
        <w:rPr>
          <w:u w:val="single"/>
        </w:rPr>
        <w:t>Where any statement, advertisement, publication, or application that is declared, printed, or circulated in connection with the rental or lease of a housing accommodation expresses,</w:t>
      </w:r>
      <w:r w:rsidR="00DE295C">
        <w:rPr>
          <w:u w:val="single"/>
        </w:rPr>
        <w:t xml:space="preserve"> </w:t>
      </w:r>
      <w:r w:rsidRPr="00F4236B">
        <w:rPr>
          <w:u w:val="single"/>
        </w:rPr>
        <w:t>directly or indirectly, that a tenant or prospective tenant’s consumer credit history or income may</w:t>
      </w:r>
      <w:r w:rsidR="00DE295C">
        <w:rPr>
          <w:u w:val="single"/>
        </w:rPr>
        <w:t xml:space="preserve"> </w:t>
      </w:r>
      <w:r w:rsidRPr="00F4236B">
        <w:rPr>
          <w:u w:val="single"/>
        </w:rPr>
        <w:t>be a criteria in the decision to rent or lease the housing accommodation to the tenant or prospective</w:t>
      </w:r>
      <w:r w:rsidR="00DE295C">
        <w:rPr>
          <w:u w:val="single"/>
        </w:rPr>
        <w:t xml:space="preserve"> </w:t>
      </w:r>
      <w:r w:rsidRPr="00F4236B">
        <w:rPr>
          <w:u w:val="single"/>
        </w:rPr>
        <w:t>tenant, that statement, advertisement, publication, or application shall also expressly state that such</w:t>
      </w:r>
      <w:r w:rsidR="00DE295C">
        <w:rPr>
          <w:u w:val="single"/>
        </w:rPr>
        <w:t xml:space="preserve"> </w:t>
      </w:r>
      <w:r w:rsidRPr="00F4236B">
        <w:rPr>
          <w:u w:val="single"/>
        </w:rPr>
        <w:t>criteria will not be applied to any tenant or prospective tenant whose rent shall be paid in full or in part with public rental assistance.</w:t>
      </w:r>
    </w:p>
    <w:p w14:paraId="2D2D30FD" w14:textId="77777777" w:rsidR="004E1CF2" w:rsidRPr="006D562C" w:rsidRDefault="00E3525B" w:rsidP="000F3C4B">
      <w:pPr>
        <w:spacing w:line="480" w:lineRule="auto"/>
        <w:jc w:val="both"/>
        <w:rPr>
          <w:u w:val="single"/>
        </w:rPr>
      </w:pPr>
      <w:r>
        <w:t>§ 3</w:t>
      </w:r>
      <w:r w:rsidR="00066AD4" w:rsidRPr="00066AD4">
        <w:t xml:space="preserve">. </w:t>
      </w:r>
      <w:r w:rsidR="00FF42C3">
        <w:t>This local law takes effect 120 days after it becomes law.</w:t>
      </w:r>
    </w:p>
    <w:p w14:paraId="39BD34CD"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2A9F5C9D" w14:textId="77777777" w:rsidR="00B47730" w:rsidRDefault="00B47730" w:rsidP="007101A2">
      <w:pPr>
        <w:ind w:firstLine="0"/>
        <w:jc w:val="both"/>
        <w:rPr>
          <w:sz w:val="18"/>
          <w:szCs w:val="18"/>
        </w:rPr>
      </w:pPr>
    </w:p>
    <w:p w14:paraId="3EB0B918" w14:textId="77777777" w:rsidR="00EB262D" w:rsidRDefault="00FF42C3" w:rsidP="007101A2">
      <w:pPr>
        <w:ind w:firstLine="0"/>
        <w:jc w:val="both"/>
        <w:rPr>
          <w:sz w:val="18"/>
          <w:szCs w:val="18"/>
        </w:rPr>
      </w:pPr>
      <w:r>
        <w:rPr>
          <w:sz w:val="18"/>
          <w:szCs w:val="18"/>
        </w:rPr>
        <w:t>NAW</w:t>
      </w:r>
    </w:p>
    <w:p w14:paraId="1CB9A131" w14:textId="440ABB02" w:rsidR="004E1CF2" w:rsidRDefault="004E1CF2" w:rsidP="007101A2">
      <w:pPr>
        <w:ind w:firstLine="0"/>
        <w:jc w:val="both"/>
        <w:rPr>
          <w:sz w:val="18"/>
          <w:szCs w:val="18"/>
        </w:rPr>
      </w:pPr>
      <w:r>
        <w:rPr>
          <w:sz w:val="18"/>
          <w:szCs w:val="18"/>
        </w:rPr>
        <w:t xml:space="preserve">LS </w:t>
      </w:r>
      <w:r w:rsidR="00B47730">
        <w:rPr>
          <w:sz w:val="18"/>
          <w:szCs w:val="18"/>
        </w:rPr>
        <w:t>#</w:t>
      </w:r>
      <w:r w:rsidR="00FF42C3">
        <w:rPr>
          <w:sz w:val="18"/>
          <w:szCs w:val="18"/>
        </w:rPr>
        <w:t>7887</w:t>
      </w:r>
      <w:r w:rsidR="001B1733">
        <w:rPr>
          <w:sz w:val="18"/>
          <w:szCs w:val="18"/>
        </w:rPr>
        <w:t>/8954</w:t>
      </w:r>
      <w:r w:rsidR="00404073">
        <w:rPr>
          <w:sz w:val="18"/>
          <w:szCs w:val="18"/>
        </w:rPr>
        <w:t>/10389</w:t>
      </w:r>
    </w:p>
    <w:p w14:paraId="63DEA0F6" w14:textId="2E58BE6B" w:rsidR="00375F5E" w:rsidRDefault="00375F5E" w:rsidP="007101A2">
      <w:pPr>
        <w:ind w:firstLine="0"/>
        <w:jc w:val="both"/>
        <w:rPr>
          <w:sz w:val="18"/>
          <w:szCs w:val="18"/>
        </w:rPr>
      </w:pPr>
      <w:r>
        <w:rPr>
          <w:sz w:val="18"/>
          <w:szCs w:val="18"/>
        </w:rPr>
        <w:t>Int. #1212-2025</w:t>
      </w:r>
    </w:p>
    <w:p w14:paraId="273B9829" w14:textId="5C26255D" w:rsidR="002D5F4F" w:rsidRDefault="00375F5E" w:rsidP="007101A2">
      <w:pPr>
        <w:ind w:firstLine="0"/>
        <w:rPr>
          <w:sz w:val="18"/>
          <w:szCs w:val="18"/>
        </w:rPr>
      </w:pPr>
      <w:r>
        <w:rPr>
          <w:sz w:val="18"/>
          <w:szCs w:val="18"/>
        </w:rPr>
        <w:t>1/7/2026 3:12 PM</w:t>
      </w: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1F874" w14:textId="77777777" w:rsidR="004B1825" w:rsidRDefault="004B1825">
      <w:r>
        <w:separator/>
      </w:r>
    </w:p>
    <w:p w14:paraId="33E53376" w14:textId="77777777" w:rsidR="004B1825" w:rsidRDefault="004B1825"/>
  </w:endnote>
  <w:endnote w:type="continuationSeparator" w:id="0">
    <w:p w14:paraId="7FC94766" w14:textId="77777777" w:rsidR="004B1825" w:rsidRDefault="004B1825">
      <w:r>
        <w:continuationSeparator/>
      </w:r>
    </w:p>
    <w:p w14:paraId="67C4FF93" w14:textId="77777777" w:rsidR="004B1825" w:rsidRDefault="004B18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6A54E6E8" w14:textId="57891888" w:rsidR="008F0B17" w:rsidRDefault="008F0B17">
        <w:pPr>
          <w:pStyle w:val="Footer"/>
          <w:jc w:val="center"/>
        </w:pPr>
        <w:r>
          <w:fldChar w:fldCharType="begin"/>
        </w:r>
        <w:r>
          <w:instrText xml:space="preserve"> PAGE   \* MERGEFORMAT </w:instrText>
        </w:r>
        <w:r>
          <w:fldChar w:fldCharType="separate"/>
        </w:r>
        <w:r w:rsidR="0031012F">
          <w:rPr>
            <w:noProof/>
          </w:rPr>
          <w:t>1</w:t>
        </w:r>
        <w:r>
          <w:rPr>
            <w:noProof/>
          </w:rPr>
          <w:fldChar w:fldCharType="end"/>
        </w:r>
      </w:p>
    </w:sdtContent>
  </w:sdt>
  <w:p w14:paraId="562B3E67"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2501130B" w14:textId="77777777" w:rsidR="008F0B17" w:rsidRDefault="008F0B17">
        <w:pPr>
          <w:pStyle w:val="Footer"/>
          <w:jc w:val="center"/>
        </w:pPr>
        <w:r>
          <w:fldChar w:fldCharType="begin"/>
        </w:r>
        <w:r>
          <w:instrText xml:space="preserve"> PAGE   \* MERGEFORMAT </w:instrText>
        </w:r>
        <w:r>
          <w:fldChar w:fldCharType="separate"/>
        </w:r>
        <w:r w:rsidR="000F3C4B">
          <w:rPr>
            <w:noProof/>
          </w:rPr>
          <w:t>2</w:t>
        </w:r>
        <w:r>
          <w:rPr>
            <w:noProof/>
          </w:rPr>
          <w:fldChar w:fldCharType="end"/>
        </w:r>
      </w:p>
    </w:sdtContent>
  </w:sdt>
  <w:p w14:paraId="354456E0"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270AD" w14:textId="77777777" w:rsidR="004B1825" w:rsidRDefault="004B1825">
      <w:r>
        <w:separator/>
      </w:r>
    </w:p>
    <w:p w14:paraId="78A9503F" w14:textId="77777777" w:rsidR="004B1825" w:rsidRDefault="004B1825"/>
  </w:footnote>
  <w:footnote w:type="continuationSeparator" w:id="0">
    <w:p w14:paraId="31B88904" w14:textId="77777777" w:rsidR="004B1825" w:rsidRDefault="004B1825">
      <w:r>
        <w:continuationSeparator/>
      </w:r>
    </w:p>
    <w:p w14:paraId="0F6D1D19" w14:textId="77777777" w:rsidR="004B1825" w:rsidRDefault="004B182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8848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E75"/>
    <w:rsid w:val="000135A3"/>
    <w:rsid w:val="00035181"/>
    <w:rsid w:val="000502BC"/>
    <w:rsid w:val="00056BB0"/>
    <w:rsid w:val="00064AFB"/>
    <w:rsid w:val="00066AD4"/>
    <w:rsid w:val="00084249"/>
    <w:rsid w:val="0009173E"/>
    <w:rsid w:val="00094A70"/>
    <w:rsid w:val="000B1AC5"/>
    <w:rsid w:val="000D06AF"/>
    <w:rsid w:val="000D2701"/>
    <w:rsid w:val="000D4A7F"/>
    <w:rsid w:val="000E46A3"/>
    <w:rsid w:val="000F3C4B"/>
    <w:rsid w:val="000F5E75"/>
    <w:rsid w:val="001073BD"/>
    <w:rsid w:val="0011247F"/>
    <w:rsid w:val="00115B31"/>
    <w:rsid w:val="00117E1E"/>
    <w:rsid w:val="00124F54"/>
    <w:rsid w:val="00144AD4"/>
    <w:rsid w:val="001509BF"/>
    <w:rsid w:val="00150A27"/>
    <w:rsid w:val="00162FC0"/>
    <w:rsid w:val="00165627"/>
    <w:rsid w:val="00167107"/>
    <w:rsid w:val="00180BD2"/>
    <w:rsid w:val="00185970"/>
    <w:rsid w:val="00195A80"/>
    <w:rsid w:val="001A3089"/>
    <w:rsid w:val="001A328D"/>
    <w:rsid w:val="001B1733"/>
    <w:rsid w:val="001C4915"/>
    <w:rsid w:val="001D4249"/>
    <w:rsid w:val="001E57F3"/>
    <w:rsid w:val="001F43D1"/>
    <w:rsid w:val="00205741"/>
    <w:rsid w:val="00207323"/>
    <w:rsid w:val="0021642E"/>
    <w:rsid w:val="0022099D"/>
    <w:rsid w:val="00241F94"/>
    <w:rsid w:val="002528BF"/>
    <w:rsid w:val="00270162"/>
    <w:rsid w:val="00280955"/>
    <w:rsid w:val="00292C42"/>
    <w:rsid w:val="00294107"/>
    <w:rsid w:val="002B183A"/>
    <w:rsid w:val="002C4435"/>
    <w:rsid w:val="002D5F4F"/>
    <w:rsid w:val="002F196D"/>
    <w:rsid w:val="002F269C"/>
    <w:rsid w:val="003010E2"/>
    <w:rsid w:val="00301E5D"/>
    <w:rsid w:val="0031012F"/>
    <w:rsid w:val="0031570C"/>
    <w:rsid w:val="00320D3B"/>
    <w:rsid w:val="0033027F"/>
    <w:rsid w:val="003447CD"/>
    <w:rsid w:val="00352CA7"/>
    <w:rsid w:val="003720CF"/>
    <w:rsid w:val="00372FE6"/>
    <w:rsid w:val="00375F5E"/>
    <w:rsid w:val="003874A1"/>
    <w:rsid w:val="00387754"/>
    <w:rsid w:val="00393F00"/>
    <w:rsid w:val="003A29EF"/>
    <w:rsid w:val="003A75C2"/>
    <w:rsid w:val="003F26F9"/>
    <w:rsid w:val="003F3109"/>
    <w:rsid w:val="00404073"/>
    <w:rsid w:val="004070C0"/>
    <w:rsid w:val="004157E6"/>
    <w:rsid w:val="00432688"/>
    <w:rsid w:val="00444642"/>
    <w:rsid w:val="00447A01"/>
    <w:rsid w:val="00465293"/>
    <w:rsid w:val="004816F7"/>
    <w:rsid w:val="004913E1"/>
    <w:rsid w:val="004948B5"/>
    <w:rsid w:val="00497233"/>
    <w:rsid w:val="004B097C"/>
    <w:rsid w:val="004B1825"/>
    <w:rsid w:val="004E1CF2"/>
    <w:rsid w:val="004F3343"/>
    <w:rsid w:val="005020E8"/>
    <w:rsid w:val="00546E3A"/>
    <w:rsid w:val="00550E96"/>
    <w:rsid w:val="00554C35"/>
    <w:rsid w:val="0057235A"/>
    <w:rsid w:val="00586366"/>
    <w:rsid w:val="005911F4"/>
    <w:rsid w:val="00595589"/>
    <w:rsid w:val="005A1EBD"/>
    <w:rsid w:val="005B1BC8"/>
    <w:rsid w:val="005B5981"/>
    <w:rsid w:val="005B5DE4"/>
    <w:rsid w:val="005C2901"/>
    <w:rsid w:val="005C6980"/>
    <w:rsid w:val="005D4A03"/>
    <w:rsid w:val="005E655A"/>
    <w:rsid w:val="005E7681"/>
    <w:rsid w:val="005F3AA6"/>
    <w:rsid w:val="006009C9"/>
    <w:rsid w:val="00630AB3"/>
    <w:rsid w:val="00653956"/>
    <w:rsid w:val="00655690"/>
    <w:rsid w:val="006662DF"/>
    <w:rsid w:val="00666AAB"/>
    <w:rsid w:val="0067408F"/>
    <w:rsid w:val="00681A93"/>
    <w:rsid w:val="00687344"/>
    <w:rsid w:val="006A691C"/>
    <w:rsid w:val="006B26AF"/>
    <w:rsid w:val="006B590A"/>
    <w:rsid w:val="006B5AB9"/>
    <w:rsid w:val="006C29D8"/>
    <w:rsid w:val="006D15D0"/>
    <w:rsid w:val="006D3E3C"/>
    <w:rsid w:val="006D562C"/>
    <w:rsid w:val="006E7E49"/>
    <w:rsid w:val="006F3738"/>
    <w:rsid w:val="006F5CC7"/>
    <w:rsid w:val="007101A2"/>
    <w:rsid w:val="007218EB"/>
    <w:rsid w:val="0072551E"/>
    <w:rsid w:val="00727F04"/>
    <w:rsid w:val="00750030"/>
    <w:rsid w:val="0076146D"/>
    <w:rsid w:val="007620DF"/>
    <w:rsid w:val="00767CD4"/>
    <w:rsid w:val="00770B9A"/>
    <w:rsid w:val="00776167"/>
    <w:rsid w:val="0079603E"/>
    <w:rsid w:val="007A1A40"/>
    <w:rsid w:val="007A53EF"/>
    <w:rsid w:val="007B293E"/>
    <w:rsid w:val="007B6497"/>
    <w:rsid w:val="007C1D9D"/>
    <w:rsid w:val="007C6893"/>
    <w:rsid w:val="007E73C5"/>
    <w:rsid w:val="007E79D5"/>
    <w:rsid w:val="007F0A63"/>
    <w:rsid w:val="007F4087"/>
    <w:rsid w:val="00803A6A"/>
    <w:rsid w:val="00806569"/>
    <w:rsid w:val="00810ED2"/>
    <w:rsid w:val="008167F4"/>
    <w:rsid w:val="00816A00"/>
    <w:rsid w:val="008335B1"/>
    <w:rsid w:val="0083646C"/>
    <w:rsid w:val="0084482F"/>
    <w:rsid w:val="0085260B"/>
    <w:rsid w:val="00853E42"/>
    <w:rsid w:val="00872BFD"/>
    <w:rsid w:val="00873B26"/>
    <w:rsid w:val="008754AF"/>
    <w:rsid w:val="00880099"/>
    <w:rsid w:val="008B0FFF"/>
    <w:rsid w:val="008E28FA"/>
    <w:rsid w:val="008F0B17"/>
    <w:rsid w:val="00900ACB"/>
    <w:rsid w:val="00921712"/>
    <w:rsid w:val="00925600"/>
    <w:rsid w:val="00925D71"/>
    <w:rsid w:val="0094029B"/>
    <w:rsid w:val="00976905"/>
    <w:rsid w:val="009822E5"/>
    <w:rsid w:val="00990ECE"/>
    <w:rsid w:val="009F4A9E"/>
    <w:rsid w:val="00A03635"/>
    <w:rsid w:val="00A10451"/>
    <w:rsid w:val="00A24C54"/>
    <w:rsid w:val="00A269C2"/>
    <w:rsid w:val="00A30B32"/>
    <w:rsid w:val="00A316D1"/>
    <w:rsid w:val="00A37080"/>
    <w:rsid w:val="00A41E15"/>
    <w:rsid w:val="00A46ACE"/>
    <w:rsid w:val="00A531EC"/>
    <w:rsid w:val="00A654D0"/>
    <w:rsid w:val="00A72A13"/>
    <w:rsid w:val="00AA570B"/>
    <w:rsid w:val="00AC5AB0"/>
    <w:rsid w:val="00AD1881"/>
    <w:rsid w:val="00AE212E"/>
    <w:rsid w:val="00AF29A9"/>
    <w:rsid w:val="00AF39A5"/>
    <w:rsid w:val="00B149BC"/>
    <w:rsid w:val="00B15D83"/>
    <w:rsid w:val="00B1635A"/>
    <w:rsid w:val="00B30100"/>
    <w:rsid w:val="00B32291"/>
    <w:rsid w:val="00B47730"/>
    <w:rsid w:val="00B61404"/>
    <w:rsid w:val="00B82F9C"/>
    <w:rsid w:val="00B95725"/>
    <w:rsid w:val="00BA4408"/>
    <w:rsid w:val="00BA599A"/>
    <w:rsid w:val="00BB6434"/>
    <w:rsid w:val="00BC1806"/>
    <w:rsid w:val="00BD4E49"/>
    <w:rsid w:val="00BF76F0"/>
    <w:rsid w:val="00C80209"/>
    <w:rsid w:val="00C9290A"/>
    <w:rsid w:val="00C92A35"/>
    <w:rsid w:val="00C93F56"/>
    <w:rsid w:val="00C96CEE"/>
    <w:rsid w:val="00CA09E2"/>
    <w:rsid w:val="00CA2899"/>
    <w:rsid w:val="00CA30A1"/>
    <w:rsid w:val="00CA6B5C"/>
    <w:rsid w:val="00CC4ED3"/>
    <w:rsid w:val="00CE602C"/>
    <w:rsid w:val="00CF1435"/>
    <w:rsid w:val="00CF17D2"/>
    <w:rsid w:val="00D205EA"/>
    <w:rsid w:val="00D30A34"/>
    <w:rsid w:val="00D52CE9"/>
    <w:rsid w:val="00D929DF"/>
    <w:rsid w:val="00D94395"/>
    <w:rsid w:val="00D975BE"/>
    <w:rsid w:val="00DB6BFB"/>
    <w:rsid w:val="00DC57C0"/>
    <w:rsid w:val="00DE295C"/>
    <w:rsid w:val="00DE6E46"/>
    <w:rsid w:val="00DF7976"/>
    <w:rsid w:val="00E0423E"/>
    <w:rsid w:val="00E06550"/>
    <w:rsid w:val="00E13406"/>
    <w:rsid w:val="00E310B4"/>
    <w:rsid w:val="00E31F9B"/>
    <w:rsid w:val="00E34500"/>
    <w:rsid w:val="00E3525B"/>
    <w:rsid w:val="00E37C8F"/>
    <w:rsid w:val="00E42EF6"/>
    <w:rsid w:val="00E611AD"/>
    <w:rsid w:val="00E611DE"/>
    <w:rsid w:val="00E84A4E"/>
    <w:rsid w:val="00E87444"/>
    <w:rsid w:val="00E96AB4"/>
    <w:rsid w:val="00E97376"/>
    <w:rsid w:val="00EA64C1"/>
    <w:rsid w:val="00EB262D"/>
    <w:rsid w:val="00EB4F54"/>
    <w:rsid w:val="00EB5A95"/>
    <w:rsid w:val="00ED0C10"/>
    <w:rsid w:val="00ED0C1B"/>
    <w:rsid w:val="00ED266D"/>
    <w:rsid w:val="00ED2846"/>
    <w:rsid w:val="00ED6ADF"/>
    <w:rsid w:val="00EF1E62"/>
    <w:rsid w:val="00F01C1E"/>
    <w:rsid w:val="00F0418B"/>
    <w:rsid w:val="00F12CB7"/>
    <w:rsid w:val="00F1371E"/>
    <w:rsid w:val="00F23B3B"/>
    <w:rsid w:val="00F23C44"/>
    <w:rsid w:val="00F2590E"/>
    <w:rsid w:val="00F33321"/>
    <w:rsid w:val="00F34140"/>
    <w:rsid w:val="00F415EB"/>
    <w:rsid w:val="00F418EE"/>
    <w:rsid w:val="00F4207A"/>
    <w:rsid w:val="00F4236B"/>
    <w:rsid w:val="00F60349"/>
    <w:rsid w:val="00F9120D"/>
    <w:rsid w:val="00F97D2F"/>
    <w:rsid w:val="00FA5BBD"/>
    <w:rsid w:val="00FA63F7"/>
    <w:rsid w:val="00FB11D9"/>
    <w:rsid w:val="00FB2FD6"/>
    <w:rsid w:val="00FC547E"/>
    <w:rsid w:val="00FF4160"/>
    <w:rsid w:val="00FF42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40A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0F3C4B"/>
    <w:rPr>
      <w:sz w:val="16"/>
      <w:szCs w:val="16"/>
    </w:rPr>
  </w:style>
  <w:style w:type="paragraph" w:styleId="CommentText">
    <w:name w:val="annotation text"/>
    <w:basedOn w:val="Normal"/>
    <w:link w:val="CommentTextChar"/>
    <w:uiPriority w:val="99"/>
    <w:semiHidden/>
    <w:unhideWhenUsed/>
    <w:rsid w:val="000F3C4B"/>
    <w:rPr>
      <w:sz w:val="20"/>
      <w:szCs w:val="20"/>
    </w:rPr>
  </w:style>
  <w:style w:type="character" w:customStyle="1" w:styleId="CommentTextChar">
    <w:name w:val="Comment Text Char"/>
    <w:basedOn w:val="DefaultParagraphFont"/>
    <w:link w:val="CommentText"/>
    <w:uiPriority w:val="99"/>
    <w:semiHidden/>
    <w:rsid w:val="000F3C4B"/>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0F3C4B"/>
    <w:rPr>
      <w:b/>
      <w:bCs/>
    </w:rPr>
  </w:style>
  <w:style w:type="character" w:customStyle="1" w:styleId="CommentSubjectChar">
    <w:name w:val="Comment Subject Char"/>
    <w:basedOn w:val="CommentTextChar"/>
    <w:link w:val="CommentSubject"/>
    <w:uiPriority w:val="99"/>
    <w:semiHidden/>
    <w:rsid w:val="000F3C4B"/>
    <w:rPr>
      <w:rFonts w:ascii="Times New Roman" w:eastAsia="Times New Roman" w:hAnsi="Times New Roman"/>
      <w:b/>
      <w:bCs/>
    </w:rPr>
  </w:style>
  <w:style w:type="paragraph" w:styleId="Revision">
    <w:name w:val="Revision"/>
    <w:hidden/>
    <w:uiPriority w:val="99"/>
    <w:semiHidden/>
    <w:rsid w:val="00DE295C"/>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362628486">
      <w:bodyDiv w:val="1"/>
      <w:marLeft w:val="0"/>
      <w:marRight w:val="0"/>
      <w:marTop w:val="0"/>
      <w:marBottom w:val="0"/>
      <w:divBdr>
        <w:top w:val="none" w:sz="0" w:space="0" w:color="auto"/>
        <w:left w:val="none" w:sz="0" w:space="0" w:color="auto"/>
        <w:bottom w:val="none" w:sz="0" w:space="0" w:color="auto"/>
        <w:right w:val="none" w:sz="0" w:space="0" w:color="auto"/>
      </w:divBdr>
      <w:divsChild>
        <w:div w:id="506873626">
          <w:marLeft w:val="0"/>
          <w:marRight w:val="0"/>
          <w:marTop w:val="0"/>
          <w:marBottom w:val="0"/>
          <w:divBdr>
            <w:top w:val="none" w:sz="0" w:space="0" w:color="auto"/>
            <w:left w:val="none" w:sz="0" w:space="0" w:color="auto"/>
            <w:bottom w:val="none" w:sz="0" w:space="0" w:color="auto"/>
            <w:right w:val="none" w:sz="0" w:space="0" w:color="auto"/>
          </w:divBdr>
        </w:div>
        <w:div w:id="1470855433">
          <w:marLeft w:val="0"/>
          <w:marRight w:val="0"/>
          <w:marTop w:val="0"/>
          <w:marBottom w:val="0"/>
          <w:divBdr>
            <w:top w:val="none" w:sz="0" w:space="0" w:color="auto"/>
            <w:left w:val="none" w:sz="0" w:space="0" w:color="auto"/>
            <w:bottom w:val="none" w:sz="0" w:space="0" w:color="auto"/>
            <w:right w:val="none" w:sz="0" w:space="0" w:color="auto"/>
          </w:divBdr>
        </w:div>
        <w:div w:id="1907180552">
          <w:marLeft w:val="0"/>
          <w:marRight w:val="0"/>
          <w:marTop w:val="0"/>
          <w:marBottom w:val="0"/>
          <w:divBdr>
            <w:top w:val="none" w:sz="0" w:space="0" w:color="auto"/>
            <w:left w:val="none" w:sz="0" w:space="0" w:color="auto"/>
            <w:bottom w:val="none" w:sz="0" w:space="0" w:color="auto"/>
            <w:right w:val="none" w:sz="0" w:space="0" w:color="auto"/>
          </w:divBdr>
        </w:div>
        <w:div w:id="1996178966">
          <w:marLeft w:val="0"/>
          <w:marRight w:val="0"/>
          <w:marTop w:val="0"/>
          <w:marBottom w:val="0"/>
          <w:divBdr>
            <w:top w:val="none" w:sz="0" w:space="0" w:color="auto"/>
            <w:left w:val="none" w:sz="0" w:space="0" w:color="auto"/>
            <w:bottom w:val="none" w:sz="0" w:space="0" w:color="auto"/>
            <w:right w:val="none" w:sz="0" w:space="0" w:color="auto"/>
          </w:divBdr>
        </w:div>
        <w:div w:id="1431123785">
          <w:marLeft w:val="0"/>
          <w:marRight w:val="0"/>
          <w:marTop w:val="0"/>
          <w:marBottom w:val="0"/>
          <w:divBdr>
            <w:top w:val="none" w:sz="0" w:space="0" w:color="auto"/>
            <w:left w:val="none" w:sz="0" w:space="0" w:color="auto"/>
            <w:bottom w:val="none" w:sz="0" w:space="0" w:color="auto"/>
            <w:right w:val="none" w:sz="0" w:space="0" w:color="auto"/>
          </w:divBdr>
        </w:div>
        <w:div w:id="1923565916">
          <w:marLeft w:val="0"/>
          <w:marRight w:val="0"/>
          <w:marTop w:val="0"/>
          <w:marBottom w:val="0"/>
          <w:divBdr>
            <w:top w:val="none" w:sz="0" w:space="0" w:color="auto"/>
            <w:left w:val="none" w:sz="0" w:space="0" w:color="auto"/>
            <w:bottom w:val="none" w:sz="0" w:space="0" w:color="auto"/>
            <w:right w:val="none" w:sz="0" w:space="0" w:color="auto"/>
          </w:divBdr>
        </w:div>
        <w:div w:id="2052487049">
          <w:marLeft w:val="0"/>
          <w:marRight w:val="0"/>
          <w:marTop w:val="0"/>
          <w:marBottom w:val="0"/>
          <w:divBdr>
            <w:top w:val="none" w:sz="0" w:space="0" w:color="auto"/>
            <w:left w:val="none" w:sz="0" w:space="0" w:color="auto"/>
            <w:bottom w:val="none" w:sz="0" w:space="0" w:color="auto"/>
            <w:right w:val="none" w:sz="0" w:space="0" w:color="auto"/>
          </w:divBdr>
        </w:div>
        <w:div w:id="1719159556">
          <w:marLeft w:val="0"/>
          <w:marRight w:val="0"/>
          <w:marTop w:val="0"/>
          <w:marBottom w:val="0"/>
          <w:divBdr>
            <w:top w:val="none" w:sz="0" w:space="0" w:color="auto"/>
            <w:left w:val="none" w:sz="0" w:space="0" w:color="auto"/>
            <w:bottom w:val="none" w:sz="0" w:space="0" w:color="auto"/>
            <w:right w:val="none" w:sz="0" w:space="0" w:color="auto"/>
          </w:divBdr>
        </w:div>
        <w:div w:id="133452572">
          <w:marLeft w:val="0"/>
          <w:marRight w:val="0"/>
          <w:marTop w:val="0"/>
          <w:marBottom w:val="0"/>
          <w:divBdr>
            <w:top w:val="none" w:sz="0" w:space="0" w:color="auto"/>
            <w:left w:val="none" w:sz="0" w:space="0" w:color="auto"/>
            <w:bottom w:val="none" w:sz="0" w:space="0" w:color="auto"/>
            <w:right w:val="none" w:sz="0" w:space="0" w:color="auto"/>
          </w:divBdr>
        </w:div>
        <w:div w:id="1868640122">
          <w:marLeft w:val="0"/>
          <w:marRight w:val="0"/>
          <w:marTop w:val="0"/>
          <w:marBottom w:val="0"/>
          <w:divBdr>
            <w:top w:val="none" w:sz="0" w:space="0" w:color="auto"/>
            <w:left w:val="none" w:sz="0" w:space="0" w:color="auto"/>
            <w:bottom w:val="none" w:sz="0" w:space="0" w:color="auto"/>
            <w:right w:val="none" w:sz="0" w:space="0" w:color="auto"/>
          </w:divBdr>
        </w:div>
        <w:div w:id="2110811012">
          <w:marLeft w:val="0"/>
          <w:marRight w:val="0"/>
          <w:marTop w:val="0"/>
          <w:marBottom w:val="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2060349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DF6C8D-7597-4875-B9E5-0293C34A4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459</Words>
  <Characters>2621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2026-02-13T19:54:00Z</dcterms:created>
  <dcterms:modified xsi:type="dcterms:W3CDTF">2026-04-17T15:17:00Z</dcterms:modified>
</cp:coreProperties>
</file>