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60" w:type="dxa"/>
        <w:jc w:val="center"/>
        <w:tblLook w:val="0600" w:firstRow="0" w:lastRow="0" w:firstColumn="0" w:lastColumn="0" w:noHBand="1" w:noVBand="1"/>
      </w:tblPr>
      <w:tblGrid>
        <w:gridCol w:w="6000"/>
        <w:gridCol w:w="4860"/>
      </w:tblGrid>
      <w:tr w:rsidR="00774323" w:rsidRPr="00012730" w14:paraId="112228CF" w14:textId="77777777" w:rsidTr="318DA1E5">
        <w:trPr>
          <w:trHeight w:val="2186"/>
          <w:jc w:val="center"/>
        </w:trPr>
        <w:tc>
          <w:tcPr>
            <w:tcW w:w="6000" w:type="dxa"/>
            <w:tcBorders>
              <w:bottom w:val="single" w:sz="4" w:space="0" w:color="auto"/>
            </w:tcBorders>
          </w:tcPr>
          <w:p w14:paraId="32353445" w14:textId="77777777" w:rsidR="00774323" w:rsidRPr="00012730" w:rsidRDefault="00774323" w:rsidP="000E05A0">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0E05A0"/>
        </w:tc>
        <w:tc>
          <w:tcPr>
            <w:tcW w:w="4860" w:type="dxa"/>
            <w:tcBorders>
              <w:bottom w:val="single" w:sz="4" w:space="0" w:color="auto"/>
            </w:tcBorders>
          </w:tcPr>
          <w:p w14:paraId="60F77032" w14:textId="77777777" w:rsidR="00774323" w:rsidRPr="00AF0CC6" w:rsidRDefault="00774323" w:rsidP="000E05A0">
            <w:pPr>
              <w:rPr>
                <w:b/>
                <w:bCs/>
                <w:smallCaps/>
              </w:rPr>
            </w:pPr>
            <w:r w:rsidRPr="00AF0CC6">
              <w:rPr>
                <w:b/>
                <w:bCs/>
                <w:smallCaps/>
              </w:rPr>
              <w:t>The Council of the City of New York</w:t>
            </w:r>
          </w:p>
          <w:p w14:paraId="0F9819D7" w14:textId="77777777" w:rsidR="00774323" w:rsidRPr="00AF0CC6" w:rsidRDefault="00774323" w:rsidP="000E05A0">
            <w:pPr>
              <w:rPr>
                <w:b/>
                <w:bCs/>
                <w:smallCaps/>
              </w:rPr>
            </w:pPr>
            <w:r w:rsidRPr="00AF0CC6">
              <w:rPr>
                <w:b/>
                <w:bCs/>
                <w:smallCaps/>
              </w:rPr>
              <w:t>Finance Division</w:t>
            </w:r>
          </w:p>
          <w:p w14:paraId="555104A3" w14:textId="45D1D7D8" w:rsidR="00774323" w:rsidRPr="00AF0CC6" w:rsidRDefault="4125D3AF" w:rsidP="318DA1E5">
            <w:pPr>
              <w:spacing w:before="120" w:line="240" w:lineRule="exact"/>
              <w:rPr>
                <w:b/>
                <w:bCs/>
                <w:smallCaps/>
                <w:sz w:val="22"/>
                <w:szCs w:val="22"/>
              </w:rPr>
            </w:pPr>
            <w:r w:rsidRPr="318DA1E5">
              <w:rPr>
                <w:b/>
                <w:bCs/>
                <w:smallCaps/>
                <w:sz w:val="22"/>
                <w:szCs w:val="22"/>
              </w:rPr>
              <w:t xml:space="preserve">Richard </w:t>
            </w:r>
            <w:r w:rsidR="007A3908" w:rsidRPr="318DA1E5">
              <w:rPr>
                <w:b/>
                <w:bCs/>
                <w:smallCaps/>
                <w:sz w:val="22"/>
                <w:szCs w:val="22"/>
              </w:rPr>
              <w:t>L</w:t>
            </w:r>
            <w:r w:rsidRPr="318DA1E5">
              <w:rPr>
                <w:b/>
                <w:bCs/>
                <w:smallCaps/>
                <w:sz w:val="22"/>
                <w:szCs w:val="22"/>
              </w:rPr>
              <w:t xml:space="preserve">ee, </w:t>
            </w:r>
            <w:r w:rsidR="6E6EDC7C" w:rsidRPr="318DA1E5">
              <w:rPr>
                <w:b/>
                <w:bCs/>
                <w:smallCaps/>
                <w:sz w:val="22"/>
                <w:szCs w:val="22"/>
              </w:rPr>
              <w:t>D</w:t>
            </w:r>
            <w:r w:rsidRPr="318DA1E5">
              <w:rPr>
                <w:b/>
                <w:bCs/>
                <w:smallCaps/>
                <w:sz w:val="22"/>
                <w:szCs w:val="22"/>
              </w:rPr>
              <w:t>irector</w:t>
            </w:r>
          </w:p>
          <w:p w14:paraId="202BBBE1" w14:textId="77777777" w:rsidR="00774323" w:rsidRPr="00AF0CC6" w:rsidRDefault="00774323" w:rsidP="000E05A0">
            <w:pPr>
              <w:spacing w:before="120"/>
            </w:pPr>
            <w:r w:rsidRPr="00AF0CC6">
              <w:rPr>
                <w:b/>
                <w:bCs/>
                <w:smallCaps/>
              </w:rPr>
              <w:t>Fiscal Impact Statement</w:t>
            </w:r>
          </w:p>
          <w:p w14:paraId="48D37856" w14:textId="77777777" w:rsidR="00774323" w:rsidRPr="00AF0CC6" w:rsidRDefault="00774323" w:rsidP="000E05A0">
            <w:pPr>
              <w:rPr>
                <w:b/>
                <w:bCs/>
              </w:rPr>
            </w:pPr>
          </w:p>
          <w:p w14:paraId="73BC4DA9" w14:textId="4BDB7E65" w:rsidR="00774323" w:rsidRPr="00AF0CC6" w:rsidRDefault="417A45DE" w:rsidP="000E05A0">
            <w:pPr>
              <w:rPr>
                <w:b/>
                <w:bCs/>
              </w:rPr>
            </w:pPr>
            <w:r w:rsidRPr="318DA1E5">
              <w:rPr>
                <w:b/>
                <w:bCs/>
                <w:smallCaps/>
              </w:rPr>
              <w:t>Int. No</w:t>
            </w:r>
            <w:r w:rsidRPr="318DA1E5">
              <w:rPr>
                <w:b/>
                <w:bCs/>
              </w:rPr>
              <w:t xml:space="preserve">: </w:t>
            </w:r>
            <w:r w:rsidR="007A3908">
              <w:t>271</w:t>
            </w:r>
          </w:p>
          <w:p w14:paraId="19FC451B" w14:textId="77777777" w:rsidR="00774323" w:rsidRPr="00AF0CC6" w:rsidRDefault="00774323" w:rsidP="000E05A0">
            <w:pPr>
              <w:rPr>
                <w:color w:val="FF0000"/>
                <w:sz w:val="16"/>
                <w:szCs w:val="16"/>
              </w:rPr>
            </w:pPr>
          </w:p>
          <w:p w14:paraId="7DF3E842" w14:textId="52825AD5" w:rsidR="00774323" w:rsidRPr="00AF0CC6" w:rsidRDefault="4125D3AF" w:rsidP="005D3310">
            <w:pPr>
              <w:spacing w:after="120"/>
              <w:ind w:left="1440" w:hanging="1440"/>
              <w:jc w:val="left"/>
            </w:pPr>
            <w:r w:rsidRPr="00AF0CC6">
              <w:rPr>
                <w:b/>
                <w:bCs/>
                <w:smallCaps/>
              </w:rPr>
              <w:t>Committee</w:t>
            </w:r>
            <w:r w:rsidR="00BF51F6" w:rsidRPr="00AF0CC6">
              <w:rPr>
                <w:b/>
                <w:bCs/>
              </w:rPr>
              <w:t>:</w:t>
            </w:r>
            <w:r w:rsidR="00BF51F6" w:rsidRPr="00AF0CC6">
              <w:t xml:space="preserve"> Housing</w:t>
            </w:r>
            <w:r w:rsidR="00A92E03">
              <w:t xml:space="preserve"> and Buildings</w:t>
            </w:r>
          </w:p>
        </w:tc>
      </w:tr>
      <w:tr w:rsidR="00774323" w:rsidRPr="00012730" w14:paraId="4800543F" w14:textId="77777777" w:rsidTr="318DA1E5">
        <w:trPr>
          <w:trHeight w:val="1887"/>
          <w:jc w:val="center"/>
        </w:trPr>
        <w:tc>
          <w:tcPr>
            <w:tcW w:w="6000" w:type="dxa"/>
            <w:tcBorders>
              <w:top w:val="single" w:sz="4" w:space="0" w:color="auto"/>
            </w:tcBorders>
          </w:tcPr>
          <w:p w14:paraId="21085D4F" w14:textId="60D4D97C" w:rsidR="0095714D" w:rsidRDefault="417A45DE" w:rsidP="0095714D">
            <w:pPr>
              <w:pStyle w:val="BodyText"/>
              <w:spacing w:line="240" w:lineRule="auto"/>
              <w:ind w:firstLine="0"/>
            </w:pPr>
            <w:r w:rsidRPr="318DA1E5">
              <w:rPr>
                <w:b/>
                <w:bCs/>
                <w:smallCaps/>
              </w:rPr>
              <w:t xml:space="preserve">Title: </w:t>
            </w:r>
            <w:r w:rsidR="007A3908">
              <w:t xml:space="preserve">A Local Law to amend the administrative code of the city of New York, in relation to requiring the </w:t>
            </w:r>
            <w:r w:rsidR="332CD219">
              <w:t>d</w:t>
            </w:r>
            <w:r w:rsidR="007A3908">
              <w:t xml:space="preserve">epartment of </w:t>
            </w:r>
            <w:r w:rsidR="0D7530FF">
              <w:t>h</w:t>
            </w:r>
            <w:r w:rsidR="007A3908">
              <w:t xml:space="preserve">ousing </w:t>
            </w:r>
            <w:r w:rsidR="1653536C">
              <w:t>p</w:t>
            </w:r>
            <w:r w:rsidR="007A3908">
              <w:t xml:space="preserve">reservation and </w:t>
            </w:r>
            <w:r w:rsidR="74437A0B">
              <w:t>d</w:t>
            </w:r>
            <w:r w:rsidR="007A3908">
              <w:t>evelopment to increase tenant relocation services in the event of a vacate order</w:t>
            </w:r>
          </w:p>
          <w:p w14:paraId="5AFF6F68" w14:textId="222324FC" w:rsidR="00774323" w:rsidRPr="009C36A0" w:rsidRDefault="00774323" w:rsidP="00DB3D82">
            <w:pPr>
              <w:pStyle w:val="BodyText"/>
              <w:spacing w:before="80" w:line="240" w:lineRule="auto"/>
              <w:ind w:firstLine="0"/>
            </w:pPr>
          </w:p>
        </w:tc>
        <w:tc>
          <w:tcPr>
            <w:tcW w:w="4860" w:type="dxa"/>
            <w:tcBorders>
              <w:top w:val="single" w:sz="4" w:space="0" w:color="auto"/>
            </w:tcBorders>
          </w:tcPr>
          <w:p w14:paraId="4C3929AB" w14:textId="76FC90C4" w:rsidR="00774323" w:rsidRPr="00104BE3" w:rsidRDefault="417A45DE" w:rsidP="2FAF606E">
            <w:pPr>
              <w:pStyle w:val="NoSpacing"/>
              <w:autoSpaceDE w:val="0"/>
              <w:autoSpaceDN w:val="0"/>
              <w:adjustRightInd w:val="0"/>
              <w:jc w:val="both"/>
            </w:pPr>
            <w:r w:rsidRPr="3C020346">
              <w:rPr>
                <w:b/>
                <w:bCs/>
                <w:smallCaps/>
              </w:rPr>
              <w:t>Sponsor(s)</w:t>
            </w:r>
            <w:r w:rsidRPr="3C020346">
              <w:rPr>
                <w:b/>
                <w:bCs/>
              </w:rPr>
              <w:t xml:space="preserve">: </w:t>
            </w:r>
            <w:r w:rsidR="00115A24">
              <w:t xml:space="preserve">Council Members </w:t>
            </w:r>
            <w:r w:rsidR="007A3908" w:rsidRPr="007A3908">
              <w:t>Krishnan, Avilés, Restler, Brewer and Gutiérrez</w:t>
            </w:r>
          </w:p>
        </w:tc>
      </w:tr>
    </w:tbl>
    <w:p w14:paraId="2A815F81" w14:textId="0EF09BD9" w:rsidR="00D37F9B" w:rsidRPr="00D37F9B" w:rsidRDefault="417A45DE" w:rsidP="00D37F9B">
      <w:pPr>
        <w:pStyle w:val="NoSpacing"/>
        <w:spacing w:before="120"/>
        <w:rPr>
          <w:rFonts w:cs="Times New Roman"/>
        </w:rPr>
      </w:pPr>
      <w:r w:rsidRPr="318DA1E5">
        <w:rPr>
          <w:b/>
          <w:bCs/>
          <w:smallCaps/>
        </w:rPr>
        <w:t xml:space="preserve">Summary of Legislation: </w:t>
      </w:r>
      <w:r w:rsidRPr="318DA1E5">
        <w:rPr>
          <w:rFonts w:cs="Times New Roman"/>
        </w:rPr>
        <w:t>Int.</w:t>
      </w:r>
      <w:r w:rsidR="495EA7B5" w:rsidRPr="318DA1E5">
        <w:rPr>
          <w:rFonts w:cs="Times New Roman"/>
        </w:rPr>
        <w:t xml:space="preserve"> No.</w:t>
      </w:r>
      <w:r w:rsidRPr="318DA1E5">
        <w:rPr>
          <w:rFonts w:cs="Times New Roman"/>
        </w:rPr>
        <w:t xml:space="preserve"> </w:t>
      </w:r>
      <w:r w:rsidR="007A3908" w:rsidRPr="318DA1E5">
        <w:rPr>
          <w:rFonts w:cs="Times New Roman"/>
        </w:rPr>
        <w:t>271</w:t>
      </w:r>
      <w:r w:rsidR="00D551AB" w:rsidRPr="318DA1E5">
        <w:rPr>
          <w:rFonts w:cs="Times New Roman"/>
        </w:rPr>
        <w:t xml:space="preserve"> </w:t>
      </w:r>
      <w:r w:rsidR="007A3908" w:rsidRPr="318DA1E5">
        <w:rPr>
          <w:rFonts w:cs="Times New Roman"/>
        </w:rPr>
        <w:t>would require the Department of Housing Preservation and Development (HPD) to dispatch a team of tenant relocation specialists to a building when a vacate order has been issued.</w:t>
      </w:r>
      <w:r w:rsidR="00D37F9B" w:rsidRPr="318DA1E5">
        <w:rPr>
          <w:rFonts w:cs="Times New Roman"/>
        </w:rPr>
        <w:t xml:space="preserve"> Specialists shall provide materials to any displaced tenants informing them of their eligibility for relocation assistance in their preferred language, or, if necessary, through translation services. Specialists shall also ensure that displaced tenants have access to the vacated unit and any personal effects therein provided that the commissioner or other city official has determined that the unit is safe for entry.</w:t>
      </w:r>
    </w:p>
    <w:p w14:paraId="209E5A77" w14:textId="77777777" w:rsidR="009C0259" w:rsidRDefault="009C0259" w:rsidP="2FAF606E">
      <w:pPr>
        <w:pStyle w:val="NoSpacing"/>
        <w:spacing w:before="120"/>
        <w:jc w:val="both"/>
        <w:rPr>
          <w:rFonts w:eastAsia="Times New Roman" w:cs="Times New Roman"/>
          <w:szCs w:val="24"/>
        </w:rPr>
      </w:pPr>
    </w:p>
    <w:p w14:paraId="52844995" w14:textId="571DB78E" w:rsidR="00774323" w:rsidRPr="00AF0CC6" w:rsidRDefault="0154CA6E" w:rsidP="0154CA6E">
      <w:pPr>
        <w:pStyle w:val="NoSpacing"/>
        <w:spacing w:before="120"/>
        <w:jc w:val="both"/>
        <w:rPr>
          <w:rFonts w:cs="Times New Roman"/>
        </w:rPr>
      </w:pPr>
      <w:r w:rsidRPr="0154CA6E">
        <w:rPr>
          <w:b/>
          <w:bCs/>
          <w:smallCaps/>
        </w:rPr>
        <w:t>Effective Date:</w:t>
      </w:r>
      <w:r>
        <w:t xml:space="preserve"> </w:t>
      </w:r>
      <w:r w:rsidR="00D551AB">
        <w:rPr>
          <w:rFonts w:cs="Times New Roman"/>
        </w:rPr>
        <w:t>120 days after becoming law</w:t>
      </w: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774"/>
        <w:gridCol w:w="1672"/>
        <w:gridCol w:w="1754"/>
        <w:gridCol w:w="1754"/>
      </w:tblGrid>
      <w:tr w:rsidR="00040152" w:rsidRPr="00012730" w14:paraId="17690BE7" w14:textId="77777777" w:rsidTr="318DA1E5">
        <w:trPr>
          <w:jc w:val="center"/>
        </w:trPr>
        <w:tc>
          <w:tcPr>
            <w:tcW w:w="1774"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0E05A0">
            <w:pPr>
              <w:spacing w:line="201" w:lineRule="exact"/>
              <w:jc w:val="center"/>
              <w:rPr>
                <w:sz w:val="20"/>
                <w:szCs w:val="20"/>
              </w:rPr>
            </w:pPr>
          </w:p>
          <w:p w14:paraId="13ED428A" w14:textId="77777777" w:rsidR="00040152" w:rsidRPr="00012730" w:rsidRDefault="00040152" w:rsidP="000E05A0">
            <w:pPr>
              <w:jc w:val="center"/>
              <w:rPr>
                <w:b/>
                <w:bCs/>
                <w:sz w:val="20"/>
                <w:szCs w:val="20"/>
              </w:rPr>
            </w:pPr>
          </w:p>
        </w:tc>
        <w:tc>
          <w:tcPr>
            <w:tcW w:w="1672"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03535745" w:rsidR="00040152" w:rsidRPr="00012730" w:rsidRDefault="001D11F8" w:rsidP="005931AF">
            <w:pPr>
              <w:jc w:val="center"/>
              <w:rPr>
                <w:b/>
                <w:bCs/>
                <w:sz w:val="20"/>
                <w:szCs w:val="20"/>
              </w:rPr>
            </w:pPr>
            <w:r w:rsidRPr="318DA1E5">
              <w:rPr>
                <w:b/>
                <w:bCs/>
                <w:sz w:val="20"/>
                <w:szCs w:val="20"/>
              </w:rPr>
              <w:t>Effective FY2</w:t>
            </w:r>
            <w:r w:rsidR="008E26ED" w:rsidRPr="318DA1E5">
              <w:rPr>
                <w:b/>
                <w:bCs/>
                <w:sz w:val="20"/>
                <w:szCs w:val="20"/>
              </w:rPr>
              <w:t>7</w:t>
            </w:r>
          </w:p>
        </w:tc>
        <w:tc>
          <w:tcPr>
            <w:tcW w:w="1754"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69B52CDB" w:rsidR="00040152" w:rsidRPr="00012730" w:rsidRDefault="001D11F8" w:rsidP="00B72011">
            <w:pPr>
              <w:jc w:val="center"/>
              <w:rPr>
                <w:b/>
                <w:bCs/>
                <w:sz w:val="20"/>
                <w:szCs w:val="20"/>
              </w:rPr>
            </w:pPr>
            <w:r w:rsidRPr="318DA1E5">
              <w:rPr>
                <w:b/>
                <w:bCs/>
                <w:sz w:val="20"/>
                <w:szCs w:val="20"/>
              </w:rPr>
              <w:t>FY Succeeding Effective FY2</w:t>
            </w:r>
            <w:r w:rsidR="008E26ED" w:rsidRPr="318DA1E5">
              <w:rPr>
                <w:b/>
                <w:bCs/>
                <w:sz w:val="20"/>
                <w:szCs w:val="20"/>
              </w:rPr>
              <w:t>8</w:t>
            </w:r>
          </w:p>
        </w:tc>
        <w:tc>
          <w:tcPr>
            <w:tcW w:w="1754"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4AAF7B60" w:rsidR="00040152" w:rsidRPr="00012730" w:rsidRDefault="00040152" w:rsidP="00B72011">
            <w:pPr>
              <w:jc w:val="center"/>
              <w:rPr>
                <w:b/>
                <w:bCs/>
                <w:sz w:val="20"/>
                <w:szCs w:val="20"/>
              </w:rPr>
            </w:pPr>
            <w:r w:rsidRPr="318DA1E5">
              <w:rPr>
                <w:b/>
                <w:bCs/>
                <w:sz w:val="20"/>
                <w:szCs w:val="20"/>
              </w:rPr>
              <w:t>Full Fiscal Impact FY</w:t>
            </w:r>
            <w:r w:rsidR="001D11F8" w:rsidRPr="318DA1E5">
              <w:rPr>
                <w:b/>
                <w:bCs/>
                <w:sz w:val="20"/>
                <w:szCs w:val="20"/>
              </w:rPr>
              <w:t>2</w:t>
            </w:r>
            <w:r w:rsidR="008E26ED" w:rsidRPr="318DA1E5">
              <w:rPr>
                <w:b/>
                <w:bCs/>
                <w:sz w:val="20"/>
                <w:szCs w:val="20"/>
              </w:rPr>
              <w:t>8</w:t>
            </w:r>
          </w:p>
        </w:tc>
      </w:tr>
      <w:tr w:rsidR="005D3310" w:rsidRPr="00012730" w14:paraId="5C045F4F" w14:textId="77777777" w:rsidTr="318DA1E5">
        <w:trPr>
          <w:jc w:val="center"/>
        </w:trPr>
        <w:tc>
          <w:tcPr>
            <w:tcW w:w="1774"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5D3310" w:rsidRPr="00012730" w:rsidRDefault="005D3310" w:rsidP="005D3310">
            <w:pPr>
              <w:jc w:val="center"/>
              <w:rPr>
                <w:b/>
                <w:bCs/>
                <w:sz w:val="20"/>
                <w:szCs w:val="20"/>
              </w:rPr>
            </w:pPr>
            <w:r w:rsidRPr="00012730">
              <w:rPr>
                <w:b/>
                <w:bCs/>
                <w:sz w:val="20"/>
                <w:szCs w:val="20"/>
              </w:rPr>
              <w:t>Revenues</w:t>
            </w:r>
            <w:r>
              <w:rPr>
                <w:b/>
                <w:bCs/>
                <w:sz w:val="20"/>
                <w:szCs w:val="20"/>
              </w:rPr>
              <w:t xml:space="preserve"> (+)</w:t>
            </w:r>
          </w:p>
        </w:tc>
        <w:tc>
          <w:tcPr>
            <w:tcW w:w="167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5D3310" w:rsidRPr="00012730" w:rsidRDefault="005D3310" w:rsidP="005D3310">
            <w:pPr>
              <w:jc w:val="center"/>
              <w:rPr>
                <w:bCs/>
                <w:sz w:val="20"/>
                <w:szCs w:val="20"/>
              </w:rPr>
            </w:pPr>
            <w:r w:rsidRPr="00012730">
              <w:rPr>
                <w:bCs/>
                <w:sz w:val="20"/>
                <w:szCs w:val="20"/>
              </w:rPr>
              <w:t>$</w:t>
            </w: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6FC0668A" w:rsidR="005D3310" w:rsidRPr="00012730" w:rsidRDefault="005D3310" w:rsidP="005D3310">
            <w:pPr>
              <w:jc w:val="center"/>
              <w:rPr>
                <w:bCs/>
                <w:sz w:val="20"/>
                <w:szCs w:val="20"/>
              </w:rPr>
            </w:pPr>
            <w:r w:rsidRPr="00012730">
              <w:rPr>
                <w:bCs/>
                <w:sz w:val="20"/>
                <w:szCs w:val="20"/>
              </w:rPr>
              <w:t>$</w:t>
            </w: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00930880" w:rsidR="005D3310" w:rsidRPr="00012730" w:rsidRDefault="005D3310" w:rsidP="005D3310">
            <w:pPr>
              <w:jc w:val="center"/>
              <w:rPr>
                <w:bCs/>
                <w:sz w:val="20"/>
                <w:szCs w:val="20"/>
              </w:rPr>
            </w:pPr>
            <w:r w:rsidRPr="00012730">
              <w:rPr>
                <w:bCs/>
                <w:sz w:val="20"/>
                <w:szCs w:val="20"/>
              </w:rPr>
              <w:t>$</w:t>
            </w:r>
            <w:r>
              <w:rPr>
                <w:bCs/>
                <w:sz w:val="20"/>
                <w:szCs w:val="20"/>
              </w:rPr>
              <w:t>0</w:t>
            </w:r>
          </w:p>
        </w:tc>
      </w:tr>
      <w:tr w:rsidR="005D3310" w:rsidRPr="00012730" w14:paraId="38E26F7D" w14:textId="77777777" w:rsidTr="318DA1E5">
        <w:trPr>
          <w:jc w:val="center"/>
        </w:trPr>
        <w:tc>
          <w:tcPr>
            <w:tcW w:w="1774"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5D3310" w:rsidRPr="00012730" w:rsidRDefault="005D3310" w:rsidP="005D3310">
            <w:pPr>
              <w:jc w:val="center"/>
              <w:rPr>
                <w:b/>
                <w:bCs/>
                <w:sz w:val="20"/>
                <w:szCs w:val="20"/>
              </w:rPr>
            </w:pPr>
            <w:r w:rsidRPr="00012730">
              <w:rPr>
                <w:b/>
                <w:bCs/>
                <w:sz w:val="20"/>
                <w:szCs w:val="20"/>
              </w:rPr>
              <w:t>Expenditures</w:t>
            </w:r>
            <w:r>
              <w:rPr>
                <w:b/>
                <w:bCs/>
                <w:sz w:val="20"/>
                <w:szCs w:val="20"/>
              </w:rPr>
              <w:t xml:space="preserve"> (-)</w:t>
            </w:r>
          </w:p>
        </w:tc>
        <w:tc>
          <w:tcPr>
            <w:tcW w:w="167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28417F6D" w:rsidR="005D3310" w:rsidRPr="00012730" w:rsidRDefault="6D72E98B" w:rsidP="0154CA6E">
            <w:pPr>
              <w:jc w:val="center"/>
              <w:rPr>
                <w:sz w:val="20"/>
                <w:szCs w:val="20"/>
              </w:rPr>
            </w:pPr>
            <w:r w:rsidRPr="318DA1E5">
              <w:rPr>
                <w:sz w:val="20"/>
                <w:szCs w:val="20"/>
              </w:rPr>
              <w:t>$</w:t>
            </w:r>
            <w:r w:rsidR="14EF6115" w:rsidRPr="318DA1E5">
              <w:rPr>
                <w:sz w:val="20"/>
                <w:szCs w:val="20"/>
              </w:rPr>
              <w:t>548,450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1F806B24" w:rsidR="005D3310" w:rsidRPr="00012730" w:rsidRDefault="6D72E98B" w:rsidP="318DA1E5">
            <w:pPr>
              <w:jc w:val="center"/>
              <w:rPr>
                <w:sz w:val="20"/>
                <w:szCs w:val="20"/>
              </w:rPr>
            </w:pPr>
            <w:r w:rsidRPr="318DA1E5">
              <w:rPr>
                <w:sz w:val="20"/>
                <w:szCs w:val="20"/>
              </w:rPr>
              <w:t>$</w:t>
            </w:r>
            <w:r w:rsidR="14EF6115" w:rsidRPr="318DA1E5">
              <w:rPr>
                <w:sz w:val="20"/>
                <w:szCs w:val="20"/>
              </w:rPr>
              <w:t>548,450</w:t>
            </w:r>
            <w:r w:rsidRPr="318DA1E5">
              <w:rPr>
                <w:sz w:val="20"/>
                <w:szCs w:val="20"/>
              </w:rPr>
              <w:t xml:space="preserve">  </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36235282" w:rsidR="005D3310" w:rsidRPr="00012730" w:rsidRDefault="6D72E98B" w:rsidP="2FAF606E">
            <w:pPr>
              <w:jc w:val="center"/>
              <w:rPr>
                <w:sz w:val="20"/>
                <w:szCs w:val="20"/>
              </w:rPr>
            </w:pPr>
            <w:r w:rsidRPr="318DA1E5">
              <w:rPr>
                <w:sz w:val="20"/>
                <w:szCs w:val="20"/>
              </w:rPr>
              <w:t>$</w:t>
            </w:r>
            <w:r w:rsidR="14EF6115" w:rsidRPr="318DA1E5">
              <w:rPr>
                <w:sz w:val="20"/>
                <w:szCs w:val="20"/>
              </w:rPr>
              <w:t>548,450</w:t>
            </w:r>
            <w:r w:rsidRPr="318DA1E5">
              <w:rPr>
                <w:sz w:val="20"/>
                <w:szCs w:val="20"/>
              </w:rPr>
              <w:t xml:space="preserve">  </w:t>
            </w:r>
          </w:p>
        </w:tc>
      </w:tr>
      <w:tr w:rsidR="005D3310" w:rsidRPr="00012730" w14:paraId="50FFC621" w14:textId="77777777" w:rsidTr="318DA1E5">
        <w:trPr>
          <w:jc w:val="center"/>
        </w:trPr>
        <w:tc>
          <w:tcPr>
            <w:tcW w:w="1774"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5D3310" w:rsidRPr="00012730" w:rsidRDefault="005D3310" w:rsidP="005D3310">
            <w:pPr>
              <w:spacing w:after="58"/>
              <w:jc w:val="center"/>
              <w:rPr>
                <w:b/>
                <w:bCs/>
                <w:sz w:val="20"/>
                <w:szCs w:val="20"/>
              </w:rPr>
            </w:pPr>
            <w:r w:rsidRPr="00012730">
              <w:rPr>
                <w:b/>
                <w:bCs/>
                <w:sz w:val="20"/>
                <w:szCs w:val="20"/>
              </w:rPr>
              <w:t>Net</w:t>
            </w:r>
          </w:p>
        </w:tc>
        <w:tc>
          <w:tcPr>
            <w:tcW w:w="1672"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24AE540C" w:rsidR="005D3310" w:rsidRPr="00012730" w:rsidRDefault="00445B4F" w:rsidP="2FAF606E">
            <w:pPr>
              <w:jc w:val="center"/>
              <w:rPr>
                <w:sz w:val="20"/>
                <w:szCs w:val="20"/>
              </w:rPr>
            </w:pPr>
            <w:r w:rsidRPr="318DA1E5">
              <w:rPr>
                <w:sz w:val="20"/>
                <w:szCs w:val="20"/>
              </w:rPr>
              <w:t>(</w:t>
            </w:r>
            <w:r w:rsidR="75DE7B1D" w:rsidRPr="318DA1E5">
              <w:rPr>
                <w:sz w:val="20"/>
                <w:szCs w:val="20"/>
              </w:rPr>
              <w:t>$</w:t>
            </w:r>
            <w:r w:rsidR="14EF6115" w:rsidRPr="318DA1E5">
              <w:rPr>
                <w:sz w:val="20"/>
                <w:szCs w:val="20"/>
              </w:rPr>
              <w:t>548,450</w:t>
            </w:r>
            <w:r w:rsidRPr="318DA1E5">
              <w:rPr>
                <w:sz w:val="20"/>
                <w:szCs w:val="20"/>
              </w:rPr>
              <w:t>)</w:t>
            </w:r>
          </w:p>
        </w:tc>
        <w:tc>
          <w:tcPr>
            <w:tcW w:w="1754"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62408087" w:rsidR="005D3310" w:rsidRPr="00012730" w:rsidRDefault="00445B4F" w:rsidP="2FAF606E">
            <w:pPr>
              <w:jc w:val="center"/>
              <w:rPr>
                <w:sz w:val="20"/>
                <w:szCs w:val="20"/>
              </w:rPr>
            </w:pPr>
            <w:r w:rsidRPr="318DA1E5">
              <w:rPr>
                <w:sz w:val="20"/>
                <w:szCs w:val="20"/>
              </w:rPr>
              <w:t>(</w:t>
            </w:r>
            <w:r w:rsidR="621D9D6B" w:rsidRPr="318DA1E5">
              <w:rPr>
                <w:sz w:val="20"/>
                <w:szCs w:val="20"/>
              </w:rPr>
              <w:t>$</w:t>
            </w:r>
            <w:r w:rsidR="14EF6115" w:rsidRPr="318DA1E5">
              <w:rPr>
                <w:sz w:val="20"/>
                <w:szCs w:val="20"/>
              </w:rPr>
              <w:t>548,450</w:t>
            </w:r>
            <w:r w:rsidRPr="318DA1E5">
              <w:rPr>
                <w:sz w:val="20"/>
                <w:szCs w:val="20"/>
              </w:rPr>
              <w:t>)</w:t>
            </w:r>
          </w:p>
        </w:tc>
        <w:tc>
          <w:tcPr>
            <w:tcW w:w="1754"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6F33D815" w:rsidR="005D3310" w:rsidRPr="00012730" w:rsidRDefault="00445B4F" w:rsidP="2FAF606E">
            <w:pPr>
              <w:jc w:val="center"/>
              <w:rPr>
                <w:sz w:val="20"/>
                <w:szCs w:val="20"/>
              </w:rPr>
            </w:pPr>
            <w:r w:rsidRPr="318DA1E5">
              <w:rPr>
                <w:sz w:val="20"/>
                <w:szCs w:val="20"/>
              </w:rPr>
              <w:t>(</w:t>
            </w:r>
            <w:r w:rsidR="678410C9" w:rsidRPr="318DA1E5">
              <w:rPr>
                <w:sz w:val="20"/>
                <w:szCs w:val="20"/>
              </w:rPr>
              <w:t>$</w:t>
            </w:r>
            <w:r w:rsidR="14EF6115" w:rsidRPr="318DA1E5">
              <w:rPr>
                <w:sz w:val="20"/>
                <w:szCs w:val="20"/>
              </w:rPr>
              <w:t>548,450</w:t>
            </w:r>
            <w:r w:rsidRPr="318DA1E5">
              <w:rPr>
                <w:sz w:val="20"/>
                <w:szCs w:val="20"/>
              </w:rPr>
              <w:t>)</w:t>
            </w:r>
          </w:p>
        </w:tc>
      </w:tr>
    </w:tbl>
    <w:p w14:paraId="7F60D061" w14:textId="77777777" w:rsidR="00774323" w:rsidRPr="00104394" w:rsidRDefault="00774323" w:rsidP="00774323">
      <w:pPr>
        <w:rPr>
          <w:sz w:val="21"/>
          <w:szCs w:val="21"/>
        </w:rPr>
      </w:pPr>
    </w:p>
    <w:p w14:paraId="3B0BEB78" w14:textId="2FF5A93E" w:rsidR="4125D3AF" w:rsidRDefault="4125D3AF" w:rsidP="318DA1E5">
      <w:pPr>
        <w:spacing w:beforeAutospacing="1"/>
        <w:contextualSpacing/>
        <w:rPr>
          <w:b/>
          <w:bCs/>
          <w:smallCaps/>
        </w:rPr>
      </w:pPr>
      <w:r w:rsidRPr="318DA1E5">
        <w:rPr>
          <w:b/>
          <w:bCs/>
          <w:smallCaps/>
        </w:rPr>
        <w:t>Fiscal Year in Which Proposed Local Law Would First Become Effective:</w:t>
      </w:r>
      <w:r w:rsidR="007475A4" w:rsidRPr="318DA1E5">
        <w:rPr>
          <w:b/>
          <w:bCs/>
          <w:smallCaps/>
        </w:rPr>
        <w:t xml:space="preserve"> </w:t>
      </w:r>
      <w:r w:rsidR="00AF0CC6">
        <w:t>2</w:t>
      </w:r>
      <w:r w:rsidR="001D11F8">
        <w:t>02</w:t>
      </w:r>
      <w:r w:rsidR="008E26ED">
        <w:t>7</w:t>
      </w:r>
    </w:p>
    <w:p w14:paraId="6271493E" w14:textId="2705199D" w:rsidR="4125D3AF" w:rsidRDefault="4125D3AF" w:rsidP="4125D3AF">
      <w:pPr>
        <w:spacing w:beforeAutospacing="1"/>
        <w:contextualSpacing/>
        <w:rPr>
          <w:b/>
          <w:bCs/>
          <w:smallCaps/>
        </w:rPr>
      </w:pPr>
    </w:p>
    <w:p w14:paraId="31152C04" w14:textId="340AF34F" w:rsidR="4125D3AF" w:rsidRDefault="00F216D3" w:rsidP="318DA1E5">
      <w:pPr>
        <w:spacing w:beforeAutospacing="1"/>
        <w:contextualSpacing/>
      </w:pPr>
      <w:r w:rsidRPr="318DA1E5">
        <w:rPr>
          <w:b/>
          <w:bCs/>
          <w:smallCaps/>
        </w:rPr>
        <w:t>Fiscal Year in Which Full Fiscal Impact Anticipated:</w:t>
      </w:r>
      <w:r>
        <w:t xml:space="preserve"> 202</w:t>
      </w:r>
      <w:r w:rsidR="008E26ED">
        <w:t>8</w:t>
      </w:r>
    </w:p>
    <w:p w14:paraId="2C43BBBA" w14:textId="5521448B" w:rsidR="4125D3AF" w:rsidRDefault="4125D3AF" w:rsidP="4125D3AF">
      <w:pPr>
        <w:rPr>
          <w:b/>
          <w:bCs/>
          <w:smallCaps/>
        </w:rPr>
      </w:pPr>
    </w:p>
    <w:p w14:paraId="594B4D62" w14:textId="4141AEB4" w:rsidR="417A45DE" w:rsidRPr="00D37F9B" w:rsidRDefault="417A45DE" w:rsidP="417A45DE">
      <w:bookmarkStart w:id="0" w:name="_Int_D56DiyPP"/>
      <w:r w:rsidRPr="318DA1E5">
        <w:rPr>
          <w:b/>
          <w:bCs/>
          <w:smallCaps/>
        </w:rPr>
        <w:t>Impact on Revenues:</w:t>
      </w:r>
      <w:r w:rsidRPr="318DA1E5">
        <w:rPr>
          <w:color w:val="000000" w:themeColor="text1"/>
        </w:rPr>
        <w:t xml:space="preserve"> </w:t>
      </w:r>
      <w:r>
        <w:t>It</w:t>
      </w:r>
      <w:bookmarkEnd w:id="0"/>
      <w:r>
        <w:t xml:space="preserve"> is anticipated that there would be no impact on revenues resulting from the enactment of this legislation. </w:t>
      </w:r>
    </w:p>
    <w:p w14:paraId="0246519E" w14:textId="3E725F04" w:rsidR="318DA1E5" w:rsidRDefault="318DA1E5"/>
    <w:p w14:paraId="78EE26ED" w14:textId="58FFA8B7" w:rsidR="417A45DE" w:rsidRDefault="417A45DE" w:rsidP="417A45DE">
      <w:pPr>
        <w:pStyle w:val="NormalWeb"/>
      </w:pPr>
      <w:r w:rsidRPr="318DA1E5">
        <w:rPr>
          <w:b/>
          <w:bCs/>
          <w:smallCaps/>
        </w:rPr>
        <w:t>Impact on Expenditures:</w:t>
      </w:r>
      <w:r>
        <w:t xml:space="preserve"> </w:t>
      </w:r>
      <w:r w:rsidR="00D37F9B">
        <w:t xml:space="preserve">It is </w:t>
      </w:r>
      <w:r w:rsidR="00115A24">
        <w:t>estimated that this legislation would require an additional $</w:t>
      </w:r>
      <w:r w:rsidR="14EF6115">
        <w:t>548,450</w:t>
      </w:r>
      <w:r w:rsidR="00115A24">
        <w:t xml:space="preserve"> in Personal Services (PS)</w:t>
      </w:r>
      <w:r w:rsidR="646A5AFA">
        <w:t xml:space="preserve"> </w:t>
      </w:r>
      <w:r w:rsidR="2B463D5C">
        <w:t xml:space="preserve">funding </w:t>
      </w:r>
      <w:r w:rsidR="646A5AFA">
        <w:t>annually, including fringe,</w:t>
      </w:r>
      <w:r w:rsidR="00115A24">
        <w:t xml:space="preserve"> for hiring </w:t>
      </w:r>
      <w:r w:rsidR="423F121C">
        <w:t>f</w:t>
      </w:r>
      <w:r w:rsidR="14797F46">
        <w:t>ive</w:t>
      </w:r>
      <w:r w:rsidR="423F121C">
        <w:t xml:space="preserve"> </w:t>
      </w:r>
      <w:r w:rsidR="00115A24">
        <w:t>tenant relocation specialists</w:t>
      </w:r>
      <w:r w:rsidR="68177F9E">
        <w:t xml:space="preserve"> to fulfill the requirements of this legislation</w:t>
      </w:r>
      <w:r w:rsidR="00115A24">
        <w:t xml:space="preserve">. </w:t>
      </w:r>
    </w:p>
    <w:p w14:paraId="3E69979D" w14:textId="04A7D567" w:rsidR="318DA1E5" w:rsidRDefault="318DA1E5" w:rsidP="318DA1E5">
      <w:pPr>
        <w:pStyle w:val="NormalWeb"/>
      </w:pPr>
    </w:p>
    <w:p w14:paraId="6C6C33CF" w14:textId="6F656BA2" w:rsidR="00774323" w:rsidRPr="007625EA" w:rsidRDefault="01DED737" w:rsidP="00774323">
      <w:r w:rsidRPr="01DED737">
        <w:rPr>
          <w:b/>
          <w:bCs/>
          <w:smallCaps/>
        </w:rPr>
        <w:lastRenderedPageBreak/>
        <w:t xml:space="preserve">Source of Funds To Cover Estimated Costs: </w:t>
      </w:r>
      <w:r w:rsidR="00B35A4F">
        <w:t>General Fund</w:t>
      </w:r>
    </w:p>
    <w:p w14:paraId="0E0C6C8F" w14:textId="77777777" w:rsidR="00774323" w:rsidRDefault="00774323" w:rsidP="00774323"/>
    <w:p w14:paraId="33686005" w14:textId="6B389425" w:rsidR="00B13ED5" w:rsidRDefault="417A45DE" w:rsidP="0036646C">
      <w:r w:rsidRPr="23155606">
        <w:rPr>
          <w:b/>
          <w:bCs/>
          <w:smallCaps/>
        </w:rPr>
        <w:t>Source(s) of Information:</w:t>
      </w:r>
      <w:r>
        <w:tab/>
        <w:t>New York City Council Finance Division</w:t>
      </w:r>
    </w:p>
    <w:p w14:paraId="64E61BA0" w14:textId="604FBD99" w:rsidR="00B31651" w:rsidRPr="00BD7A66" w:rsidRDefault="00B31651" w:rsidP="0045278C">
      <w:pPr>
        <w:ind w:left="2880" w:firstLine="720"/>
      </w:pPr>
    </w:p>
    <w:p w14:paraId="52737F10" w14:textId="2E3FD9BE" w:rsidR="00B31651" w:rsidRPr="00BD7A66" w:rsidRDefault="0E972CBF" w:rsidP="0E972CBF">
      <w:pPr>
        <w:spacing w:before="240"/>
      </w:pPr>
      <w:r w:rsidRPr="0E972CBF">
        <w:rPr>
          <w:b/>
          <w:bCs/>
          <w:smallCaps/>
        </w:rPr>
        <w:t xml:space="preserve">Estimate Prepared By:  </w:t>
      </w:r>
      <w:r w:rsidR="00774323">
        <w:tab/>
      </w:r>
      <w:r>
        <w:t xml:space="preserve"> </w:t>
      </w:r>
      <w:r w:rsidR="00774323">
        <w:tab/>
      </w:r>
      <w:r>
        <w:t>Carla Naranjo, Financial Analyst</w:t>
      </w:r>
      <w:r w:rsidR="00774323">
        <w:tab/>
      </w:r>
      <w:r w:rsidR="00774323">
        <w:tab/>
      </w:r>
      <w:r w:rsidR="00774323">
        <w:tab/>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23EEBEE9" w:rsidR="00B13ED5" w:rsidRDefault="00774323">
      <w:r w:rsidRPr="261A0096">
        <w:rPr>
          <w:b/>
          <w:bCs/>
          <w:smallCaps/>
        </w:rPr>
        <w:t>Estimate Reviewed By:</w:t>
      </w:r>
      <w:r>
        <w:tab/>
      </w:r>
      <w:r>
        <w:tab/>
      </w:r>
      <w:r w:rsidR="00BF51F6">
        <w:t>Daniel Kroop, Assistant Director</w:t>
      </w:r>
    </w:p>
    <w:p w14:paraId="06942FDD" w14:textId="4E38C4DA" w:rsidR="00492D3A" w:rsidRPr="00B13ED5" w:rsidRDefault="3778485C" w:rsidP="6C6B591C">
      <w:pPr>
        <w:ind w:left="2880"/>
      </w:pPr>
      <w:r>
        <w:t xml:space="preserve">           </w:t>
      </w:r>
      <w:r w:rsidR="7C7844A3">
        <w:t xml:space="preserve"> </w:t>
      </w:r>
      <w:r>
        <w:t>Chima Obichere, Deputy Director</w:t>
      </w:r>
      <w:r w:rsidR="00BF51F6">
        <w:tab/>
      </w:r>
    </w:p>
    <w:p w14:paraId="4E27C33E" w14:textId="6FBA12F0" w:rsidR="00C454F6" w:rsidRPr="00B13ED5" w:rsidRDefault="00B13ED5" w:rsidP="00774323">
      <w:pPr>
        <w:ind w:left="2880"/>
      </w:pPr>
      <w:r w:rsidRPr="00B13ED5">
        <w:tab/>
        <w:t>Jonathan Rosenberg, Managing Deputy Director</w:t>
      </w:r>
    </w:p>
    <w:p w14:paraId="471AD30C" w14:textId="5B20C005" w:rsidR="00774323" w:rsidRPr="00B13ED5" w:rsidRDefault="00B13ED5" w:rsidP="00774323">
      <w:pPr>
        <w:ind w:left="2880"/>
      </w:pPr>
      <w:r w:rsidRPr="00B13ED5">
        <w:tab/>
        <w:t xml:space="preserve">Nicholas Connell, </w:t>
      </w:r>
      <w:r w:rsidR="00BF51F6">
        <w:t xml:space="preserve">Chief </w:t>
      </w:r>
      <w:r w:rsidRPr="00B13ED5">
        <w:t>Counsel</w:t>
      </w:r>
    </w:p>
    <w:p w14:paraId="6C274AD1" w14:textId="17C77268" w:rsidR="2FAF606E" w:rsidRDefault="2FAF606E" w:rsidP="37FC0DBA">
      <w:pPr>
        <w:spacing w:before="240"/>
        <w:ind w:left="2880"/>
      </w:pPr>
    </w:p>
    <w:p w14:paraId="0DA3A148" w14:textId="131E2BC7" w:rsidR="37FC0DBA" w:rsidRDefault="37FC0DBA" w:rsidP="37FC0DBA">
      <w:pPr>
        <w:ind w:left="2880"/>
      </w:pPr>
    </w:p>
    <w:p w14:paraId="5C732D7F" w14:textId="40D62FF9" w:rsidR="37FC0DBA" w:rsidRDefault="37FC0DBA" w:rsidP="37FC0DBA">
      <w:pPr>
        <w:pBdr>
          <w:top w:val="single" w:sz="4" w:space="1" w:color="000000"/>
        </w:pBdr>
        <w:rPr>
          <w:b/>
          <w:bCs/>
          <w:smallCaps/>
        </w:rPr>
      </w:pPr>
    </w:p>
    <w:p w14:paraId="2D66C661" w14:textId="014561CB" w:rsidR="0036646C" w:rsidRDefault="417A45DE" w:rsidP="318DA1E5">
      <w:pPr>
        <w:pBdr>
          <w:top w:val="single" w:sz="4" w:space="1" w:color="000000"/>
        </w:pBdr>
        <w:rPr>
          <w:highlight w:val="yellow"/>
        </w:rPr>
      </w:pPr>
      <w:r w:rsidRPr="318DA1E5">
        <w:rPr>
          <w:b/>
          <w:bCs/>
          <w:smallCaps/>
        </w:rPr>
        <w:t xml:space="preserve">Office of Management and Budget Estimate: </w:t>
      </w:r>
      <w:r w:rsidR="00D551AB">
        <w:t xml:space="preserve">OMB did not provide an estimate. </w:t>
      </w:r>
      <w:r>
        <w:t xml:space="preserve"> </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4F1756AB" w14:textId="77777777" w:rsidR="00492D3A" w:rsidRDefault="00492D3A" w:rsidP="007625EA"/>
    <w:p w14:paraId="4B841276" w14:textId="08515CEE" w:rsidR="417A45DE" w:rsidRDefault="417A45DE" w:rsidP="00D37F9B">
      <w:pPr>
        <w:jc w:val="left"/>
      </w:pPr>
      <w:r w:rsidRPr="417A45DE">
        <w:rPr>
          <w:b/>
          <w:bCs/>
          <w:smallCaps/>
        </w:rPr>
        <w:t>Legislative  History:</w:t>
      </w:r>
      <w:r>
        <w:t xml:space="preserve"> </w:t>
      </w:r>
      <w:hyperlink r:id="rId8" w:history="1">
        <w:r w:rsidR="00D37F9B" w:rsidRPr="00B41A0B">
          <w:rPr>
            <w:rStyle w:val="Hyperlink"/>
          </w:rPr>
          <w:t>https://legistar.council.nyc.gov/LegislationDetail.aspx?ID=7862110&amp;GUID=546542BB-5BFE-40F4-B778-7941F56030B1&amp;Options=ID%7cText%7c&amp;Search=tenant+relocation</w:t>
        </w:r>
      </w:hyperlink>
    </w:p>
    <w:p w14:paraId="6C8EDCAE" w14:textId="77777777" w:rsidR="00D37F9B" w:rsidRDefault="00D37F9B" w:rsidP="00D37F9B">
      <w:pPr>
        <w:jc w:val="left"/>
        <w:rPr>
          <w:b/>
          <w:bCs/>
          <w:smallCaps/>
        </w:rPr>
      </w:pPr>
    </w:p>
    <w:p w14:paraId="14645206" w14:textId="6D7FD797" w:rsidR="005931AF" w:rsidRDefault="417A45DE" w:rsidP="005931AF">
      <w:pPr>
        <w:spacing w:before="120"/>
      </w:pPr>
      <w:r w:rsidRPr="318DA1E5">
        <w:rPr>
          <w:b/>
          <w:bCs/>
          <w:smallCaps/>
        </w:rPr>
        <w:t>Date Prepared:</w:t>
      </w:r>
      <w:r>
        <w:t xml:space="preserve"> </w:t>
      </w:r>
      <w:r w:rsidR="00D551AB">
        <w:t xml:space="preserve">February </w:t>
      </w:r>
      <w:r w:rsidR="008A1940">
        <w:t>6</w:t>
      </w:r>
      <w:r w:rsidR="00D551AB">
        <w:t>, 2026</w:t>
      </w:r>
    </w:p>
    <w:p w14:paraId="6EFCB5CC" w14:textId="239377FC" w:rsidR="005931AF" w:rsidRPr="005931AF" w:rsidRDefault="6AACE7C2" w:rsidP="2FAF606E">
      <w:pPr>
        <w:spacing w:before="120"/>
        <w:rPr>
          <w:b/>
          <w:bCs/>
          <w:smallCaps/>
        </w:rPr>
      </w:pPr>
      <w:r w:rsidRPr="2FAF606E">
        <w:rPr>
          <w:b/>
          <w:bCs/>
          <w:smallCaps/>
        </w:rPr>
        <w:t>Hearing</w:t>
      </w:r>
      <w:r w:rsidR="26B153D7" w:rsidRPr="2FAF606E">
        <w:rPr>
          <w:b/>
          <w:bCs/>
          <w:smallCaps/>
        </w:rPr>
        <w:t>/Meeting</w:t>
      </w:r>
      <w:r w:rsidR="78A8D950" w:rsidRPr="2FAF606E">
        <w:rPr>
          <w:b/>
          <w:bCs/>
          <w:smallCaps/>
        </w:rPr>
        <w:t xml:space="preserve"> </w:t>
      </w:r>
      <w:r w:rsidRPr="2FAF606E">
        <w:rPr>
          <w:b/>
          <w:bCs/>
          <w:smallCaps/>
        </w:rPr>
        <w:t xml:space="preserve">Date: </w:t>
      </w:r>
      <w:r w:rsidR="00D551AB">
        <w:t>February 9, 2026</w:t>
      </w:r>
    </w:p>
    <w:p w14:paraId="4E02D59B" w14:textId="63BC9A21" w:rsidR="00106D75" w:rsidRDefault="00106D75"/>
    <w:sectPr w:rsidR="00106D75" w:rsidSect="000E05A0">
      <w:headerReference w:type="default" r:id="rId9"/>
      <w:footerReference w:type="default" r:id="rId10"/>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4D3C5" w14:textId="77777777" w:rsidR="005750AB" w:rsidRDefault="005750AB" w:rsidP="00774323">
      <w:r>
        <w:separator/>
      </w:r>
    </w:p>
  </w:endnote>
  <w:endnote w:type="continuationSeparator" w:id="0">
    <w:p w14:paraId="5697C73A" w14:textId="77777777" w:rsidR="005750AB" w:rsidRDefault="005750AB"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54039" w14:textId="5DD8DFE6" w:rsidR="00BF51F6" w:rsidRPr="00BF51F6" w:rsidRDefault="318DA1E5" w:rsidP="318DA1E5">
    <w:pPr>
      <w:pStyle w:val="Footer"/>
      <w:pBdr>
        <w:top w:val="thinThickSmallGap" w:sz="24" w:space="1" w:color="823B0B" w:themeColor="accent2" w:themeShade="7F"/>
      </w:pBdr>
      <w:rPr>
        <w:rFonts w:eastAsiaTheme="majorEastAsia"/>
      </w:rPr>
    </w:pPr>
    <w:r w:rsidRPr="318DA1E5">
      <w:rPr>
        <w:rFonts w:eastAsiaTheme="majorEastAsia"/>
      </w:rPr>
      <w:t>Int. No. 271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F1210" w14:textId="77777777" w:rsidR="005750AB" w:rsidRDefault="005750AB" w:rsidP="00774323">
      <w:r>
        <w:separator/>
      </w:r>
    </w:p>
  </w:footnote>
  <w:footnote w:type="continuationSeparator" w:id="0">
    <w:p w14:paraId="4948802B" w14:textId="77777777" w:rsidR="005750AB" w:rsidRDefault="005750AB" w:rsidP="00774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417A45DE" w14:paraId="666B032A" w14:textId="77777777" w:rsidTr="417A45DE">
      <w:trPr>
        <w:trHeight w:val="300"/>
      </w:trPr>
      <w:tc>
        <w:tcPr>
          <w:tcW w:w="3600" w:type="dxa"/>
        </w:tcPr>
        <w:p w14:paraId="27E61C85" w14:textId="1805A8B3" w:rsidR="417A45DE" w:rsidRDefault="417A45DE" w:rsidP="417A45DE">
          <w:pPr>
            <w:pStyle w:val="Header"/>
            <w:ind w:left="-115"/>
            <w:jc w:val="left"/>
          </w:pPr>
        </w:p>
      </w:tc>
      <w:tc>
        <w:tcPr>
          <w:tcW w:w="3600" w:type="dxa"/>
        </w:tcPr>
        <w:p w14:paraId="7D7470DE" w14:textId="35385785" w:rsidR="417A45DE" w:rsidRDefault="417A45DE" w:rsidP="417A45DE">
          <w:pPr>
            <w:pStyle w:val="Header"/>
            <w:jc w:val="center"/>
          </w:pPr>
        </w:p>
      </w:tc>
      <w:tc>
        <w:tcPr>
          <w:tcW w:w="3600" w:type="dxa"/>
        </w:tcPr>
        <w:p w14:paraId="1E437899" w14:textId="7AD44807" w:rsidR="417A45DE" w:rsidRDefault="417A45DE" w:rsidP="417A45DE">
          <w:pPr>
            <w:pStyle w:val="Header"/>
            <w:ind w:right="-115"/>
            <w:jc w:val="right"/>
          </w:pPr>
        </w:p>
      </w:tc>
    </w:tr>
  </w:tbl>
  <w:p w14:paraId="353F3107" w14:textId="6DFAE429" w:rsidR="417A45DE" w:rsidRDefault="417A45DE" w:rsidP="417A45DE">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D56DiyPP" int2:invalidationBookmarkName="" int2:hashCode="IUY9MOrCm+SDfC" int2:id="oPhPwZak">
      <int2:state int2:value="Rejected" int2:type="gram"/>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22033"/>
    <w:rsid w:val="0003771D"/>
    <w:rsid w:val="00040152"/>
    <w:rsid w:val="000A373A"/>
    <w:rsid w:val="000B7DCB"/>
    <w:rsid w:val="000D5705"/>
    <w:rsid w:val="000D5F7B"/>
    <w:rsid w:val="000E05A0"/>
    <w:rsid w:val="000F5500"/>
    <w:rsid w:val="00106D75"/>
    <w:rsid w:val="00115A24"/>
    <w:rsid w:val="001275D9"/>
    <w:rsid w:val="00134AB6"/>
    <w:rsid w:val="001611B8"/>
    <w:rsid w:val="00162120"/>
    <w:rsid w:val="00190CE0"/>
    <w:rsid w:val="001A117F"/>
    <w:rsid w:val="001AE9A3"/>
    <w:rsid w:val="001B2721"/>
    <w:rsid w:val="001B689F"/>
    <w:rsid w:val="001D11F8"/>
    <w:rsid w:val="001D3EB0"/>
    <w:rsid w:val="002114A6"/>
    <w:rsid w:val="00223CFB"/>
    <w:rsid w:val="00271D69"/>
    <w:rsid w:val="0027404B"/>
    <w:rsid w:val="00297E8A"/>
    <w:rsid w:val="002A4FBA"/>
    <w:rsid w:val="002F3BEF"/>
    <w:rsid w:val="00306AF2"/>
    <w:rsid w:val="003260DB"/>
    <w:rsid w:val="003311F4"/>
    <w:rsid w:val="00334533"/>
    <w:rsid w:val="00337E32"/>
    <w:rsid w:val="00346009"/>
    <w:rsid w:val="0036646C"/>
    <w:rsid w:val="00393944"/>
    <w:rsid w:val="003D0629"/>
    <w:rsid w:val="00403308"/>
    <w:rsid w:val="00404C7E"/>
    <w:rsid w:val="00445B4F"/>
    <w:rsid w:val="0045278C"/>
    <w:rsid w:val="00476787"/>
    <w:rsid w:val="00492D3A"/>
    <w:rsid w:val="004B0EE4"/>
    <w:rsid w:val="004C5974"/>
    <w:rsid w:val="004C66A2"/>
    <w:rsid w:val="005032EF"/>
    <w:rsid w:val="005074EB"/>
    <w:rsid w:val="00531532"/>
    <w:rsid w:val="00541A4E"/>
    <w:rsid w:val="005750AB"/>
    <w:rsid w:val="00586564"/>
    <w:rsid w:val="00590FBC"/>
    <w:rsid w:val="00592447"/>
    <w:rsid w:val="005931AF"/>
    <w:rsid w:val="005A1189"/>
    <w:rsid w:val="005B5574"/>
    <w:rsid w:val="005C57C9"/>
    <w:rsid w:val="005D3310"/>
    <w:rsid w:val="00631FBA"/>
    <w:rsid w:val="0067300C"/>
    <w:rsid w:val="0067633B"/>
    <w:rsid w:val="006F1961"/>
    <w:rsid w:val="006F57A0"/>
    <w:rsid w:val="00720201"/>
    <w:rsid w:val="0072246A"/>
    <w:rsid w:val="007303D9"/>
    <w:rsid w:val="007475A4"/>
    <w:rsid w:val="007625EA"/>
    <w:rsid w:val="00772C1D"/>
    <w:rsid w:val="00774323"/>
    <w:rsid w:val="007A3908"/>
    <w:rsid w:val="007B70F7"/>
    <w:rsid w:val="007C6751"/>
    <w:rsid w:val="007E2092"/>
    <w:rsid w:val="007E79CF"/>
    <w:rsid w:val="00826E25"/>
    <w:rsid w:val="00857F26"/>
    <w:rsid w:val="00880242"/>
    <w:rsid w:val="0088644D"/>
    <w:rsid w:val="00891912"/>
    <w:rsid w:val="008A1940"/>
    <w:rsid w:val="008C4D3E"/>
    <w:rsid w:val="008C717F"/>
    <w:rsid w:val="008D4F4B"/>
    <w:rsid w:val="008E26ED"/>
    <w:rsid w:val="008E58BC"/>
    <w:rsid w:val="008F4975"/>
    <w:rsid w:val="0094282C"/>
    <w:rsid w:val="009434BC"/>
    <w:rsid w:val="0095714D"/>
    <w:rsid w:val="009619E1"/>
    <w:rsid w:val="00972395"/>
    <w:rsid w:val="00975ABE"/>
    <w:rsid w:val="0099405F"/>
    <w:rsid w:val="00994B88"/>
    <w:rsid w:val="009A7B7D"/>
    <w:rsid w:val="009C0259"/>
    <w:rsid w:val="009D30C2"/>
    <w:rsid w:val="009F60EC"/>
    <w:rsid w:val="00A249FE"/>
    <w:rsid w:val="00A401E5"/>
    <w:rsid w:val="00A53152"/>
    <w:rsid w:val="00A57CE9"/>
    <w:rsid w:val="00A57D0A"/>
    <w:rsid w:val="00A92E03"/>
    <w:rsid w:val="00AB03F4"/>
    <w:rsid w:val="00AB4AAB"/>
    <w:rsid w:val="00AB7AAE"/>
    <w:rsid w:val="00AB7D0D"/>
    <w:rsid w:val="00AD2B3E"/>
    <w:rsid w:val="00AE297D"/>
    <w:rsid w:val="00AF0CC6"/>
    <w:rsid w:val="00AF5E8B"/>
    <w:rsid w:val="00B11A5F"/>
    <w:rsid w:val="00B13ED5"/>
    <w:rsid w:val="00B30383"/>
    <w:rsid w:val="00B31651"/>
    <w:rsid w:val="00B31DAA"/>
    <w:rsid w:val="00B35A4F"/>
    <w:rsid w:val="00B57070"/>
    <w:rsid w:val="00B657A8"/>
    <w:rsid w:val="00B71367"/>
    <w:rsid w:val="00B72011"/>
    <w:rsid w:val="00BB434C"/>
    <w:rsid w:val="00BD7A66"/>
    <w:rsid w:val="00BF51F6"/>
    <w:rsid w:val="00C30E39"/>
    <w:rsid w:val="00C328E1"/>
    <w:rsid w:val="00C362E3"/>
    <w:rsid w:val="00C454F6"/>
    <w:rsid w:val="00C5495A"/>
    <w:rsid w:val="00C572D3"/>
    <w:rsid w:val="00C75F30"/>
    <w:rsid w:val="00CB2419"/>
    <w:rsid w:val="00CC0D02"/>
    <w:rsid w:val="00CD7301"/>
    <w:rsid w:val="00D160B7"/>
    <w:rsid w:val="00D37F9B"/>
    <w:rsid w:val="00D4072A"/>
    <w:rsid w:val="00D43F6B"/>
    <w:rsid w:val="00D551AB"/>
    <w:rsid w:val="00DB3D82"/>
    <w:rsid w:val="00DD2D5D"/>
    <w:rsid w:val="00DF12B6"/>
    <w:rsid w:val="00E30852"/>
    <w:rsid w:val="00E5590C"/>
    <w:rsid w:val="00E762C9"/>
    <w:rsid w:val="00E836B5"/>
    <w:rsid w:val="00EA249E"/>
    <w:rsid w:val="00EB3D30"/>
    <w:rsid w:val="00EB5E31"/>
    <w:rsid w:val="00EC4902"/>
    <w:rsid w:val="00EF1737"/>
    <w:rsid w:val="00F216D3"/>
    <w:rsid w:val="00F53755"/>
    <w:rsid w:val="00FC207F"/>
    <w:rsid w:val="00FE4D56"/>
    <w:rsid w:val="00FE4E2C"/>
    <w:rsid w:val="00FF28C5"/>
    <w:rsid w:val="00FF7546"/>
    <w:rsid w:val="0154CA6E"/>
    <w:rsid w:val="01DED737"/>
    <w:rsid w:val="029BEC6C"/>
    <w:rsid w:val="02EB3F23"/>
    <w:rsid w:val="02F45BD2"/>
    <w:rsid w:val="06DE95B6"/>
    <w:rsid w:val="079BAF19"/>
    <w:rsid w:val="07A3D86C"/>
    <w:rsid w:val="07D2644A"/>
    <w:rsid w:val="0823E839"/>
    <w:rsid w:val="08A8E644"/>
    <w:rsid w:val="08DAABE2"/>
    <w:rsid w:val="08FD0CBB"/>
    <w:rsid w:val="0B7D7010"/>
    <w:rsid w:val="0C3652DB"/>
    <w:rsid w:val="0CA26AF8"/>
    <w:rsid w:val="0CA3320B"/>
    <w:rsid w:val="0D7530FF"/>
    <w:rsid w:val="0E972CBF"/>
    <w:rsid w:val="100FA7AC"/>
    <w:rsid w:val="12004551"/>
    <w:rsid w:val="128A8E91"/>
    <w:rsid w:val="13641EC3"/>
    <w:rsid w:val="14797F46"/>
    <w:rsid w:val="14C79279"/>
    <w:rsid w:val="14EF6115"/>
    <w:rsid w:val="14FE3782"/>
    <w:rsid w:val="15030486"/>
    <w:rsid w:val="1653536C"/>
    <w:rsid w:val="188B17E4"/>
    <w:rsid w:val="19729842"/>
    <w:rsid w:val="19B7B779"/>
    <w:rsid w:val="19DFEF04"/>
    <w:rsid w:val="19E6FD3A"/>
    <w:rsid w:val="19ED9057"/>
    <w:rsid w:val="1A430A59"/>
    <w:rsid w:val="1A82F46C"/>
    <w:rsid w:val="1C189C8E"/>
    <w:rsid w:val="1C6527AD"/>
    <w:rsid w:val="1CBCDC56"/>
    <w:rsid w:val="1CFD4D51"/>
    <w:rsid w:val="1DA9553A"/>
    <w:rsid w:val="1E88920B"/>
    <w:rsid w:val="1EB55532"/>
    <w:rsid w:val="1F68A38D"/>
    <w:rsid w:val="202C0636"/>
    <w:rsid w:val="20A46BF6"/>
    <w:rsid w:val="2119D431"/>
    <w:rsid w:val="22618518"/>
    <w:rsid w:val="23155606"/>
    <w:rsid w:val="242AE6F7"/>
    <w:rsid w:val="25C7E419"/>
    <w:rsid w:val="261A0096"/>
    <w:rsid w:val="26B153D7"/>
    <w:rsid w:val="26E7C33F"/>
    <w:rsid w:val="281BBF7E"/>
    <w:rsid w:val="281DCE73"/>
    <w:rsid w:val="2A06DDDC"/>
    <w:rsid w:val="2AEDBB3C"/>
    <w:rsid w:val="2B463D5C"/>
    <w:rsid w:val="2B50FD65"/>
    <w:rsid w:val="2B956A9B"/>
    <w:rsid w:val="2CF5F777"/>
    <w:rsid w:val="2D493012"/>
    <w:rsid w:val="2EF2E6F2"/>
    <w:rsid w:val="2FAF606E"/>
    <w:rsid w:val="30283527"/>
    <w:rsid w:val="318DA1E5"/>
    <w:rsid w:val="3225A093"/>
    <w:rsid w:val="332CD219"/>
    <w:rsid w:val="3339DD53"/>
    <w:rsid w:val="33508B5E"/>
    <w:rsid w:val="33A18667"/>
    <w:rsid w:val="33CB6139"/>
    <w:rsid w:val="33F8158E"/>
    <w:rsid w:val="343E83EE"/>
    <w:rsid w:val="350C518F"/>
    <w:rsid w:val="354EFF59"/>
    <w:rsid w:val="35AD7C7E"/>
    <w:rsid w:val="35F81DB4"/>
    <w:rsid w:val="36608779"/>
    <w:rsid w:val="3778485C"/>
    <w:rsid w:val="37FC0DBA"/>
    <w:rsid w:val="3B3EF48C"/>
    <w:rsid w:val="3C020346"/>
    <w:rsid w:val="3DAC35BD"/>
    <w:rsid w:val="3DCBD023"/>
    <w:rsid w:val="3EBE5A71"/>
    <w:rsid w:val="3FA19DA0"/>
    <w:rsid w:val="4125D3AF"/>
    <w:rsid w:val="417A45DE"/>
    <w:rsid w:val="423F121C"/>
    <w:rsid w:val="43136C51"/>
    <w:rsid w:val="47E81ED0"/>
    <w:rsid w:val="495EA7B5"/>
    <w:rsid w:val="4B6E93A3"/>
    <w:rsid w:val="4B906C9A"/>
    <w:rsid w:val="4CBC62DA"/>
    <w:rsid w:val="4CE9EC24"/>
    <w:rsid w:val="4D1EA7B5"/>
    <w:rsid w:val="4D9E8034"/>
    <w:rsid w:val="4E9D87C2"/>
    <w:rsid w:val="4F842461"/>
    <w:rsid w:val="4F9E3544"/>
    <w:rsid w:val="4FBADFF4"/>
    <w:rsid w:val="4FDDABE6"/>
    <w:rsid w:val="503534CA"/>
    <w:rsid w:val="5053ACB1"/>
    <w:rsid w:val="507400A2"/>
    <w:rsid w:val="50B32C51"/>
    <w:rsid w:val="5110D870"/>
    <w:rsid w:val="5206C555"/>
    <w:rsid w:val="5265C071"/>
    <w:rsid w:val="52CBD003"/>
    <w:rsid w:val="5322832F"/>
    <w:rsid w:val="553D11EC"/>
    <w:rsid w:val="557763C7"/>
    <w:rsid w:val="5719CCC6"/>
    <w:rsid w:val="577D2DF6"/>
    <w:rsid w:val="58238D69"/>
    <w:rsid w:val="59B830C7"/>
    <w:rsid w:val="5A4A4FB2"/>
    <w:rsid w:val="5BFCC70B"/>
    <w:rsid w:val="5E2C3F00"/>
    <w:rsid w:val="5E331942"/>
    <w:rsid w:val="5E9DB65F"/>
    <w:rsid w:val="5EEAD8D3"/>
    <w:rsid w:val="5FC56B72"/>
    <w:rsid w:val="61BB48CB"/>
    <w:rsid w:val="621D9D6B"/>
    <w:rsid w:val="62A60FB6"/>
    <w:rsid w:val="62F95DB7"/>
    <w:rsid w:val="646A5AFA"/>
    <w:rsid w:val="660028B8"/>
    <w:rsid w:val="678410C9"/>
    <w:rsid w:val="679087B1"/>
    <w:rsid w:val="68177F9E"/>
    <w:rsid w:val="682F5303"/>
    <w:rsid w:val="690EA81D"/>
    <w:rsid w:val="6AACE7C2"/>
    <w:rsid w:val="6B61DDC7"/>
    <w:rsid w:val="6C6B591C"/>
    <w:rsid w:val="6CB4CCD7"/>
    <w:rsid w:val="6D72E98B"/>
    <w:rsid w:val="6DE3F9E4"/>
    <w:rsid w:val="6E6EDC7C"/>
    <w:rsid w:val="6F2C414E"/>
    <w:rsid w:val="705185C6"/>
    <w:rsid w:val="7074BFC0"/>
    <w:rsid w:val="70764791"/>
    <w:rsid w:val="70FEF5B5"/>
    <w:rsid w:val="7226CEF7"/>
    <w:rsid w:val="723945F7"/>
    <w:rsid w:val="7396ABD2"/>
    <w:rsid w:val="739E898C"/>
    <w:rsid w:val="74437A0B"/>
    <w:rsid w:val="752839E7"/>
    <w:rsid w:val="757DDF55"/>
    <w:rsid w:val="75DE7B1D"/>
    <w:rsid w:val="762DB990"/>
    <w:rsid w:val="76EA3706"/>
    <w:rsid w:val="76F1FB1D"/>
    <w:rsid w:val="78A8D950"/>
    <w:rsid w:val="78F69086"/>
    <w:rsid w:val="7A8EFA34"/>
    <w:rsid w:val="7AFAADE6"/>
    <w:rsid w:val="7B7D4EDA"/>
    <w:rsid w:val="7C7844A3"/>
    <w:rsid w:val="7CB6408D"/>
    <w:rsid w:val="7D234370"/>
    <w:rsid w:val="7D418FCA"/>
    <w:rsid w:val="7EE6AF9D"/>
    <w:rsid w:val="7F7E9AEC"/>
    <w:rsid w:val="7FB499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EC3C5F"/>
  <w15:chartTrackingRefBased/>
  <w15:docId w15:val="{4ABBD5FA-1D69-4815-A73D-F24124CB5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AF0CC6"/>
    <w:rPr>
      <w:color w:val="0563C1" w:themeColor="hyperlink"/>
      <w:u w:val="single"/>
    </w:rPr>
  </w:style>
  <w:style w:type="character" w:styleId="FollowedHyperlink">
    <w:name w:val="FollowedHyperlink"/>
    <w:basedOn w:val="DefaultParagraphFont"/>
    <w:uiPriority w:val="99"/>
    <w:semiHidden/>
    <w:unhideWhenUsed/>
    <w:rsid w:val="00B31651"/>
    <w:rPr>
      <w:color w:val="954F72" w:themeColor="followedHyperlink"/>
      <w:u w:val="single"/>
    </w:rPr>
  </w:style>
  <w:style w:type="paragraph" w:styleId="NormalWeb">
    <w:name w:val="Normal (Web)"/>
    <w:basedOn w:val="Normal"/>
    <w:uiPriority w:val="99"/>
    <w:unhideWhenUsed/>
    <w:rsid w:val="00CD7301"/>
    <w:pPr>
      <w:spacing w:before="100" w:beforeAutospacing="1" w:after="100" w:afterAutospacing="1"/>
      <w:jc w:val="left"/>
    </w:pPr>
  </w:style>
  <w:style w:type="character" w:styleId="UnresolvedMention">
    <w:name w:val="Unresolved Mention"/>
    <w:basedOn w:val="DefaultParagraphFont"/>
    <w:uiPriority w:val="99"/>
    <w:semiHidden/>
    <w:unhideWhenUsed/>
    <w:rsid w:val="00AD2B3E"/>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9594134">
      <w:bodyDiv w:val="1"/>
      <w:marLeft w:val="0"/>
      <w:marRight w:val="0"/>
      <w:marTop w:val="0"/>
      <w:marBottom w:val="0"/>
      <w:divBdr>
        <w:top w:val="none" w:sz="0" w:space="0" w:color="auto"/>
        <w:left w:val="none" w:sz="0" w:space="0" w:color="auto"/>
        <w:bottom w:val="none" w:sz="0" w:space="0" w:color="auto"/>
        <w:right w:val="none" w:sz="0" w:space="0" w:color="auto"/>
      </w:divBdr>
      <w:divsChild>
        <w:div w:id="246693610">
          <w:marLeft w:val="0"/>
          <w:marRight w:val="0"/>
          <w:marTop w:val="0"/>
          <w:marBottom w:val="0"/>
          <w:divBdr>
            <w:top w:val="none" w:sz="0" w:space="0" w:color="auto"/>
            <w:left w:val="none" w:sz="0" w:space="0" w:color="auto"/>
            <w:bottom w:val="none" w:sz="0" w:space="0" w:color="auto"/>
            <w:right w:val="none" w:sz="0" w:space="0" w:color="auto"/>
          </w:divBdr>
        </w:div>
        <w:div w:id="812909804">
          <w:marLeft w:val="0"/>
          <w:marRight w:val="0"/>
          <w:marTop w:val="0"/>
          <w:marBottom w:val="0"/>
          <w:divBdr>
            <w:top w:val="none" w:sz="0" w:space="0" w:color="auto"/>
            <w:left w:val="none" w:sz="0" w:space="0" w:color="auto"/>
            <w:bottom w:val="none" w:sz="0" w:space="0" w:color="auto"/>
            <w:right w:val="none" w:sz="0" w:space="0" w:color="auto"/>
          </w:divBdr>
        </w:div>
      </w:divsChild>
    </w:div>
    <w:div w:id="1906447150">
      <w:bodyDiv w:val="1"/>
      <w:marLeft w:val="0"/>
      <w:marRight w:val="0"/>
      <w:marTop w:val="0"/>
      <w:marBottom w:val="0"/>
      <w:divBdr>
        <w:top w:val="none" w:sz="0" w:space="0" w:color="auto"/>
        <w:left w:val="none" w:sz="0" w:space="0" w:color="auto"/>
        <w:bottom w:val="none" w:sz="0" w:space="0" w:color="auto"/>
        <w:right w:val="none" w:sz="0" w:space="0" w:color="auto"/>
      </w:divBdr>
      <w:divsChild>
        <w:div w:id="16396461">
          <w:marLeft w:val="0"/>
          <w:marRight w:val="0"/>
          <w:marTop w:val="0"/>
          <w:marBottom w:val="0"/>
          <w:divBdr>
            <w:top w:val="none" w:sz="0" w:space="0" w:color="auto"/>
            <w:left w:val="none" w:sz="0" w:space="0" w:color="auto"/>
            <w:bottom w:val="none" w:sz="0" w:space="0" w:color="auto"/>
            <w:right w:val="none" w:sz="0" w:space="0" w:color="auto"/>
          </w:divBdr>
          <w:divsChild>
            <w:div w:id="1190794895">
              <w:marLeft w:val="0"/>
              <w:marRight w:val="0"/>
              <w:marTop w:val="0"/>
              <w:marBottom w:val="0"/>
              <w:divBdr>
                <w:top w:val="none" w:sz="0" w:space="0" w:color="auto"/>
                <w:left w:val="none" w:sz="0" w:space="0" w:color="auto"/>
                <w:bottom w:val="none" w:sz="0" w:space="0" w:color="auto"/>
                <w:right w:val="none" w:sz="0" w:space="0" w:color="auto"/>
              </w:divBdr>
              <w:divsChild>
                <w:div w:id="65460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tar.council.nyc.gov/LegislationDetail.aspx?ID=7862110&amp;GUID=546542BB-5BFE-40F4-B778-7941F56030B1&amp;Options=ID%7cText%7c&amp;Search=tenant+relocation" TargetMode="External"/><Relationship Id="rId13" Type="http://schemas.microsoft.com/office/2020/10/relationships/intelligence" Target="intelligence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E3913E-66E1-423B-9A6A-ED87B1ECD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409</Words>
  <Characters>2332</Characters>
  <Application>Microsoft Office Word</Application>
  <DocSecurity>4</DocSecurity>
  <Lines>19</Lines>
  <Paragraphs>5</Paragraphs>
  <ScaleCrop>false</ScaleCrop>
  <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2026-02-06T22:02:00Z</dcterms:created>
  <dcterms:modified xsi:type="dcterms:W3CDTF">2026-02-06T22:02:00Z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03daaca41746ed06434a4014ac954e22f06adc30474abfab01f654f835117785</vt:lpwstr>
  </property>
</Properties>
</file>