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3E95B" w14:textId="4DDA0AC3" w:rsidR="004E1CF2" w:rsidRDefault="004E1CF2" w:rsidP="00E97376">
      <w:pPr>
        <w:ind w:firstLine="0"/>
        <w:jc w:val="center"/>
      </w:pPr>
      <w:r>
        <w:t>Int. No.</w:t>
      </w:r>
      <w:r w:rsidR="00C0440C">
        <w:t xml:space="preserve"> </w:t>
      </w:r>
      <w:r w:rsidR="006A5EAE">
        <w:t>282</w:t>
      </w:r>
    </w:p>
    <w:p w14:paraId="5A6C0FEA" w14:textId="77777777" w:rsidR="00E97376" w:rsidRDefault="00E97376" w:rsidP="00E97376">
      <w:pPr>
        <w:ind w:firstLine="0"/>
        <w:jc w:val="center"/>
      </w:pPr>
    </w:p>
    <w:p w14:paraId="1F844813" w14:textId="39FDFDB0" w:rsidR="00811030" w:rsidRDefault="00811030" w:rsidP="00811030">
      <w:pPr>
        <w:autoSpaceDE w:val="0"/>
        <w:autoSpaceDN w:val="0"/>
        <w:adjustRightInd w:val="0"/>
        <w:ind w:firstLine="0"/>
        <w:jc w:val="both"/>
        <w:rPr>
          <w:rFonts w:eastAsia="Calibri"/>
        </w:rPr>
      </w:pPr>
      <w:r>
        <w:rPr>
          <w:rFonts w:eastAsia="Calibri"/>
        </w:rPr>
        <w:t xml:space="preserve">By Council Members </w:t>
      </w:r>
      <w:r w:rsidR="009B0E4D" w:rsidRPr="009B0E4D">
        <w:rPr>
          <w:rFonts w:eastAsia="Calibri"/>
        </w:rPr>
        <w:t xml:space="preserve">Lee, Ung, Salaam, Dinowitz, Riley, Stevens, </w:t>
      </w:r>
      <w:proofErr w:type="spellStart"/>
      <w:r w:rsidR="006F1A7D" w:rsidRPr="006F1A7D">
        <w:rPr>
          <w:rFonts w:eastAsia="Calibri"/>
        </w:rPr>
        <w:t>Farías</w:t>
      </w:r>
      <w:proofErr w:type="spellEnd"/>
      <w:r w:rsidR="009B0E4D" w:rsidRPr="009B0E4D">
        <w:rPr>
          <w:rFonts w:eastAsia="Calibri"/>
        </w:rPr>
        <w:t>, Paladino, Williams, Schulman, Ariola, Joseph, Banks, Louis, Narcisse, Vernikov, Hanks, Carr</w:t>
      </w:r>
      <w:r w:rsidR="006A5EAE">
        <w:rPr>
          <w:rFonts w:eastAsia="Calibri"/>
        </w:rPr>
        <w:t xml:space="preserve"> and Morano</w:t>
      </w:r>
    </w:p>
    <w:p w14:paraId="3A7F2C5F" w14:textId="77777777" w:rsidR="00AC6906" w:rsidRDefault="00AC6906" w:rsidP="007101A2">
      <w:pPr>
        <w:pStyle w:val="BodyText"/>
        <w:spacing w:line="240" w:lineRule="auto"/>
        <w:ind w:firstLine="0"/>
      </w:pPr>
    </w:p>
    <w:p w14:paraId="7E6B8881" w14:textId="77777777" w:rsidR="00046876" w:rsidRPr="00046876" w:rsidRDefault="00046876" w:rsidP="007101A2">
      <w:pPr>
        <w:pStyle w:val="BodyText"/>
        <w:spacing w:line="240" w:lineRule="auto"/>
        <w:ind w:firstLine="0"/>
        <w:rPr>
          <w:vanish/>
        </w:rPr>
      </w:pPr>
      <w:proofErr w:type="gramStart"/>
      <w:r w:rsidRPr="00046876">
        <w:rPr>
          <w:vanish/>
        </w:rPr>
        <w:t>..</w:t>
      </w:r>
      <w:proofErr w:type="gramEnd"/>
      <w:r w:rsidRPr="00046876">
        <w:rPr>
          <w:vanish/>
        </w:rPr>
        <w:t>Title</w:t>
      </w:r>
    </w:p>
    <w:p w14:paraId="7B17EF47" w14:textId="203DDF29" w:rsidR="004E1CF2" w:rsidRDefault="00046876" w:rsidP="007101A2">
      <w:pPr>
        <w:pStyle w:val="BodyText"/>
        <w:spacing w:line="240" w:lineRule="auto"/>
        <w:ind w:firstLine="0"/>
      </w:pPr>
      <w:r>
        <w:t>A Local Law t</w:t>
      </w:r>
      <w:r w:rsidR="004E1CF2">
        <w:t xml:space="preserve">o </w:t>
      </w:r>
      <w:r w:rsidR="00E310B4">
        <w:t>amend the</w:t>
      </w:r>
      <w:r w:rsidR="00FC547E">
        <w:t xml:space="preserve"> </w:t>
      </w:r>
      <w:r w:rsidR="00FD3A36">
        <w:t>administrative code of the city of New York</w:t>
      </w:r>
      <w:r w:rsidR="009F5B4D">
        <w:t xml:space="preserve">, in relation to </w:t>
      </w:r>
      <w:r w:rsidR="008F6540">
        <w:t>building emissions calculations</w:t>
      </w:r>
      <w:r w:rsidR="004A764F">
        <w:t>, adjustments</w:t>
      </w:r>
      <w:r w:rsidR="008F6540">
        <w:t xml:space="preserve"> and penalties</w:t>
      </w:r>
    </w:p>
    <w:p w14:paraId="00A6F167" w14:textId="6E2FF949" w:rsidR="00046876" w:rsidRPr="00046876" w:rsidRDefault="00046876" w:rsidP="007101A2">
      <w:pPr>
        <w:pStyle w:val="BodyText"/>
        <w:spacing w:line="240" w:lineRule="auto"/>
        <w:ind w:firstLine="0"/>
        <w:rPr>
          <w:vanish/>
        </w:rPr>
      </w:pPr>
      <w:proofErr w:type="gramStart"/>
      <w:r w:rsidRPr="00046876">
        <w:rPr>
          <w:vanish/>
        </w:rPr>
        <w:t>..</w:t>
      </w:r>
      <w:proofErr w:type="gramEnd"/>
      <w:r w:rsidRPr="00046876">
        <w:rPr>
          <w:vanish/>
        </w:rPr>
        <w:t>Body</w:t>
      </w:r>
    </w:p>
    <w:p w14:paraId="604362EA" w14:textId="77777777" w:rsidR="004E1CF2" w:rsidRDefault="004E1CF2" w:rsidP="007101A2">
      <w:pPr>
        <w:pStyle w:val="BodyText"/>
        <w:spacing w:line="240" w:lineRule="auto"/>
        <w:ind w:firstLine="0"/>
        <w:rPr>
          <w:u w:val="single"/>
        </w:rPr>
      </w:pPr>
    </w:p>
    <w:p w14:paraId="21CE1963" w14:textId="5D1B856B" w:rsidR="00491461" w:rsidRDefault="004E1CF2" w:rsidP="007101A2">
      <w:pPr>
        <w:ind w:firstLine="0"/>
        <w:jc w:val="both"/>
      </w:pPr>
      <w:r>
        <w:rPr>
          <w:u w:val="single"/>
        </w:rPr>
        <w:t>Be it enacted by the Council as follows</w:t>
      </w:r>
      <w:r w:rsidRPr="005B5DE4">
        <w:rPr>
          <w:u w:val="single"/>
        </w:rPr>
        <w:t>:</w:t>
      </w:r>
    </w:p>
    <w:p w14:paraId="0B344344" w14:textId="77777777" w:rsidR="004E1CF2" w:rsidRDefault="004E1CF2" w:rsidP="006662DF">
      <w:pPr>
        <w:jc w:val="both"/>
      </w:pPr>
    </w:p>
    <w:p w14:paraId="6F053A21"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0AE9A917" w14:textId="3CDEC568" w:rsidR="00E329CC" w:rsidRDefault="00E329CC" w:rsidP="00491461">
      <w:pPr>
        <w:spacing w:line="480" w:lineRule="auto"/>
        <w:jc w:val="both"/>
      </w:pPr>
      <w:r>
        <w:t>Section 1. Section 28-320.3 of the administrative code of the city of New York, as amended by local law number 126 for the year 2021, is amended to read as follows:</w:t>
      </w:r>
    </w:p>
    <w:p w14:paraId="212D529B" w14:textId="659FD3FD" w:rsidR="00E329CC" w:rsidRDefault="00E329CC" w:rsidP="0050374C">
      <w:pPr>
        <w:ind w:firstLine="0"/>
        <w:jc w:val="both"/>
      </w:pPr>
      <w:r w:rsidRPr="00E329CC">
        <w:rPr>
          <w:b/>
        </w:rPr>
        <w:t>§ 28-320.3 Building emissions limits.</w:t>
      </w:r>
      <w:r>
        <w:t xml:space="preserve"> Except as otherwise provided in this article, or otherwise provided by rule, on and after January 1, </w:t>
      </w:r>
      <w:proofErr w:type="gramStart"/>
      <w:r>
        <w:t>2024</w:t>
      </w:r>
      <w:proofErr w:type="gramEnd"/>
      <w:r>
        <w:t xml:space="preserve"> a covered building shall not have annual building emissions higher than the annual building emissions limit for such building as determined in accordance with this section based on the occupancy group of the building. </w:t>
      </w:r>
      <w:r w:rsidR="00C936AD">
        <w:rPr>
          <w:u w:val="single"/>
        </w:rPr>
        <w:t>For garden-</w:t>
      </w:r>
      <w:r w:rsidR="00063414" w:rsidRPr="00F64BE0">
        <w:rPr>
          <w:u w:val="single"/>
        </w:rPr>
        <w:t xml:space="preserve">type </w:t>
      </w:r>
      <w:proofErr w:type="spellStart"/>
      <w:r w:rsidR="00063414" w:rsidRPr="00F64BE0">
        <w:rPr>
          <w:u w:val="single"/>
        </w:rPr>
        <w:t>maisonette</w:t>
      </w:r>
      <w:proofErr w:type="spellEnd"/>
      <w:r w:rsidR="00063414" w:rsidRPr="00F64BE0">
        <w:rPr>
          <w:u w:val="single"/>
        </w:rPr>
        <w:t xml:space="preserve"> dwelling projects, as defined by section 4 of the multiple dwelling law, </w:t>
      </w:r>
      <w:r w:rsidR="00734736">
        <w:rPr>
          <w:u w:val="single"/>
        </w:rPr>
        <w:t xml:space="preserve">and covered buildings held in </w:t>
      </w:r>
      <w:r w:rsidR="00B03947">
        <w:rPr>
          <w:u w:val="single"/>
        </w:rPr>
        <w:t xml:space="preserve">the </w:t>
      </w:r>
      <w:r w:rsidR="00734736">
        <w:rPr>
          <w:u w:val="single"/>
        </w:rPr>
        <w:t xml:space="preserve">cooperative </w:t>
      </w:r>
      <w:r w:rsidR="00B03947">
        <w:rPr>
          <w:u w:val="single"/>
        </w:rPr>
        <w:t xml:space="preserve">or condominium </w:t>
      </w:r>
      <w:r w:rsidR="00734736">
        <w:rPr>
          <w:u w:val="single"/>
        </w:rPr>
        <w:t xml:space="preserve">form of ownership, </w:t>
      </w:r>
      <w:r w:rsidR="000E0F14" w:rsidRPr="00F64BE0">
        <w:rPr>
          <w:u w:val="single"/>
        </w:rPr>
        <w:t xml:space="preserve">ground floor </w:t>
      </w:r>
      <w:r w:rsidR="00063414" w:rsidRPr="00F64BE0">
        <w:rPr>
          <w:u w:val="single"/>
        </w:rPr>
        <w:t xml:space="preserve">open and green spaces </w:t>
      </w:r>
      <w:r w:rsidR="000E0F14" w:rsidRPr="00F64BE0">
        <w:rPr>
          <w:u w:val="single"/>
        </w:rPr>
        <w:t xml:space="preserve">adjacent to the building and </w:t>
      </w:r>
      <w:r w:rsidR="00063414" w:rsidRPr="00F64BE0">
        <w:rPr>
          <w:u w:val="single"/>
        </w:rPr>
        <w:t>located on the same tax lot shall be considered as part of the gross floor area of the building for the purpose of calculating the building’s greenhouse gas emissions.</w:t>
      </w:r>
    </w:p>
    <w:p w14:paraId="1A008129" w14:textId="77777777" w:rsidR="00E329CC" w:rsidRDefault="00E329CC" w:rsidP="00491461">
      <w:pPr>
        <w:spacing w:line="480" w:lineRule="auto"/>
        <w:jc w:val="both"/>
      </w:pPr>
    </w:p>
    <w:p w14:paraId="0720FD53" w14:textId="3C551F15" w:rsidR="00491461" w:rsidRDefault="00E329CC" w:rsidP="00491461">
      <w:pPr>
        <w:spacing w:line="480" w:lineRule="auto"/>
        <w:jc w:val="both"/>
      </w:pPr>
      <w:r w:rsidRPr="00E329CC">
        <w:t xml:space="preserve">§ </w:t>
      </w:r>
      <w:r>
        <w:t>2</w:t>
      </w:r>
      <w:r w:rsidR="00491461">
        <w:t xml:space="preserve">. Section </w:t>
      </w:r>
      <w:r w:rsidR="006E665C">
        <w:t>28-</w:t>
      </w:r>
      <w:r w:rsidR="00491461">
        <w:t xml:space="preserve">320.6.1 of the administrative code of the city of New York, as amended by local law number </w:t>
      </w:r>
      <w:r w:rsidR="006E665C">
        <w:t>77 for the year 2023</w:t>
      </w:r>
      <w:r w:rsidR="00491461">
        <w:t xml:space="preserve">, is </w:t>
      </w:r>
      <w:proofErr w:type="gramStart"/>
      <w:r w:rsidR="00491461">
        <w:t>amended to read</w:t>
      </w:r>
      <w:proofErr w:type="gramEnd"/>
      <w:r w:rsidR="00491461">
        <w:t xml:space="preserve"> as follows: </w:t>
      </w:r>
    </w:p>
    <w:p w14:paraId="1D3FCC6A" w14:textId="12FE00D8" w:rsidR="00491461" w:rsidRDefault="00491461" w:rsidP="00491461">
      <w:pPr>
        <w:ind w:firstLine="0"/>
        <w:jc w:val="both"/>
      </w:pPr>
      <w:r w:rsidRPr="00491461">
        <w:rPr>
          <w:b/>
        </w:rPr>
        <w:t>§ 28-320.6.1 Determination of penalty.</w:t>
      </w:r>
      <w:r w:rsidRPr="00491461">
        <w:t xml:space="preserve"> In considering the amount of civil penalty to be imposed pursuant to this article, a court or administrative tribunal shall give due regard to the aggravating or mitigating factors including:</w:t>
      </w:r>
    </w:p>
    <w:p w14:paraId="1001FF3F" w14:textId="77777777" w:rsidR="00D738D7" w:rsidRPr="00491461" w:rsidRDefault="00D738D7" w:rsidP="00491461">
      <w:pPr>
        <w:ind w:firstLine="0"/>
        <w:jc w:val="both"/>
      </w:pPr>
    </w:p>
    <w:p w14:paraId="6D117DB0" w14:textId="61DC6DD1" w:rsidR="00491461" w:rsidRDefault="00491461" w:rsidP="00D738D7">
      <w:pPr>
        <w:pStyle w:val="ListParagraph"/>
        <w:numPr>
          <w:ilvl w:val="0"/>
          <w:numId w:val="3"/>
        </w:numPr>
        <w:ind w:left="1080" w:hanging="360"/>
        <w:jc w:val="both"/>
      </w:pPr>
      <w:r w:rsidRPr="00491461">
        <w:t xml:space="preserve">The respondent’s good faith efforts to comply with the requirements of this article, including investments in energy efficiency </w:t>
      </w:r>
      <w:r w:rsidR="00D83FC0">
        <w:t xml:space="preserve">projects </w:t>
      </w:r>
      <w:r w:rsidR="00D83FC0" w:rsidRPr="008E6EDE">
        <w:rPr>
          <w:u w:val="single"/>
        </w:rPr>
        <w:t>or</w:t>
      </w:r>
      <w:r w:rsidR="00D83FC0">
        <w:t xml:space="preserve"> [</w:t>
      </w:r>
      <w:r w:rsidRPr="00491461">
        <w:t>and</w:t>
      </w:r>
      <w:r w:rsidR="00D83FC0">
        <w:t>]</w:t>
      </w:r>
      <w:r w:rsidRPr="00491461">
        <w:t xml:space="preserve"> greenhouse gas emissions reductions before the effective date of this </w:t>
      </w:r>
      <w:proofErr w:type="gramStart"/>
      <w:r w:rsidRPr="00491461">
        <w:t>article;</w:t>
      </w:r>
      <w:proofErr w:type="gramEnd"/>
    </w:p>
    <w:p w14:paraId="005C995C" w14:textId="77777777" w:rsidR="00D738D7" w:rsidRPr="00491461" w:rsidRDefault="00D738D7" w:rsidP="00E97F4E">
      <w:pPr>
        <w:pStyle w:val="ListParagraph"/>
        <w:ind w:left="1080" w:firstLine="0"/>
        <w:jc w:val="both"/>
      </w:pPr>
    </w:p>
    <w:p w14:paraId="41969050" w14:textId="60C8FE96" w:rsidR="00D738D7" w:rsidRDefault="00491461" w:rsidP="00C22CE1">
      <w:pPr>
        <w:pStyle w:val="ListParagraph"/>
        <w:numPr>
          <w:ilvl w:val="0"/>
          <w:numId w:val="3"/>
        </w:numPr>
        <w:ind w:left="1080" w:hanging="360"/>
        <w:jc w:val="both"/>
      </w:pPr>
      <w:r w:rsidRPr="00491461">
        <w:t xml:space="preserve">The respondent’s history of compliance with this </w:t>
      </w:r>
      <w:proofErr w:type="gramStart"/>
      <w:r w:rsidRPr="00491461">
        <w:t>article;</w:t>
      </w:r>
      <w:proofErr w:type="gramEnd"/>
    </w:p>
    <w:p w14:paraId="17FDFD9F" w14:textId="77777777" w:rsidR="00D738D7" w:rsidRPr="00491461" w:rsidRDefault="00D738D7" w:rsidP="00E97F4E">
      <w:pPr>
        <w:pStyle w:val="ListParagraph"/>
        <w:ind w:left="1080" w:firstLine="0"/>
        <w:jc w:val="both"/>
      </w:pPr>
    </w:p>
    <w:p w14:paraId="18DC270D" w14:textId="1AAAEA4F" w:rsidR="00491461" w:rsidRDefault="00491461" w:rsidP="00D738D7">
      <w:pPr>
        <w:pStyle w:val="ListParagraph"/>
        <w:numPr>
          <w:ilvl w:val="0"/>
          <w:numId w:val="3"/>
        </w:numPr>
        <w:ind w:left="1080" w:hanging="360"/>
        <w:jc w:val="both"/>
      </w:pPr>
      <w:r w:rsidRPr="00491461">
        <w:t xml:space="preserve">The respondent’s compliance with the conditions of any adjustment to the applicable building emissions limit, issued by the department pursuant to section </w:t>
      </w:r>
      <w:proofErr w:type="gramStart"/>
      <w:r w:rsidRPr="00491461">
        <w:t>28-320.7;</w:t>
      </w:r>
      <w:proofErr w:type="gramEnd"/>
    </w:p>
    <w:p w14:paraId="6DEBA344" w14:textId="77777777" w:rsidR="00D738D7" w:rsidRPr="00491461" w:rsidRDefault="00D738D7" w:rsidP="00C22CE1">
      <w:pPr>
        <w:ind w:firstLine="0"/>
        <w:jc w:val="both"/>
      </w:pPr>
    </w:p>
    <w:p w14:paraId="0F8F2980" w14:textId="40134334" w:rsidR="00491461" w:rsidRDefault="00491461" w:rsidP="00D738D7">
      <w:pPr>
        <w:pStyle w:val="ListParagraph"/>
        <w:numPr>
          <w:ilvl w:val="0"/>
          <w:numId w:val="3"/>
        </w:numPr>
        <w:ind w:left="1080" w:hanging="360"/>
        <w:jc w:val="both"/>
      </w:pPr>
      <w:r w:rsidRPr="00491461">
        <w:t xml:space="preserve">Whether the noncompliance was directly related to unexpected and unforeseeable events or conditions during the calendar year outside the control of the </w:t>
      </w:r>
      <w:proofErr w:type="gramStart"/>
      <w:r w:rsidRPr="00491461">
        <w:t>respondent;</w:t>
      </w:r>
      <w:proofErr w:type="gramEnd"/>
    </w:p>
    <w:p w14:paraId="54D24CC5" w14:textId="77777777" w:rsidR="00D738D7" w:rsidRPr="00491461" w:rsidRDefault="00D738D7" w:rsidP="00C22CE1">
      <w:pPr>
        <w:ind w:firstLine="0"/>
        <w:jc w:val="both"/>
      </w:pPr>
    </w:p>
    <w:p w14:paraId="21FD1605" w14:textId="3BCA82E2" w:rsidR="00D738D7" w:rsidRPr="00E97F4E" w:rsidRDefault="00491461" w:rsidP="00D738D7">
      <w:pPr>
        <w:pStyle w:val="ListParagraph"/>
        <w:numPr>
          <w:ilvl w:val="0"/>
          <w:numId w:val="3"/>
        </w:numPr>
        <w:ind w:left="1080" w:hanging="360"/>
        <w:jc w:val="both"/>
      </w:pPr>
      <w:r w:rsidRPr="00491461">
        <w:t>The respondent's access to financial resources, where the court or administrative  tribunal  may  consider  the  financial  hardship  of  a building owned by such  respondent  as  evidence  of  such  respondent's access to such financial resources</w:t>
      </w:r>
      <w:r w:rsidR="00466E73">
        <w:t xml:space="preserve"> </w:t>
      </w:r>
      <w:r w:rsidR="00466E73" w:rsidRPr="00C22CE1">
        <w:rPr>
          <w:u w:val="single"/>
        </w:rPr>
        <w:t xml:space="preserve">or, for residential buildings </w:t>
      </w:r>
      <w:r w:rsidR="0082709A" w:rsidRPr="00C22CE1">
        <w:rPr>
          <w:u w:val="single"/>
        </w:rPr>
        <w:t>comprised of condominiums or co</w:t>
      </w:r>
      <w:r w:rsidR="00466E73" w:rsidRPr="00FC7FB6">
        <w:rPr>
          <w:u w:val="single"/>
        </w:rPr>
        <w:t>operative units, the court or administrative tribunal may consider the median prope</w:t>
      </w:r>
      <w:r w:rsidR="004C0B94" w:rsidRPr="00FC7FB6">
        <w:rPr>
          <w:u w:val="single"/>
        </w:rPr>
        <w:t xml:space="preserve">rty value </w:t>
      </w:r>
      <w:r w:rsidR="003977A2" w:rsidRPr="00FC7FB6">
        <w:rPr>
          <w:u w:val="single"/>
        </w:rPr>
        <w:t>of the units in the residential building</w:t>
      </w:r>
      <w:r w:rsidR="00FF3B3D" w:rsidRPr="00C22CE1">
        <w:rPr>
          <w:u w:val="single"/>
        </w:rPr>
        <w:t xml:space="preserve">, </w:t>
      </w:r>
      <w:r w:rsidR="00FF3B3D" w:rsidRPr="00FC7FB6">
        <w:rPr>
          <w:u w:val="single"/>
        </w:rPr>
        <w:t>as determined by the department of finance,</w:t>
      </w:r>
      <w:r w:rsidR="00CC4D8E" w:rsidRPr="00FC7FB6">
        <w:rPr>
          <w:u w:val="single"/>
        </w:rPr>
        <w:t xml:space="preserve"> as a mitigating factor</w:t>
      </w:r>
      <w:r w:rsidR="003977A2" w:rsidRPr="00E329CC">
        <w:t>; and</w:t>
      </w:r>
    </w:p>
    <w:p w14:paraId="3DD9E16D" w14:textId="77777777" w:rsidR="00D738D7" w:rsidRPr="00491461" w:rsidRDefault="00D738D7" w:rsidP="00E97F4E">
      <w:pPr>
        <w:pStyle w:val="ListParagraph"/>
        <w:ind w:left="1080" w:firstLine="0"/>
        <w:jc w:val="both"/>
      </w:pPr>
    </w:p>
    <w:p w14:paraId="7D81A79A" w14:textId="4A17411E" w:rsidR="00D738D7" w:rsidRDefault="00D738D7" w:rsidP="00E97F4E">
      <w:pPr>
        <w:pStyle w:val="ListParagraph"/>
        <w:numPr>
          <w:ilvl w:val="0"/>
          <w:numId w:val="3"/>
        </w:numPr>
        <w:ind w:left="1080" w:hanging="360"/>
        <w:jc w:val="both"/>
      </w:pPr>
      <w:r w:rsidRPr="00491461">
        <w:t>Whether payment of such penalty would impact the operations of facilities critical to human life or safety.</w:t>
      </w:r>
    </w:p>
    <w:p w14:paraId="481A9D4F" w14:textId="48E69793" w:rsidR="000D2C59" w:rsidRDefault="000D2C59" w:rsidP="0075210E">
      <w:pPr>
        <w:shd w:val="clear" w:color="auto" w:fill="FFFFFF"/>
        <w:ind w:firstLine="0"/>
        <w:jc w:val="both"/>
        <w:rPr>
          <w:color w:val="212529"/>
          <w:u w:val="single"/>
        </w:rPr>
      </w:pPr>
    </w:p>
    <w:p w14:paraId="5151CD8D" w14:textId="7D8B2555" w:rsidR="00E96C99" w:rsidRDefault="00E96C99" w:rsidP="0075210E">
      <w:pPr>
        <w:shd w:val="clear" w:color="auto" w:fill="FFFFFF"/>
        <w:ind w:firstLine="0"/>
        <w:jc w:val="both"/>
        <w:rPr>
          <w:color w:val="212529"/>
          <w:u w:val="single"/>
        </w:rPr>
      </w:pPr>
    </w:p>
    <w:p w14:paraId="5E2434E6" w14:textId="5CB89507" w:rsidR="00E96C99" w:rsidRPr="008E6EDE" w:rsidRDefault="00E96C99" w:rsidP="008E6EDE">
      <w:pPr>
        <w:shd w:val="clear" w:color="auto" w:fill="FFFFFF"/>
        <w:spacing w:line="480" w:lineRule="auto"/>
        <w:jc w:val="both"/>
      </w:pPr>
      <w:r w:rsidRPr="008E6EDE">
        <w:t xml:space="preserve">§ 3. </w:t>
      </w:r>
      <w:r w:rsidR="008E6EDE">
        <w:t xml:space="preserve">Article 320 of Chapter 3 of </w:t>
      </w:r>
      <w:r w:rsidRPr="008E6EDE">
        <w:t xml:space="preserve">Title 28 of the administrative code of the city of New York is amended </w:t>
      </w:r>
      <w:r w:rsidR="003B274B" w:rsidRPr="008E6EDE">
        <w:t>by</w:t>
      </w:r>
      <w:r w:rsidRPr="008E6EDE">
        <w:t xml:space="preserve"> add</w:t>
      </w:r>
      <w:r w:rsidR="003B274B" w:rsidRPr="008E6EDE">
        <w:t>ing a</w:t>
      </w:r>
      <w:r w:rsidRPr="008E6EDE">
        <w:t xml:space="preserve"> new section 28-320.6.1.2 to read as follows:</w:t>
      </w:r>
    </w:p>
    <w:p w14:paraId="31B1D48D" w14:textId="40E10822" w:rsidR="00714C02" w:rsidRDefault="00E96C99" w:rsidP="008E6EDE">
      <w:pPr>
        <w:ind w:firstLine="0"/>
        <w:jc w:val="both"/>
        <w:rPr>
          <w:u w:val="single"/>
        </w:rPr>
      </w:pPr>
      <w:r w:rsidRPr="00E96C99">
        <w:rPr>
          <w:b/>
          <w:u w:val="single"/>
        </w:rPr>
        <w:t>§</w:t>
      </w:r>
      <w:r w:rsidR="00775913">
        <w:rPr>
          <w:b/>
          <w:u w:val="single"/>
        </w:rPr>
        <w:t xml:space="preserve"> </w:t>
      </w:r>
      <w:r w:rsidRPr="00E96C99">
        <w:rPr>
          <w:b/>
          <w:u w:val="single"/>
        </w:rPr>
        <w:t xml:space="preserve">28-320.6.1.2 </w:t>
      </w:r>
      <w:r w:rsidR="00391BE3">
        <w:rPr>
          <w:b/>
          <w:u w:val="single"/>
        </w:rPr>
        <w:t>Reduced</w:t>
      </w:r>
      <w:r w:rsidRPr="00E96C99">
        <w:rPr>
          <w:b/>
          <w:u w:val="single"/>
        </w:rPr>
        <w:t xml:space="preserve"> </w:t>
      </w:r>
      <w:r w:rsidR="003B274B">
        <w:rPr>
          <w:b/>
          <w:u w:val="single"/>
        </w:rPr>
        <w:t>c</w:t>
      </w:r>
      <w:r w:rsidRPr="00E96C99">
        <w:rPr>
          <w:b/>
          <w:u w:val="single"/>
        </w:rPr>
        <w:t xml:space="preserve">ivil </w:t>
      </w:r>
      <w:r w:rsidR="003B274B">
        <w:rPr>
          <w:b/>
          <w:u w:val="single"/>
        </w:rPr>
        <w:t>p</w:t>
      </w:r>
      <w:r w:rsidRPr="00E96C99">
        <w:rPr>
          <w:b/>
          <w:u w:val="single"/>
        </w:rPr>
        <w:t xml:space="preserve">enalties for </w:t>
      </w:r>
      <w:r w:rsidR="003B274B">
        <w:rPr>
          <w:b/>
          <w:u w:val="single"/>
        </w:rPr>
        <w:t>c</w:t>
      </w:r>
      <w:r w:rsidRPr="00E96C99">
        <w:rPr>
          <w:b/>
          <w:u w:val="single"/>
        </w:rPr>
        <w:t xml:space="preserve">ertain </w:t>
      </w:r>
      <w:r w:rsidR="003B274B">
        <w:rPr>
          <w:b/>
          <w:u w:val="single"/>
        </w:rPr>
        <w:t>c</w:t>
      </w:r>
      <w:r w:rsidR="00775913">
        <w:rPr>
          <w:b/>
          <w:u w:val="single"/>
        </w:rPr>
        <w:t xml:space="preserve">overed </w:t>
      </w:r>
      <w:r w:rsidR="003B274B">
        <w:rPr>
          <w:b/>
          <w:u w:val="single"/>
        </w:rPr>
        <w:t>b</w:t>
      </w:r>
      <w:r w:rsidRPr="00E96C99">
        <w:rPr>
          <w:b/>
          <w:u w:val="single"/>
        </w:rPr>
        <w:t>uildings</w:t>
      </w:r>
      <w:r w:rsidR="00714C02" w:rsidRPr="00E96C99">
        <w:rPr>
          <w:b/>
          <w:u w:val="single"/>
        </w:rPr>
        <w:t>.</w:t>
      </w:r>
      <w:r w:rsidR="00714C02">
        <w:rPr>
          <w:u w:val="single"/>
        </w:rPr>
        <w:t xml:space="preserve"> For covered buildings held in the cooperative or condominium form of ownership comprised of units with an average assessed value of $65,000 or less, as determined by the department of finance, </w:t>
      </w:r>
      <w:r w:rsidR="005254CA">
        <w:rPr>
          <w:u w:val="single"/>
        </w:rPr>
        <w:t xml:space="preserve">that qualify for a penalty reduction based on the mitigating factors </w:t>
      </w:r>
      <w:r w:rsidR="008C3F3D">
        <w:rPr>
          <w:u w:val="single"/>
        </w:rPr>
        <w:t>of</w:t>
      </w:r>
      <w:r w:rsidR="005254CA">
        <w:rPr>
          <w:u w:val="single"/>
        </w:rPr>
        <w:t xml:space="preserve"> section </w:t>
      </w:r>
      <w:r>
        <w:rPr>
          <w:u w:val="single"/>
        </w:rPr>
        <w:t>28-320.6.1</w:t>
      </w:r>
      <w:r w:rsidR="005254CA">
        <w:rPr>
          <w:u w:val="single"/>
        </w:rPr>
        <w:t xml:space="preserve">, </w:t>
      </w:r>
      <w:r w:rsidR="00714C02">
        <w:rPr>
          <w:u w:val="single"/>
        </w:rPr>
        <w:t xml:space="preserve">civil penalties shall be </w:t>
      </w:r>
      <w:r w:rsidR="005254CA">
        <w:rPr>
          <w:u w:val="single"/>
        </w:rPr>
        <w:t>reduced</w:t>
      </w:r>
      <w:r w:rsidR="00714C02">
        <w:rPr>
          <w:u w:val="single"/>
        </w:rPr>
        <w:t xml:space="preserve"> according to the following schedule:</w:t>
      </w:r>
    </w:p>
    <w:p w14:paraId="436F24DB" w14:textId="77777777" w:rsidR="00714C02" w:rsidRDefault="00714C02" w:rsidP="00714C02">
      <w:pPr>
        <w:jc w:val="both"/>
        <w:rPr>
          <w:u w:val="single"/>
        </w:rPr>
      </w:pPr>
    </w:p>
    <w:p w14:paraId="0E33E67D" w14:textId="1401E163" w:rsidR="00714C02" w:rsidRDefault="00DD0919" w:rsidP="008953C9">
      <w:pPr>
        <w:ind w:left="720" w:firstLine="0"/>
        <w:jc w:val="both"/>
        <w:rPr>
          <w:u w:val="single"/>
        </w:rPr>
      </w:pPr>
      <w:r>
        <w:rPr>
          <w:u w:val="single"/>
        </w:rPr>
        <w:t>1. F</w:t>
      </w:r>
      <w:r w:rsidR="00714C02">
        <w:rPr>
          <w:u w:val="single"/>
        </w:rPr>
        <w:t xml:space="preserve">rom January 1, </w:t>
      </w:r>
      <w:proofErr w:type="gramStart"/>
      <w:r w:rsidR="00714C02">
        <w:rPr>
          <w:u w:val="single"/>
        </w:rPr>
        <w:t>2030</w:t>
      </w:r>
      <w:proofErr w:type="gramEnd"/>
      <w:r w:rsidR="00714C02">
        <w:rPr>
          <w:u w:val="single"/>
        </w:rPr>
        <w:t xml:space="preserve"> to December 31, 2035</w:t>
      </w:r>
      <w:r>
        <w:rPr>
          <w:u w:val="single"/>
        </w:rPr>
        <w:t xml:space="preserve">, civil penalties shall be reduced </w:t>
      </w:r>
      <w:r w:rsidR="003B274B">
        <w:rPr>
          <w:u w:val="single"/>
        </w:rPr>
        <w:t xml:space="preserve">by 100 </w:t>
      </w:r>
      <w:proofErr w:type="gramStart"/>
      <w:r w:rsidR="003B274B">
        <w:rPr>
          <w:u w:val="single"/>
        </w:rPr>
        <w:t>percent</w:t>
      </w:r>
      <w:r w:rsidR="00714C02">
        <w:rPr>
          <w:u w:val="single"/>
        </w:rPr>
        <w:t>;</w:t>
      </w:r>
      <w:proofErr w:type="gramEnd"/>
    </w:p>
    <w:p w14:paraId="51AA84F5" w14:textId="77777777" w:rsidR="00714C02" w:rsidRDefault="00714C02" w:rsidP="00714C02">
      <w:pPr>
        <w:jc w:val="both"/>
        <w:rPr>
          <w:u w:val="single"/>
        </w:rPr>
      </w:pPr>
    </w:p>
    <w:p w14:paraId="781E04E6" w14:textId="27304F0F" w:rsidR="00714C02" w:rsidRDefault="00DD0919" w:rsidP="00714C02">
      <w:pPr>
        <w:ind w:left="720" w:firstLine="0"/>
        <w:jc w:val="both"/>
        <w:rPr>
          <w:u w:val="single"/>
        </w:rPr>
      </w:pPr>
      <w:r>
        <w:rPr>
          <w:u w:val="single"/>
        </w:rPr>
        <w:t>2. F</w:t>
      </w:r>
      <w:r w:rsidR="00714C02">
        <w:rPr>
          <w:u w:val="single"/>
        </w:rPr>
        <w:t xml:space="preserve">rom January 1, </w:t>
      </w:r>
      <w:proofErr w:type="gramStart"/>
      <w:r w:rsidR="00714C02">
        <w:rPr>
          <w:u w:val="single"/>
        </w:rPr>
        <w:t>2036</w:t>
      </w:r>
      <w:proofErr w:type="gramEnd"/>
      <w:r w:rsidR="00714C02">
        <w:rPr>
          <w:u w:val="single"/>
        </w:rPr>
        <w:t xml:space="preserve"> to December 31, 2040</w:t>
      </w:r>
      <w:r>
        <w:rPr>
          <w:u w:val="single"/>
        </w:rPr>
        <w:t>,</w:t>
      </w:r>
      <w:r w:rsidR="00714C02">
        <w:rPr>
          <w:u w:val="single"/>
        </w:rPr>
        <w:t xml:space="preserve"> </w:t>
      </w:r>
      <w:r>
        <w:rPr>
          <w:u w:val="single"/>
        </w:rPr>
        <w:t xml:space="preserve">civil penalties </w:t>
      </w:r>
      <w:r w:rsidR="00714C02">
        <w:rPr>
          <w:u w:val="single"/>
        </w:rPr>
        <w:t xml:space="preserve">shall be reduced by </w:t>
      </w:r>
      <w:r w:rsidR="003B274B">
        <w:rPr>
          <w:u w:val="single"/>
        </w:rPr>
        <w:t>50</w:t>
      </w:r>
      <w:r w:rsidR="00714C02">
        <w:rPr>
          <w:u w:val="single"/>
        </w:rPr>
        <w:t xml:space="preserve"> percent; and</w:t>
      </w:r>
    </w:p>
    <w:p w14:paraId="3203C476" w14:textId="77777777" w:rsidR="00714C02" w:rsidRDefault="00714C02" w:rsidP="00714C02">
      <w:pPr>
        <w:jc w:val="both"/>
        <w:rPr>
          <w:u w:val="single"/>
        </w:rPr>
      </w:pPr>
    </w:p>
    <w:p w14:paraId="32AEF44D" w14:textId="0355BFDB" w:rsidR="00714C02" w:rsidRDefault="00DD0919" w:rsidP="00714C02">
      <w:pPr>
        <w:ind w:left="720" w:firstLine="0"/>
        <w:jc w:val="both"/>
        <w:rPr>
          <w:u w:val="single"/>
        </w:rPr>
      </w:pPr>
      <w:r>
        <w:rPr>
          <w:u w:val="single"/>
        </w:rPr>
        <w:t>3. F</w:t>
      </w:r>
      <w:r w:rsidR="00714C02">
        <w:rPr>
          <w:u w:val="single"/>
        </w:rPr>
        <w:t xml:space="preserve">rom January 1, </w:t>
      </w:r>
      <w:proofErr w:type="gramStart"/>
      <w:r w:rsidR="00714C02">
        <w:rPr>
          <w:u w:val="single"/>
        </w:rPr>
        <w:t>2041</w:t>
      </w:r>
      <w:proofErr w:type="gramEnd"/>
      <w:r w:rsidR="00714C02">
        <w:rPr>
          <w:u w:val="single"/>
        </w:rPr>
        <w:t xml:space="preserve"> to December 31, 2045</w:t>
      </w:r>
      <w:r>
        <w:rPr>
          <w:u w:val="single"/>
        </w:rPr>
        <w:t>,</w:t>
      </w:r>
      <w:r w:rsidR="00714C02">
        <w:rPr>
          <w:u w:val="single"/>
        </w:rPr>
        <w:t xml:space="preserve"> </w:t>
      </w:r>
      <w:r>
        <w:rPr>
          <w:u w:val="single"/>
        </w:rPr>
        <w:t xml:space="preserve">civil penalties </w:t>
      </w:r>
      <w:r w:rsidR="00714C02">
        <w:rPr>
          <w:u w:val="single"/>
        </w:rPr>
        <w:t xml:space="preserve">shall be reduced by </w:t>
      </w:r>
      <w:r w:rsidR="003B274B">
        <w:rPr>
          <w:u w:val="single"/>
        </w:rPr>
        <w:t>25</w:t>
      </w:r>
      <w:r w:rsidR="00714C02">
        <w:rPr>
          <w:u w:val="single"/>
        </w:rPr>
        <w:t xml:space="preserve"> percent.   </w:t>
      </w:r>
    </w:p>
    <w:p w14:paraId="48C1B853" w14:textId="7A0C80DD" w:rsidR="00714C02" w:rsidRPr="00714C02" w:rsidRDefault="00714C02" w:rsidP="00714C02">
      <w:pPr>
        <w:ind w:firstLine="0"/>
        <w:jc w:val="both"/>
        <w:rPr>
          <w:color w:val="212529"/>
          <w:u w:val="single"/>
        </w:rPr>
      </w:pPr>
      <w:r>
        <w:rPr>
          <w:u w:val="single"/>
        </w:rPr>
        <w:t xml:space="preserve"> </w:t>
      </w:r>
    </w:p>
    <w:p w14:paraId="4D9A6BC3" w14:textId="5D6A7369" w:rsidR="00E7784E" w:rsidRDefault="00E7784E" w:rsidP="00E7784E">
      <w:pPr>
        <w:spacing w:line="480" w:lineRule="auto"/>
        <w:jc w:val="both"/>
        <w:rPr>
          <w:color w:val="000000"/>
          <w:shd w:val="clear" w:color="auto" w:fill="FFFFFF"/>
        </w:rPr>
      </w:pPr>
      <w:r>
        <w:t xml:space="preserve">§ </w:t>
      </w:r>
      <w:r w:rsidR="00E96C99">
        <w:rPr>
          <w:color w:val="212529"/>
        </w:rPr>
        <w:t>4</w:t>
      </w:r>
      <w:r w:rsidRPr="00E7784E">
        <w:rPr>
          <w:color w:val="212529"/>
        </w:rPr>
        <w:t xml:space="preserve">. </w:t>
      </w:r>
      <w:r>
        <w:rPr>
          <w:color w:val="000000"/>
          <w:shd w:val="clear" w:color="auto" w:fill="FFFFFF"/>
        </w:rPr>
        <w:t>Section 28-320.7 of the administrative code of the city of New York is amended by adding new items 3</w:t>
      </w:r>
      <w:r w:rsidR="008E6EDE">
        <w:rPr>
          <w:color w:val="000000"/>
          <w:shd w:val="clear" w:color="auto" w:fill="FFFFFF"/>
        </w:rPr>
        <w:t>, 4</w:t>
      </w:r>
      <w:r>
        <w:rPr>
          <w:color w:val="000000"/>
          <w:shd w:val="clear" w:color="auto" w:fill="FFFFFF"/>
        </w:rPr>
        <w:t xml:space="preserve"> and </w:t>
      </w:r>
      <w:r w:rsidR="008E6EDE">
        <w:rPr>
          <w:color w:val="000000"/>
          <w:shd w:val="clear" w:color="auto" w:fill="FFFFFF"/>
        </w:rPr>
        <w:t>5</w:t>
      </w:r>
      <w:r>
        <w:rPr>
          <w:color w:val="000000"/>
          <w:shd w:val="clear" w:color="auto" w:fill="FFFFFF"/>
        </w:rPr>
        <w:t xml:space="preserve"> to read as follows:</w:t>
      </w:r>
    </w:p>
    <w:p w14:paraId="62A79FE8" w14:textId="77777777" w:rsidR="00E7784E" w:rsidRDefault="00E7784E" w:rsidP="00E7784E">
      <w:pPr>
        <w:ind w:left="360" w:firstLine="0"/>
        <w:jc w:val="both"/>
        <w:rPr>
          <w:u w:val="single"/>
        </w:rPr>
      </w:pPr>
      <w:r>
        <w:rPr>
          <w:u w:val="single"/>
        </w:rPr>
        <w:t xml:space="preserve">3. </w:t>
      </w:r>
      <w:r w:rsidRPr="002D3462">
        <w:rPr>
          <w:u w:val="single"/>
        </w:rPr>
        <w:t>Such an adjustment may be granted upon a specific determination that</w:t>
      </w:r>
      <w:r>
        <w:rPr>
          <w:u w:val="single"/>
        </w:rPr>
        <w:t xml:space="preserve"> a covered building </w:t>
      </w:r>
      <w:r w:rsidRPr="007F115A">
        <w:rPr>
          <w:u w:val="single"/>
        </w:rPr>
        <w:t xml:space="preserve">comprised of condominiums or cooperative units </w:t>
      </w:r>
      <w:r>
        <w:rPr>
          <w:u w:val="single"/>
        </w:rPr>
        <w:t>has made prior retrofits to such building that contributed to building emissions reduction, including oil to gas conversions.</w:t>
      </w:r>
    </w:p>
    <w:p w14:paraId="53AE65D7" w14:textId="77777777" w:rsidR="00E7784E" w:rsidRDefault="00E7784E" w:rsidP="00E7784E">
      <w:pPr>
        <w:ind w:left="360" w:firstLine="0"/>
        <w:jc w:val="both"/>
        <w:rPr>
          <w:u w:val="single"/>
        </w:rPr>
      </w:pPr>
    </w:p>
    <w:p w14:paraId="6485CBC9" w14:textId="530C24C2" w:rsidR="00E7784E" w:rsidRDefault="00E7784E" w:rsidP="00E7784E">
      <w:pPr>
        <w:ind w:left="360" w:firstLine="0"/>
        <w:jc w:val="both"/>
        <w:rPr>
          <w:u w:val="single"/>
        </w:rPr>
      </w:pPr>
      <w:r>
        <w:rPr>
          <w:u w:val="single"/>
        </w:rPr>
        <w:t xml:space="preserve">4. </w:t>
      </w:r>
      <w:r w:rsidRPr="002D3462">
        <w:rPr>
          <w:u w:val="single"/>
        </w:rPr>
        <w:t>Such an adjustment may be granted upon a specific determination that</w:t>
      </w:r>
      <w:r>
        <w:rPr>
          <w:u w:val="single"/>
        </w:rPr>
        <w:t xml:space="preserve"> a covered building </w:t>
      </w:r>
      <w:r w:rsidRPr="0097547C">
        <w:rPr>
          <w:u w:val="single"/>
        </w:rPr>
        <w:t xml:space="preserve">comprised of condominiums or cooperative units </w:t>
      </w:r>
      <w:r>
        <w:rPr>
          <w:u w:val="single"/>
        </w:rPr>
        <w:t>has installed a solar photovoltaic system for energy generation on the building.</w:t>
      </w:r>
    </w:p>
    <w:p w14:paraId="13EB08EF" w14:textId="39E247D9" w:rsidR="00D83FC0" w:rsidRDefault="00D83FC0" w:rsidP="00E7784E">
      <w:pPr>
        <w:ind w:left="360" w:firstLine="0"/>
        <w:jc w:val="both"/>
        <w:rPr>
          <w:u w:val="single"/>
        </w:rPr>
      </w:pPr>
    </w:p>
    <w:p w14:paraId="38EB1A63" w14:textId="2791EB21" w:rsidR="00D83FC0" w:rsidRDefault="00D83FC0" w:rsidP="00E7784E">
      <w:pPr>
        <w:ind w:left="360" w:firstLine="0"/>
        <w:jc w:val="both"/>
        <w:rPr>
          <w:u w:val="single"/>
        </w:rPr>
      </w:pPr>
      <w:r>
        <w:rPr>
          <w:u w:val="single"/>
        </w:rPr>
        <w:t>5. Such an adjustment may be granted upon a specific determination that a covered building comprised of cooperative or condominium units ha</w:t>
      </w:r>
      <w:r w:rsidR="009A60BB">
        <w:rPr>
          <w:u w:val="single"/>
        </w:rPr>
        <w:t>s</w:t>
      </w:r>
      <w:r>
        <w:rPr>
          <w:u w:val="single"/>
        </w:rPr>
        <w:t xml:space="preserve"> </w:t>
      </w:r>
      <w:proofErr w:type="spellStart"/>
      <w:r>
        <w:rPr>
          <w:u w:val="single"/>
        </w:rPr>
        <w:t>submetered</w:t>
      </w:r>
      <w:proofErr w:type="spellEnd"/>
      <w:r>
        <w:rPr>
          <w:u w:val="single"/>
        </w:rPr>
        <w:t xml:space="preserve"> the individual apartments. </w:t>
      </w:r>
    </w:p>
    <w:p w14:paraId="27D9063B" w14:textId="3E6467B2" w:rsidR="00E7784E" w:rsidRPr="003110D6" w:rsidRDefault="00E7784E" w:rsidP="00E7784E">
      <w:pPr>
        <w:shd w:val="clear" w:color="auto" w:fill="FFFFFF"/>
        <w:ind w:left="720" w:firstLine="0"/>
        <w:jc w:val="both"/>
        <w:rPr>
          <w:color w:val="212529"/>
          <w:u w:val="single"/>
        </w:rPr>
      </w:pPr>
    </w:p>
    <w:p w14:paraId="7A301B20" w14:textId="00C436EA" w:rsidR="002F196D" w:rsidRDefault="008F0A74" w:rsidP="00B7125D">
      <w:pPr>
        <w:spacing w:line="480" w:lineRule="auto"/>
        <w:jc w:val="both"/>
      </w:pPr>
      <w:r>
        <w:t xml:space="preserve">§ </w:t>
      </w:r>
      <w:r w:rsidR="00E96C99">
        <w:t>5</w:t>
      </w:r>
      <w:r w:rsidR="00F017C3">
        <w:t xml:space="preserve">. </w:t>
      </w:r>
      <w:r w:rsidR="002E7422" w:rsidRPr="002E7422">
        <w:t>This local law take</w:t>
      </w:r>
      <w:r w:rsidR="00B7212D">
        <w:t>s</w:t>
      </w:r>
      <w:r w:rsidR="002E7422" w:rsidRPr="002E7422">
        <w:t xml:space="preserve"> effect</w:t>
      </w:r>
      <w:r>
        <w:t xml:space="preserve"> </w:t>
      </w:r>
      <w:r w:rsidR="00491461">
        <w:t>immediately</w:t>
      </w:r>
      <w:r w:rsidR="00B7212D">
        <w:t>.</w:t>
      </w:r>
    </w:p>
    <w:p w14:paraId="027B4EDB" w14:textId="77777777" w:rsidR="00046876" w:rsidRPr="002E7422" w:rsidRDefault="00046876" w:rsidP="00B7125D">
      <w:pPr>
        <w:spacing w:line="480" w:lineRule="auto"/>
        <w:jc w:val="both"/>
        <w:rPr>
          <w:u w:val="single"/>
        </w:rPr>
        <w:sectPr w:rsidR="00046876" w:rsidRPr="002E7422" w:rsidSect="00AF39A5">
          <w:type w:val="continuous"/>
          <w:pgSz w:w="12240" w:h="15840"/>
          <w:pgMar w:top="1440" w:right="1440" w:bottom="1440" w:left="1440" w:header="720" w:footer="720" w:gutter="0"/>
          <w:lnNumType w:countBy="1"/>
          <w:cols w:space="720"/>
          <w:titlePg/>
          <w:docGrid w:linePitch="360"/>
        </w:sectPr>
      </w:pPr>
    </w:p>
    <w:p w14:paraId="36879D60" w14:textId="77777777" w:rsidR="00046876" w:rsidRDefault="00046876" w:rsidP="2A30A162">
      <w:pPr>
        <w:ind w:firstLine="0"/>
        <w:jc w:val="both"/>
        <w:rPr>
          <w:sz w:val="18"/>
          <w:szCs w:val="18"/>
        </w:rPr>
      </w:pPr>
    </w:p>
    <w:p w14:paraId="2F0BF6A8" w14:textId="49BE24AE" w:rsidR="00EB262D" w:rsidRDefault="00BF4831" w:rsidP="007101A2">
      <w:pPr>
        <w:ind w:firstLine="0"/>
        <w:jc w:val="both"/>
        <w:rPr>
          <w:sz w:val="18"/>
          <w:szCs w:val="18"/>
        </w:rPr>
      </w:pPr>
      <w:r>
        <w:rPr>
          <w:sz w:val="18"/>
          <w:szCs w:val="18"/>
        </w:rPr>
        <w:t>APM</w:t>
      </w:r>
      <w:r w:rsidR="00E7784E">
        <w:rPr>
          <w:sz w:val="18"/>
          <w:szCs w:val="18"/>
        </w:rPr>
        <w:t>/NAW</w:t>
      </w:r>
    </w:p>
    <w:p w14:paraId="790269E3" w14:textId="0BD7F827" w:rsidR="004E1CF2" w:rsidRDefault="004E1CF2" w:rsidP="007101A2">
      <w:pPr>
        <w:ind w:firstLine="0"/>
        <w:jc w:val="both"/>
        <w:rPr>
          <w:sz w:val="18"/>
          <w:szCs w:val="18"/>
        </w:rPr>
      </w:pPr>
      <w:r>
        <w:rPr>
          <w:sz w:val="18"/>
          <w:szCs w:val="18"/>
        </w:rPr>
        <w:t xml:space="preserve">LS </w:t>
      </w:r>
      <w:r w:rsidR="00B47730">
        <w:rPr>
          <w:sz w:val="18"/>
          <w:szCs w:val="18"/>
        </w:rPr>
        <w:t>#</w:t>
      </w:r>
      <w:r w:rsidR="000D75A1">
        <w:rPr>
          <w:sz w:val="18"/>
          <w:szCs w:val="18"/>
        </w:rPr>
        <w:t>8062/1194711948/</w:t>
      </w:r>
      <w:r w:rsidR="00F56818">
        <w:rPr>
          <w:sz w:val="18"/>
          <w:szCs w:val="18"/>
        </w:rPr>
        <w:t>11949</w:t>
      </w:r>
      <w:r w:rsidR="00E7784E">
        <w:rPr>
          <w:sz w:val="18"/>
          <w:szCs w:val="18"/>
        </w:rPr>
        <w:t>/11950/11951</w:t>
      </w:r>
      <w:r w:rsidR="00714C02">
        <w:rPr>
          <w:sz w:val="18"/>
          <w:szCs w:val="18"/>
        </w:rPr>
        <w:t>/14161</w:t>
      </w:r>
    </w:p>
    <w:p w14:paraId="18088F40" w14:textId="6D30C332" w:rsidR="00090825" w:rsidRDefault="00090825" w:rsidP="007101A2">
      <w:pPr>
        <w:ind w:firstLine="0"/>
        <w:rPr>
          <w:sz w:val="18"/>
          <w:szCs w:val="18"/>
        </w:rPr>
      </w:pPr>
      <w:proofErr w:type="gramStart"/>
      <w:r>
        <w:rPr>
          <w:sz w:val="18"/>
          <w:szCs w:val="18"/>
        </w:rPr>
        <w:t>Int. #</w:t>
      </w:r>
      <w:proofErr w:type="gramEnd"/>
      <w:r>
        <w:rPr>
          <w:sz w:val="18"/>
          <w:szCs w:val="18"/>
        </w:rPr>
        <w:t>0772-2024</w:t>
      </w:r>
    </w:p>
    <w:p w14:paraId="16FD19B7" w14:textId="1BFFD62A" w:rsidR="00AE212E" w:rsidRDefault="00090825" w:rsidP="007101A2">
      <w:pPr>
        <w:ind w:firstLine="0"/>
        <w:rPr>
          <w:sz w:val="18"/>
          <w:szCs w:val="18"/>
        </w:rPr>
      </w:pPr>
      <w:r>
        <w:rPr>
          <w:sz w:val="18"/>
          <w:szCs w:val="18"/>
        </w:rPr>
        <w:t>1</w:t>
      </w:r>
      <w:r w:rsidR="00B67EA9">
        <w:rPr>
          <w:sz w:val="18"/>
          <w:szCs w:val="18"/>
        </w:rPr>
        <w:t>/</w:t>
      </w:r>
      <w:r>
        <w:rPr>
          <w:sz w:val="18"/>
          <w:szCs w:val="18"/>
        </w:rPr>
        <w:t>6</w:t>
      </w:r>
      <w:r w:rsidR="005C03CD">
        <w:rPr>
          <w:sz w:val="18"/>
          <w:szCs w:val="18"/>
        </w:rPr>
        <w:t>/202</w:t>
      </w:r>
      <w:r>
        <w:rPr>
          <w:sz w:val="18"/>
          <w:szCs w:val="18"/>
        </w:rPr>
        <w:t xml:space="preserve">6 </w:t>
      </w:r>
      <w:r w:rsidR="00796C73">
        <w:rPr>
          <w:sz w:val="18"/>
          <w:szCs w:val="18"/>
        </w:rPr>
        <w:t>12:30 PM</w:t>
      </w:r>
      <w:r w:rsidR="005C03CD">
        <w:rPr>
          <w:sz w:val="18"/>
          <w:szCs w:val="18"/>
        </w:rPr>
        <w:t xml:space="preserve"> </w:t>
      </w:r>
    </w:p>
    <w:p w14:paraId="06D0497E"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2C540" w14:textId="77777777" w:rsidR="00B26513" w:rsidRDefault="00B26513">
      <w:r>
        <w:separator/>
      </w:r>
    </w:p>
    <w:p w14:paraId="05660B4F" w14:textId="77777777" w:rsidR="00B26513" w:rsidRDefault="00B26513"/>
  </w:endnote>
  <w:endnote w:type="continuationSeparator" w:id="0">
    <w:p w14:paraId="60750C7B" w14:textId="77777777" w:rsidR="00B26513" w:rsidRDefault="00B26513">
      <w:r>
        <w:continuationSeparator/>
      </w:r>
    </w:p>
    <w:p w14:paraId="056CC6FE" w14:textId="77777777" w:rsidR="00B26513" w:rsidRDefault="00B265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55F2B658" w14:textId="62A12FF7" w:rsidR="008F0B17" w:rsidRDefault="008F0B17">
        <w:pPr>
          <w:pStyle w:val="Footer"/>
          <w:jc w:val="center"/>
        </w:pPr>
        <w:r>
          <w:fldChar w:fldCharType="begin"/>
        </w:r>
        <w:r>
          <w:instrText xml:space="preserve"> PAGE   \* MERGEFORMAT </w:instrText>
        </w:r>
        <w:r>
          <w:fldChar w:fldCharType="separate"/>
        </w:r>
        <w:r w:rsidR="00811030">
          <w:rPr>
            <w:noProof/>
          </w:rPr>
          <w:t>1</w:t>
        </w:r>
        <w:r>
          <w:rPr>
            <w:noProof/>
          </w:rPr>
          <w:fldChar w:fldCharType="end"/>
        </w:r>
      </w:p>
    </w:sdtContent>
  </w:sdt>
  <w:p w14:paraId="5B4A43D4"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1BC15483" w14:textId="30E02266" w:rsidR="008F0B17" w:rsidRDefault="008F0B17">
        <w:pPr>
          <w:pStyle w:val="Footer"/>
          <w:jc w:val="center"/>
        </w:pPr>
        <w:r>
          <w:fldChar w:fldCharType="begin"/>
        </w:r>
        <w:r>
          <w:instrText xml:space="preserve"> PAGE   \* MERGEFORMAT </w:instrText>
        </w:r>
        <w:r>
          <w:fldChar w:fldCharType="separate"/>
        </w:r>
        <w:r w:rsidR="008E6EDE">
          <w:rPr>
            <w:noProof/>
          </w:rPr>
          <w:t>3</w:t>
        </w:r>
        <w:r>
          <w:rPr>
            <w:noProof/>
          </w:rPr>
          <w:fldChar w:fldCharType="end"/>
        </w:r>
      </w:p>
    </w:sdtContent>
  </w:sdt>
  <w:p w14:paraId="62D3E67A"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AEA44" w14:textId="77777777" w:rsidR="00B26513" w:rsidRDefault="00B26513">
      <w:r>
        <w:separator/>
      </w:r>
    </w:p>
    <w:p w14:paraId="1A5A18E8" w14:textId="77777777" w:rsidR="00B26513" w:rsidRDefault="00B26513"/>
  </w:footnote>
  <w:footnote w:type="continuationSeparator" w:id="0">
    <w:p w14:paraId="27E244F9" w14:textId="77777777" w:rsidR="00B26513" w:rsidRDefault="00B26513">
      <w:r>
        <w:continuationSeparator/>
      </w:r>
    </w:p>
    <w:p w14:paraId="2E7CC3C6" w14:textId="77777777" w:rsidR="00B26513" w:rsidRDefault="00B2651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53F21"/>
    <w:multiLevelType w:val="hybridMultilevel"/>
    <w:tmpl w:val="26BA0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5F58F4"/>
    <w:multiLevelType w:val="multilevel"/>
    <w:tmpl w:val="BAEC799E"/>
    <w:lvl w:ilvl="0">
      <w:start w:val="1"/>
      <w:numFmt w:val="decimal"/>
      <w:lvlText w:val="%1."/>
      <w:lvlJc w:val="left"/>
      <w:pPr>
        <w:ind w:left="540" w:hanging="540"/>
      </w:pPr>
      <w:rPr>
        <w:rFonts w:hint="default"/>
      </w:rPr>
    </w:lvl>
    <w:lvl w:ilvl="1">
      <w:start w:val="1"/>
      <w:numFmt w:val="decimal"/>
      <w:lvlText w:val="%1.%2."/>
      <w:lvlJc w:val="left"/>
      <w:pPr>
        <w:ind w:left="1620" w:hanging="54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3E6F9B"/>
    <w:multiLevelType w:val="hybridMultilevel"/>
    <w:tmpl w:val="8AE62A66"/>
    <w:lvl w:ilvl="0" w:tplc="350C6D46">
      <w:start w:val="1"/>
      <w:numFmt w:val="decimal"/>
      <w:lvlText w:val="%1."/>
      <w:lvlJc w:val="left"/>
      <w:pPr>
        <w:ind w:left="1200" w:hanging="4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72590978">
    <w:abstractNumId w:val="2"/>
  </w:num>
  <w:num w:numId="2" w16cid:durableId="250891651">
    <w:abstractNumId w:val="0"/>
  </w:num>
  <w:num w:numId="3" w16cid:durableId="2128818164">
    <w:abstractNumId w:val="3"/>
  </w:num>
  <w:num w:numId="4" w16cid:durableId="1000787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A36"/>
    <w:rsid w:val="0000462B"/>
    <w:rsid w:val="00006B19"/>
    <w:rsid w:val="00007E6D"/>
    <w:rsid w:val="000135A3"/>
    <w:rsid w:val="00032B3F"/>
    <w:rsid w:val="00035181"/>
    <w:rsid w:val="00046876"/>
    <w:rsid w:val="000502BC"/>
    <w:rsid w:val="00055995"/>
    <w:rsid w:val="00056BB0"/>
    <w:rsid w:val="00057F9A"/>
    <w:rsid w:val="00063414"/>
    <w:rsid w:val="00064AFB"/>
    <w:rsid w:val="00090825"/>
    <w:rsid w:val="0009173E"/>
    <w:rsid w:val="000926B9"/>
    <w:rsid w:val="00094A70"/>
    <w:rsid w:val="000D166F"/>
    <w:rsid w:val="000D2C59"/>
    <w:rsid w:val="000D4A7F"/>
    <w:rsid w:val="000D75A1"/>
    <w:rsid w:val="000E0F14"/>
    <w:rsid w:val="000E4F14"/>
    <w:rsid w:val="00100F05"/>
    <w:rsid w:val="001073BD"/>
    <w:rsid w:val="00115B31"/>
    <w:rsid w:val="001304E4"/>
    <w:rsid w:val="001509BF"/>
    <w:rsid w:val="00150A27"/>
    <w:rsid w:val="00162FC0"/>
    <w:rsid w:val="00165627"/>
    <w:rsid w:val="00167107"/>
    <w:rsid w:val="0017478A"/>
    <w:rsid w:val="00180BD2"/>
    <w:rsid w:val="00194D33"/>
    <w:rsid w:val="00195A80"/>
    <w:rsid w:val="001A5B8A"/>
    <w:rsid w:val="001B7031"/>
    <w:rsid w:val="001D4249"/>
    <w:rsid w:val="001D59C3"/>
    <w:rsid w:val="001D6DE6"/>
    <w:rsid w:val="001E5C60"/>
    <w:rsid w:val="001F5F06"/>
    <w:rsid w:val="00205741"/>
    <w:rsid w:val="00205839"/>
    <w:rsid w:val="00207323"/>
    <w:rsid w:val="0021642E"/>
    <w:rsid w:val="0022099D"/>
    <w:rsid w:val="002250FB"/>
    <w:rsid w:val="00237C12"/>
    <w:rsid w:val="002402BD"/>
    <w:rsid w:val="00241F94"/>
    <w:rsid w:val="002536FA"/>
    <w:rsid w:val="0026248D"/>
    <w:rsid w:val="002700D6"/>
    <w:rsid w:val="00270162"/>
    <w:rsid w:val="00280955"/>
    <w:rsid w:val="00284D30"/>
    <w:rsid w:val="002926D9"/>
    <w:rsid w:val="00292C42"/>
    <w:rsid w:val="002A2547"/>
    <w:rsid w:val="002C4435"/>
    <w:rsid w:val="002C4809"/>
    <w:rsid w:val="002D04BA"/>
    <w:rsid w:val="002D5F4F"/>
    <w:rsid w:val="002D7216"/>
    <w:rsid w:val="002E1C35"/>
    <w:rsid w:val="002E7422"/>
    <w:rsid w:val="002F196D"/>
    <w:rsid w:val="002F269C"/>
    <w:rsid w:val="00301E5D"/>
    <w:rsid w:val="003110D6"/>
    <w:rsid w:val="00320D3B"/>
    <w:rsid w:val="00323BA1"/>
    <w:rsid w:val="0033027F"/>
    <w:rsid w:val="003447CD"/>
    <w:rsid w:val="00350870"/>
    <w:rsid w:val="00352CA7"/>
    <w:rsid w:val="00361C13"/>
    <w:rsid w:val="00364E38"/>
    <w:rsid w:val="003720CF"/>
    <w:rsid w:val="00386E3F"/>
    <w:rsid w:val="003874A1"/>
    <w:rsid w:val="00387754"/>
    <w:rsid w:val="00390211"/>
    <w:rsid w:val="00391BE3"/>
    <w:rsid w:val="003977A2"/>
    <w:rsid w:val="003A29EF"/>
    <w:rsid w:val="003A75C2"/>
    <w:rsid w:val="003B274B"/>
    <w:rsid w:val="003C3BCA"/>
    <w:rsid w:val="003D7B03"/>
    <w:rsid w:val="003E4397"/>
    <w:rsid w:val="003E451F"/>
    <w:rsid w:val="003F07A8"/>
    <w:rsid w:val="003F26F9"/>
    <w:rsid w:val="003F3109"/>
    <w:rsid w:val="00401BDC"/>
    <w:rsid w:val="00405944"/>
    <w:rsid w:val="0041090C"/>
    <w:rsid w:val="004117EC"/>
    <w:rsid w:val="0041579B"/>
    <w:rsid w:val="00432688"/>
    <w:rsid w:val="0043703A"/>
    <w:rsid w:val="00437C7E"/>
    <w:rsid w:val="00444642"/>
    <w:rsid w:val="00447A01"/>
    <w:rsid w:val="00465293"/>
    <w:rsid w:val="00466E73"/>
    <w:rsid w:val="00491461"/>
    <w:rsid w:val="004948B5"/>
    <w:rsid w:val="00497233"/>
    <w:rsid w:val="004A764F"/>
    <w:rsid w:val="004B097C"/>
    <w:rsid w:val="004C0B94"/>
    <w:rsid w:val="004C55F7"/>
    <w:rsid w:val="004E1CF2"/>
    <w:rsid w:val="004E33B5"/>
    <w:rsid w:val="004F2945"/>
    <w:rsid w:val="004F3343"/>
    <w:rsid w:val="004F3868"/>
    <w:rsid w:val="004F40E0"/>
    <w:rsid w:val="004F445C"/>
    <w:rsid w:val="004F58EE"/>
    <w:rsid w:val="005020E8"/>
    <w:rsid w:val="0050374C"/>
    <w:rsid w:val="0050607A"/>
    <w:rsid w:val="0051177D"/>
    <w:rsid w:val="00520189"/>
    <w:rsid w:val="005254CA"/>
    <w:rsid w:val="00525FEA"/>
    <w:rsid w:val="00532214"/>
    <w:rsid w:val="00550E96"/>
    <w:rsid w:val="00554C35"/>
    <w:rsid w:val="00555A94"/>
    <w:rsid w:val="0057235A"/>
    <w:rsid w:val="005776C0"/>
    <w:rsid w:val="005830D9"/>
    <w:rsid w:val="00586366"/>
    <w:rsid w:val="0058708D"/>
    <w:rsid w:val="005941FA"/>
    <w:rsid w:val="00595589"/>
    <w:rsid w:val="005A1B8F"/>
    <w:rsid w:val="005A1EBD"/>
    <w:rsid w:val="005A2073"/>
    <w:rsid w:val="005B5DE4"/>
    <w:rsid w:val="005B7DC3"/>
    <w:rsid w:val="005C03CD"/>
    <w:rsid w:val="005C0A65"/>
    <w:rsid w:val="005C255A"/>
    <w:rsid w:val="005C51C2"/>
    <w:rsid w:val="005C6980"/>
    <w:rsid w:val="005C7FB4"/>
    <w:rsid w:val="005D2E59"/>
    <w:rsid w:val="005D438A"/>
    <w:rsid w:val="005D4932"/>
    <w:rsid w:val="005D4A03"/>
    <w:rsid w:val="005E1B0E"/>
    <w:rsid w:val="005E655A"/>
    <w:rsid w:val="005E7681"/>
    <w:rsid w:val="005F102B"/>
    <w:rsid w:val="005F119A"/>
    <w:rsid w:val="005F37AE"/>
    <w:rsid w:val="005F3AA6"/>
    <w:rsid w:val="005F6DCC"/>
    <w:rsid w:val="0061565C"/>
    <w:rsid w:val="00617FEA"/>
    <w:rsid w:val="00626694"/>
    <w:rsid w:val="00630AB3"/>
    <w:rsid w:val="0063264F"/>
    <w:rsid w:val="00657F0B"/>
    <w:rsid w:val="006603C6"/>
    <w:rsid w:val="006662DF"/>
    <w:rsid w:val="00681A93"/>
    <w:rsid w:val="006862E1"/>
    <w:rsid w:val="00687344"/>
    <w:rsid w:val="006A5B78"/>
    <w:rsid w:val="006A5EAE"/>
    <w:rsid w:val="006A691C"/>
    <w:rsid w:val="006A770A"/>
    <w:rsid w:val="006B26AF"/>
    <w:rsid w:val="006B400A"/>
    <w:rsid w:val="006B590A"/>
    <w:rsid w:val="006B5AB9"/>
    <w:rsid w:val="006C03C4"/>
    <w:rsid w:val="006C29D8"/>
    <w:rsid w:val="006D3E3C"/>
    <w:rsid w:val="006D4F3E"/>
    <w:rsid w:val="006D562C"/>
    <w:rsid w:val="006E665C"/>
    <w:rsid w:val="006F1A7D"/>
    <w:rsid w:val="006F5CC7"/>
    <w:rsid w:val="007101A2"/>
    <w:rsid w:val="00714C02"/>
    <w:rsid w:val="007172DD"/>
    <w:rsid w:val="007218EB"/>
    <w:rsid w:val="0072551E"/>
    <w:rsid w:val="00725667"/>
    <w:rsid w:val="00727F04"/>
    <w:rsid w:val="00734736"/>
    <w:rsid w:val="00750030"/>
    <w:rsid w:val="0075210E"/>
    <w:rsid w:val="007579E8"/>
    <w:rsid w:val="0076224D"/>
    <w:rsid w:val="00767CD4"/>
    <w:rsid w:val="00770B9A"/>
    <w:rsid w:val="00775913"/>
    <w:rsid w:val="007926BE"/>
    <w:rsid w:val="007940BD"/>
    <w:rsid w:val="00796849"/>
    <w:rsid w:val="00796C73"/>
    <w:rsid w:val="007A1A40"/>
    <w:rsid w:val="007B0E94"/>
    <w:rsid w:val="007B293E"/>
    <w:rsid w:val="007B32AF"/>
    <w:rsid w:val="007B6497"/>
    <w:rsid w:val="007B6533"/>
    <w:rsid w:val="007C1D9D"/>
    <w:rsid w:val="007C3E25"/>
    <w:rsid w:val="007C6893"/>
    <w:rsid w:val="007D5790"/>
    <w:rsid w:val="007E6EE9"/>
    <w:rsid w:val="007E73C5"/>
    <w:rsid w:val="007E79D5"/>
    <w:rsid w:val="007F0A63"/>
    <w:rsid w:val="007F13FA"/>
    <w:rsid w:val="007F4087"/>
    <w:rsid w:val="0080402D"/>
    <w:rsid w:val="00806569"/>
    <w:rsid w:val="008077DE"/>
    <w:rsid w:val="00811030"/>
    <w:rsid w:val="008167F4"/>
    <w:rsid w:val="0082709A"/>
    <w:rsid w:val="008339FE"/>
    <w:rsid w:val="0083646C"/>
    <w:rsid w:val="00842B3C"/>
    <w:rsid w:val="0085260B"/>
    <w:rsid w:val="008537EB"/>
    <w:rsid w:val="00853BF9"/>
    <w:rsid w:val="00853E42"/>
    <w:rsid w:val="00856582"/>
    <w:rsid w:val="00862F48"/>
    <w:rsid w:val="00864C68"/>
    <w:rsid w:val="00872BFD"/>
    <w:rsid w:val="00873B26"/>
    <w:rsid w:val="00880099"/>
    <w:rsid w:val="00885459"/>
    <w:rsid w:val="008953C9"/>
    <w:rsid w:val="008A5EE9"/>
    <w:rsid w:val="008B2EFB"/>
    <w:rsid w:val="008C21D7"/>
    <w:rsid w:val="008C3F3D"/>
    <w:rsid w:val="008D1EB5"/>
    <w:rsid w:val="008E28FA"/>
    <w:rsid w:val="008E6EDE"/>
    <w:rsid w:val="008F0A74"/>
    <w:rsid w:val="008F0B17"/>
    <w:rsid w:val="008F6540"/>
    <w:rsid w:val="00900ACB"/>
    <w:rsid w:val="00925D71"/>
    <w:rsid w:val="00937C3F"/>
    <w:rsid w:val="0094029B"/>
    <w:rsid w:val="00964742"/>
    <w:rsid w:val="009714B9"/>
    <w:rsid w:val="009822E5"/>
    <w:rsid w:val="00990ECE"/>
    <w:rsid w:val="009A156C"/>
    <w:rsid w:val="009A60BB"/>
    <w:rsid w:val="009A63FC"/>
    <w:rsid w:val="009B0E4D"/>
    <w:rsid w:val="009C4E8C"/>
    <w:rsid w:val="009C5944"/>
    <w:rsid w:val="009D30C0"/>
    <w:rsid w:val="009E04B8"/>
    <w:rsid w:val="009F5B4D"/>
    <w:rsid w:val="00A0074A"/>
    <w:rsid w:val="00A03635"/>
    <w:rsid w:val="00A0662A"/>
    <w:rsid w:val="00A10451"/>
    <w:rsid w:val="00A12168"/>
    <w:rsid w:val="00A13DD2"/>
    <w:rsid w:val="00A21665"/>
    <w:rsid w:val="00A21D52"/>
    <w:rsid w:val="00A269C2"/>
    <w:rsid w:val="00A44B26"/>
    <w:rsid w:val="00A46ACE"/>
    <w:rsid w:val="00A531EC"/>
    <w:rsid w:val="00A654D0"/>
    <w:rsid w:val="00A667FC"/>
    <w:rsid w:val="00A80D6D"/>
    <w:rsid w:val="00A867BF"/>
    <w:rsid w:val="00A91665"/>
    <w:rsid w:val="00A91A8A"/>
    <w:rsid w:val="00AB09E2"/>
    <w:rsid w:val="00AC6906"/>
    <w:rsid w:val="00AD1881"/>
    <w:rsid w:val="00AE1E97"/>
    <w:rsid w:val="00AE212E"/>
    <w:rsid w:val="00AF39A5"/>
    <w:rsid w:val="00B03947"/>
    <w:rsid w:val="00B1099F"/>
    <w:rsid w:val="00B15D83"/>
    <w:rsid w:val="00B1635A"/>
    <w:rsid w:val="00B26513"/>
    <w:rsid w:val="00B30100"/>
    <w:rsid w:val="00B37E2C"/>
    <w:rsid w:val="00B40A8C"/>
    <w:rsid w:val="00B448F1"/>
    <w:rsid w:val="00B47730"/>
    <w:rsid w:val="00B67EA9"/>
    <w:rsid w:val="00B710C9"/>
    <w:rsid w:val="00B7125D"/>
    <w:rsid w:val="00B7212D"/>
    <w:rsid w:val="00B9250A"/>
    <w:rsid w:val="00BA4408"/>
    <w:rsid w:val="00BA599A"/>
    <w:rsid w:val="00BB2D14"/>
    <w:rsid w:val="00BB6434"/>
    <w:rsid w:val="00BB65A6"/>
    <w:rsid w:val="00BB7310"/>
    <w:rsid w:val="00BC1806"/>
    <w:rsid w:val="00BC6FEF"/>
    <w:rsid w:val="00BD4B07"/>
    <w:rsid w:val="00BD4E49"/>
    <w:rsid w:val="00BF28AB"/>
    <w:rsid w:val="00BF4831"/>
    <w:rsid w:val="00BF76F0"/>
    <w:rsid w:val="00C0440C"/>
    <w:rsid w:val="00C116CF"/>
    <w:rsid w:val="00C22CE1"/>
    <w:rsid w:val="00C314EC"/>
    <w:rsid w:val="00C33713"/>
    <w:rsid w:val="00C33740"/>
    <w:rsid w:val="00C41468"/>
    <w:rsid w:val="00C50E63"/>
    <w:rsid w:val="00C5465B"/>
    <w:rsid w:val="00C647A2"/>
    <w:rsid w:val="00C72DD7"/>
    <w:rsid w:val="00C869D0"/>
    <w:rsid w:val="00C9130C"/>
    <w:rsid w:val="00C92837"/>
    <w:rsid w:val="00C92A35"/>
    <w:rsid w:val="00C936AD"/>
    <w:rsid w:val="00C93F56"/>
    <w:rsid w:val="00C96CEE"/>
    <w:rsid w:val="00CA09E2"/>
    <w:rsid w:val="00CA2899"/>
    <w:rsid w:val="00CA30A1"/>
    <w:rsid w:val="00CA6B5C"/>
    <w:rsid w:val="00CB0F9D"/>
    <w:rsid w:val="00CC1EE3"/>
    <w:rsid w:val="00CC40CE"/>
    <w:rsid w:val="00CC4D8E"/>
    <w:rsid w:val="00CC4ED3"/>
    <w:rsid w:val="00CC52FB"/>
    <w:rsid w:val="00CC5454"/>
    <w:rsid w:val="00CD190B"/>
    <w:rsid w:val="00CE602C"/>
    <w:rsid w:val="00CF17D2"/>
    <w:rsid w:val="00CF3E6B"/>
    <w:rsid w:val="00D00B42"/>
    <w:rsid w:val="00D16FFA"/>
    <w:rsid w:val="00D2331F"/>
    <w:rsid w:val="00D23F8E"/>
    <w:rsid w:val="00D30A34"/>
    <w:rsid w:val="00D32737"/>
    <w:rsid w:val="00D505B0"/>
    <w:rsid w:val="00D52CE9"/>
    <w:rsid w:val="00D573A4"/>
    <w:rsid w:val="00D738D7"/>
    <w:rsid w:val="00D80261"/>
    <w:rsid w:val="00D83FC0"/>
    <w:rsid w:val="00D929DF"/>
    <w:rsid w:val="00D94395"/>
    <w:rsid w:val="00D975BE"/>
    <w:rsid w:val="00DA150E"/>
    <w:rsid w:val="00DA5617"/>
    <w:rsid w:val="00DB6BFB"/>
    <w:rsid w:val="00DC57C0"/>
    <w:rsid w:val="00DD0042"/>
    <w:rsid w:val="00DD0919"/>
    <w:rsid w:val="00DD4AD4"/>
    <w:rsid w:val="00DE4C16"/>
    <w:rsid w:val="00DE6E46"/>
    <w:rsid w:val="00DF29D4"/>
    <w:rsid w:val="00DF393C"/>
    <w:rsid w:val="00DF7976"/>
    <w:rsid w:val="00E00633"/>
    <w:rsid w:val="00E01EEA"/>
    <w:rsid w:val="00E0423E"/>
    <w:rsid w:val="00E06550"/>
    <w:rsid w:val="00E13406"/>
    <w:rsid w:val="00E227AE"/>
    <w:rsid w:val="00E2433E"/>
    <w:rsid w:val="00E310B4"/>
    <w:rsid w:val="00E329CC"/>
    <w:rsid w:val="00E34500"/>
    <w:rsid w:val="00E35240"/>
    <w:rsid w:val="00E37C8F"/>
    <w:rsid w:val="00E42EF6"/>
    <w:rsid w:val="00E611AD"/>
    <w:rsid w:val="00E611DE"/>
    <w:rsid w:val="00E6658C"/>
    <w:rsid w:val="00E74494"/>
    <w:rsid w:val="00E7784E"/>
    <w:rsid w:val="00E80153"/>
    <w:rsid w:val="00E8151E"/>
    <w:rsid w:val="00E82A62"/>
    <w:rsid w:val="00E84A4E"/>
    <w:rsid w:val="00E87999"/>
    <w:rsid w:val="00E90EE3"/>
    <w:rsid w:val="00E96AB4"/>
    <w:rsid w:val="00E96C99"/>
    <w:rsid w:val="00E97376"/>
    <w:rsid w:val="00E97F4E"/>
    <w:rsid w:val="00EA6658"/>
    <w:rsid w:val="00EB262D"/>
    <w:rsid w:val="00EB2B35"/>
    <w:rsid w:val="00EB4F54"/>
    <w:rsid w:val="00EB5A95"/>
    <w:rsid w:val="00ED23F9"/>
    <w:rsid w:val="00ED266D"/>
    <w:rsid w:val="00ED2846"/>
    <w:rsid w:val="00ED6ADF"/>
    <w:rsid w:val="00EF1E62"/>
    <w:rsid w:val="00EF43AB"/>
    <w:rsid w:val="00F017C3"/>
    <w:rsid w:val="00F01C1E"/>
    <w:rsid w:val="00F0418B"/>
    <w:rsid w:val="00F0580D"/>
    <w:rsid w:val="00F10A3C"/>
    <w:rsid w:val="00F12CB7"/>
    <w:rsid w:val="00F1371E"/>
    <w:rsid w:val="00F23C44"/>
    <w:rsid w:val="00F33321"/>
    <w:rsid w:val="00F33FC5"/>
    <w:rsid w:val="00F34140"/>
    <w:rsid w:val="00F37622"/>
    <w:rsid w:val="00F46AAF"/>
    <w:rsid w:val="00F52C2B"/>
    <w:rsid w:val="00F54219"/>
    <w:rsid w:val="00F56818"/>
    <w:rsid w:val="00F60349"/>
    <w:rsid w:val="00F617F9"/>
    <w:rsid w:val="00F64BE0"/>
    <w:rsid w:val="00F711E8"/>
    <w:rsid w:val="00FA5A11"/>
    <w:rsid w:val="00FA5BBD"/>
    <w:rsid w:val="00FA63F7"/>
    <w:rsid w:val="00FB2FD6"/>
    <w:rsid w:val="00FC138B"/>
    <w:rsid w:val="00FC3C3D"/>
    <w:rsid w:val="00FC547E"/>
    <w:rsid w:val="00FC7FB6"/>
    <w:rsid w:val="00FD3A36"/>
    <w:rsid w:val="00FD764E"/>
    <w:rsid w:val="00FE104C"/>
    <w:rsid w:val="00FF3B3D"/>
    <w:rsid w:val="00FF4160"/>
    <w:rsid w:val="00FF4AA9"/>
    <w:rsid w:val="116148D4"/>
    <w:rsid w:val="14F53CF4"/>
    <w:rsid w:val="197CE0EF"/>
    <w:rsid w:val="2037358E"/>
    <w:rsid w:val="2A30A162"/>
    <w:rsid w:val="769D30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B4F3A0"/>
  <w15:docId w15:val="{F47E972B-22CB-4E7B-A2B2-5F85C2D6E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7C3E25"/>
    <w:rPr>
      <w:sz w:val="16"/>
      <w:szCs w:val="16"/>
    </w:rPr>
  </w:style>
  <w:style w:type="paragraph" w:styleId="CommentText">
    <w:name w:val="annotation text"/>
    <w:basedOn w:val="Normal"/>
    <w:link w:val="CommentTextChar"/>
    <w:uiPriority w:val="99"/>
    <w:unhideWhenUsed/>
    <w:rsid w:val="007C3E25"/>
    <w:rPr>
      <w:sz w:val="20"/>
      <w:szCs w:val="20"/>
    </w:rPr>
  </w:style>
  <w:style w:type="character" w:customStyle="1" w:styleId="CommentTextChar">
    <w:name w:val="Comment Text Char"/>
    <w:basedOn w:val="DefaultParagraphFont"/>
    <w:link w:val="CommentText"/>
    <w:uiPriority w:val="99"/>
    <w:rsid w:val="007C3E2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7C3E25"/>
    <w:rPr>
      <w:b/>
      <w:bCs/>
    </w:rPr>
  </w:style>
  <w:style w:type="character" w:customStyle="1" w:styleId="CommentSubjectChar">
    <w:name w:val="Comment Subject Char"/>
    <w:basedOn w:val="CommentTextChar"/>
    <w:link w:val="CommentSubject"/>
    <w:uiPriority w:val="99"/>
    <w:semiHidden/>
    <w:rsid w:val="007C3E25"/>
    <w:rPr>
      <w:rFonts w:ascii="Times New Roman" w:eastAsia="Times New Roman" w:hAnsi="Times New Roman"/>
      <w:b/>
      <w:bCs/>
    </w:rPr>
  </w:style>
  <w:style w:type="paragraph" w:styleId="Revision">
    <w:name w:val="Revision"/>
    <w:hidden/>
    <w:uiPriority w:val="99"/>
    <w:semiHidden/>
    <w:rsid w:val="00C647A2"/>
    <w:rPr>
      <w:rFonts w:ascii="Times New Roman" w:eastAsia="Times New Roman" w:hAnsi="Times New Roman"/>
      <w:sz w:val="24"/>
      <w:szCs w:val="24"/>
    </w:rPr>
  </w:style>
  <w:style w:type="character" w:styleId="Hyperlink">
    <w:name w:val="Hyperlink"/>
    <w:basedOn w:val="DefaultParagraphFont"/>
    <w:uiPriority w:val="99"/>
    <w:unhideWhenUsed/>
    <w:rsid w:val="001A5B8A"/>
    <w:rPr>
      <w:color w:val="0000FF" w:themeColor="hyperlink"/>
      <w:u w:val="single"/>
    </w:rPr>
  </w:style>
  <w:style w:type="paragraph" w:styleId="HTMLPreformatted">
    <w:name w:val="HTML Preformatted"/>
    <w:basedOn w:val="Normal"/>
    <w:link w:val="HTMLPreformattedChar"/>
    <w:uiPriority w:val="99"/>
    <w:semiHidden/>
    <w:unhideWhenUsed/>
    <w:rsid w:val="00491461"/>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91461"/>
    <w:rPr>
      <w:rFonts w:ascii="Consolas" w:eastAsia="Times New Roman"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60818">
      <w:bodyDiv w:val="1"/>
      <w:marLeft w:val="0"/>
      <w:marRight w:val="0"/>
      <w:marTop w:val="0"/>
      <w:marBottom w:val="0"/>
      <w:divBdr>
        <w:top w:val="none" w:sz="0" w:space="0" w:color="auto"/>
        <w:left w:val="none" w:sz="0" w:space="0" w:color="auto"/>
        <w:bottom w:val="none" w:sz="0" w:space="0" w:color="auto"/>
        <w:right w:val="none" w:sz="0" w:space="0" w:color="auto"/>
      </w:divBdr>
    </w:div>
    <w:div w:id="163015515">
      <w:bodyDiv w:val="1"/>
      <w:marLeft w:val="0"/>
      <w:marRight w:val="0"/>
      <w:marTop w:val="0"/>
      <w:marBottom w:val="0"/>
      <w:divBdr>
        <w:top w:val="none" w:sz="0" w:space="0" w:color="auto"/>
        <w:left w:val="none" w:sz="0" w:space="0" w:color="auto"/>
        <w:bottom w:val="none" w:sz="0" w:space="0" w:color="auto"/>
        <w:right w:val="none" w:sz="0" w:space="0" w:color="auto"/>
      </w:divBdr>
      <w:divsChild>
        <w:div w:id="1773042973">
          <w:marLeft w:val="0"/>
          <w:marRight w:val="0"/>
          <w:marTop w:val="0"/>
          <w:marBottom w:val="0"/>
          <w:divBdr>
            <w:top w:val="none" w:sz="0" w:space="0" w:color="auto"/>
            <w:left w:val="none" w:sz="0" w:space="0" w:color="auto"/>
            <w:bottom w:val="none" w:sz="0" w:space="0" w:color="auto"/>
            <w:right w:val="none" w:sz="0" w:space="0" w:color="auto"/>
          </w:divBdr>
        </w:div>
        <w:div w:id="1783186566">
          <w:marLeft w:val="0"/>
          <w:marRight w:val="0"/>
          <w:marTop w:val="0"/>
          <w:marBottom w:val="0"/>
          <w:divBdr>
            <w:top w:val="none" w:sz="0" w:space="0" w:color="auto"/>
            <w:left w:val="none" w:sz="0" w:space="0" w:color="auto"/>
            <w:bottom w:val="none" w:sz="0" w:space="0" w:color="auto"/>
            <w:right w:val="none" w:sz="0" w:space="0" w:color="auto"/>
          </w:divBdr>
        </w:div>
        <w:div w:id="1962682951">
          <w:marLeft w:val="0"/>
          <w:marRight w:val="0"/>
          <w:marTop w:val="0"/>
          <w:marBottom w:val="0"/>
          <w:divBdr>
            <w:top w:val="none" w:sz="0" w:space="0" w:color="auto"/>
            <w:left w:val="none" w:sz="0" w:space="0" w:color="auto"/>
            <w:bottom w:val="none" w:sz="0" w:space="0" w:color="auto"/>
            <w:right w:val="none" w:sz="0" w:space="0" w:color="auto"/>
          </w:divBdr>
        </w:div>
      </w:divsChild>
    </w:div>
    <w:div w:id="363285262">
      <w:bodyDiv w:val="1"/>
      <w:marLeft w:val="0"/>
      <w:marRight w:val="0"/>
      <w:marTop w:val="0"/>
      <w:marBottom w:val="0"/>
      <w:divBdr>
        <w:top w:val="none" w:sz="0" w:space="0" w:color="auto"/>
        <w:left w:val="none" w:sz="0" w:space="0" w:color="auto"/>
        <w:bottom w:val="none" w:sz="0" w:space="0" w:color="auto"/>
        <w:right w:val="none" w:sz="0" w:space="0" w:color="auto"/>
      </w:divBdr>
    </w:div>
    <w:div w:id="551769370">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236941724">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4" ma:contentTypeDescription="Create a new document." ma:contentTypeScope="" ma:versionID="6b27043e2746171101e89f023261f60c">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e266803e7003ab813b5725ea5a9f0e3"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B25B4F-7871-4254-95F0-B12CB5A2D3B1}">
  <ds:schemaRefs>
    <ds:schemaRef ds:uri="http://schemas.openxmlformats.org/officeDocument/2006/bibliography"/>
  </ds:schemaRefs>
</ds:datastoreItem>
</file>

<file path=customXml/itemProps2.xml><?xml version="1.0" encoding="utf-8"?>
<ds:datastoreItem xmlns:ds="http://schemas.openxmlformats.org/officeDocument/2006/customXml" ds:itemID="{978EDE12-DB64-4140-9602-E3BEFB074D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61D822-07B7-4AEE-BE5A-32A939C1561B}">
  <ds:schemaRefs>
    <ds:schemaRef ds:uri="http://purl.org/dc/term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www.w3.org/XML/1998/namespace"/>
    <ds:schemaRef ds:uri="http://schemas.microsoft.com/office/infopath/2007/PartnerControls"/>
    <ds:schemaRef ds:uri="6bdfed7b-1ecd-4e76-ad2d-fde42da1b87b"/>
    <ds:schemaRef ds:uri="0d02a3a3-113e-4de2-a04b-afc3f57a5ed3"/>
    <ds:schemaRef ds:uri="http://purl.org/dc/dcmitype/"/>
  </ds:schemaRefs>
</ds:datastoreItem>
</file>

<file path=customXml/itemProps4.xml><?xml version="1.0" encoding="utf-8"?>
<ds:datastoreItem xmlns:ds="http://schemas.openxmlformats.org/officeDocument/2006/customXml" ds:itemID="{7356218F-51E0-483B-AA8A-339B700DCA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714</Words>
  <Characters>4072</Characters>
  <Application>Microsoft Office Word</Application>
  <DocSecurity>0</DocSecurity>
  <Lines>33</Lines>
  <Paragraphs>9</Paragraphs>
  <ScaleCrop>false</ScaleCrop>
  <Company>Gateway</Company>
  <LinksUpToDate>false</LinksUpToDate>
  <CharactersWithSpaces>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Malone, Austin</dc:creator>
  <cp:lastModifiedBy>Delancey, Thaddea</cp:lastModifiedBy>
  <cp:revision>2</cp:revision>
  <cp:lastPrinted>2023-08-22T14:24:00Z</cp:lastPrinted>
  <dcterms:created xsi:type="dcterms:W3CDTF">2026-02-13T20:33:00Z</dcterms:created>
  <dcterms:modified xsi:type="dcterms:W3CDTF">2026-02-13T20:33:00Z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