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24D6A" w14:textId="1EE867C5" w:rsidR="004E1CF2" w:rsidRDefault="004E1CF2" w:rsidP="00E97376">
      <w:pPr>
        <w:ind w:firstLine="0"/>
        <w:jc w:val="center"/>
      </w:pPr>
      <w:r>
        <w:t>Int. No.</w:t>
      </w:r>
      <w:r w:rsidR="008A3090">
        <w:t xml:space="preserve"> </w:t>
      </w:r>
      <w:r w:rsidR="00EF56F4">
        <w:t>279</w:t>
      </w:r>
    </w:p>
    <w:p w14:paraId="32E0A9F5" w14:textId="77777777" w:rsidR="00E97376" w:rsidRDefault="00E97376" w:rsidP="00E97376">
      <w:pPr>
        <w:ind w:firstLine="0"/>
        <w:jc w:val="center"/>
      </w:pPr>
    </w:p>
    <w:p w14:paraId="376D08FE" w14:textId="2037BF3B" w:rsidR="00805602" w:rsidRDefault="00805602" w:rsidP="00805602">
      <w:pPr>
        <w:autoSpaceDE w:val="0"/>
        <w:autoSpaceDN w:val="0"/>
        <w:adjustRightInd w:val="0"/>
        <w:ind w:firstLine="0"/>
        <w:jc w:val="both"/>
        <w:rPr>
          <w:rFonts w:eastAsia="Calibri"/>
        </w:rPr>
      </w:pPr>
      <w:r>
        <w:rPr>
          <w:rFonts w:eastAsia="Calibri"/>
        </w:rPr>
        <w:t>By Council Members Lee, Louis, Stevens, Williams, Hudson, Joseph, Hanif, Marte, Schulman, Hankerson, Ung, Avilés, Encarnación, Narcisse, Gennaro, Banks, J. Sanchez, Wong, Riley,</w:t>
      </w:r>
      <w:r w:rsidR="00B728D4">
        <w:rPr>
          <w:rFonts w:eastAsia="Calibri"/>
        </w:rPr>
        <w:t xml:space="preserve"> Krishnan,</w:t>
      </w:r>
      <w:r>
        <w:rPr>
          <w:rFonts w:eastAsia="Calibri"/>
        </w:rPr>
        <w:t xml:space="preserve"> Paladino, Ariola, Morano, Carr and Vernikov</w:t>
      </w:r>
    </w:p>
    <w:p w14:paraId="072B6AD7" w14:textId="77777777" w:rsidR="002E0182" w:rsidRDefault="002E0182" w:rsidP="002E0182">
      <w:pPr>
        <w:pStyle w:val="BodyText"/>
        <w:spacing w:line="240" w:lineRule="auto"/>
        <w:ind w:firstLine="0"/>
      </w:pPr>
    </w:p>
    <w:p w14:paraId="353DF24F" w14:textId="77777777" w:rsidR="008A3090" w:rsidRPr="008A3090" w:rsidRDefault="008A3090" w:rsidP="007101A2">
      <w:pPr>
        <w:pStyle w:val="BodyText"/>
        <w:spacing w:line="240" w:lineRule="auto"/>
        <w:ind w:firstLine="0"/>
        <w:rPr>
          <w:vanish/>
        </w:rPr>
      </w:pPr>
      <w:r w:rsidRPr="008A3090">
        <w:rPr>
          <w:vanish/>
        </w:rPr>
        <w:t>..Title</w:t>
      </w:r>
    </w:p>
    <w:p w14:paraId="499DE483" w14:textId="3B06F64B" w:rsidR="004E1CF2" w:rsidRDefault="008A3090" w:rsidP="007101A2">
      <w:pPr>
        <w:pStyle w:val="BodyText"/>
        <w:spacing w:line="240" w:lineRule="auto"/>
        <w:ind w:firstLine="0"/>
      </w:pPr>
      <w:r>
        <w:t>A Local Law t</w:t>
      </w:r>
      <w:r w:rsidR="004E1CF2">
        <w:t xml:space="preserve">o </w:t>
      </w:r>
      <w:r w:rsidR="00E310B4">
        <w:t>amend the</w:t>
      </w:r>
      <w:r w:rsidR="00FC547E">
        <w:t xml:space="preserve"> </w:t>
      </w:r>
      <w:r w:rsidR="00B44487">
        <w:t>administrative code of the city of New York</w:t>
      </w:r>
      <w:r w:rsidR="004E1CF2">
        <w:t>, in relation to</w:t>
      </w:r>
      <w:r w:rsidR="00873B26">
        <w:t xml:space="preserve"> </w:t>
      </w:r>
      <w:r w:rsidR="00A874A1" w:rsidRPr="00A874A1">
        <w:t>exempting ambulettes from certain bus lane restriction</w:t>
      </w:r>
      <w:r w:rsidR="002F17A9">
        <w:t>s</w:t>
      </w:r>
      <w:r w:rsidR="00A874A1" w:rsidRPr="00A874A1">
        <w:t xml:space="preserve"> and allowing them to double</w:t>
      </w:r>
      <w:r w:rsidR="002F17A9">
        <w:t xml:space="preserve"> </w:t>
      </w:r>
      <w:r w:rsidR="00A874A1" w:rsidRPr="00A874A1">
        <w:t>park to assist passengers</w:t>
      </w:r>
    </w:p>
    <w:p w14:paraId="152368CD" w14:textId="58346D5A" w:rsidR="008A3090" w:rsidRPr="008A3090" w:rsidRDefault="008A3090" w:rsidP="007101A2">
      <w:pPr>
        <w:pStyle w:val="BodyText"/>
        <w:spacing w:line="240" w:lineRule="auto"/>
        <w:ind w:firstLine="0"/>
        <w:rPr>
          <w:vanish/>
        </w:rPr>
      </w:pPr>
      <w:r w:rsidRPr="008A3090">
        <w:rPr>
          <w:vanish/>
        </w:rPr>
        <w:t>..Body</w:t>
      </w:r>
    </w:p>
    <w:p w14:paraId="495446A9" w14:textId="77777777" w:rsidR="004E1CF2" w:rsidRDefault="004E1CF2" w:rsidP="007101A2">
      <w:pPr>
        <w:pStyle w:val="BodyText"/>
        <w:spacing w:line="240" w:lineRule="auto"/>
        <w:ind w:firstLine="0"/>
        <w:rPr>
          <w:u w:val="single"/>
        </w:rPr>
      </w:pPr>
    </w:p>
    <w:p w14:paraId="4127AFC4" w14:textId="77777777" w:rsidR="004E1CF2" w:rsidRDefault="004E1CF2" w:rsidP="007101A2">
      <w:pPr>
        <w:ind w:firstLine="0"/>
        <w:jc w:val="both"/>
      </w:pPr>
      <w:r>
        <w:rPr>
          <w:u w:val="single"/>
        </w:rPr>
        <w:t>Be it enacted by the Council as follows</w:t>
      </w:r>
      <w:r w:rsidRPr="005B5DE4">
        <w:rPr>
          <w:u w:val="single"/>
        </w:rPr>
        <w:t>:</w:t>
      </w:r>
    </w:p>
    <w:p w14:paraId="2A8EBB09" w14:textId="77777777" w:rsidR="004E1CF2" w:rsidRDefault="004E1CF2" w:rsidP="006662DF">
      <w:pPr>
        <w:jc w:val="both"/>
      </w:pPr>
    </w:p>
    <w:p w14:paraId="40AA1106" w14:textId="77777777" w:rsidR="006A691C" w:rsidRDefault="006A691C" w:rsidP="007101A2">
      <w:pPr>
        <w:spacing w:line="480" w:lineRule="auto"/>
        <w:jc w:val="both"/>
        <w:sectPr w:rsidR="006A691C" w:rsidSect="008F0B17">
          <w:footerReference w:type="default" r:id="rId7"/>
          <w:footerReference w:type="first" r:id="rId8"/>
          <w:pgSz w:w="12240" w:h="15840"/>
          <w:pgMar w:top="1440" w:right="1440" w:bottom="1440" w:left="1440" w:header="720" w:footer="720" w:gutter="0"/>
          <w:cols w:space="720"/>
          <w:docGrid w:linePitch="360"/>
        </w:sectPr>
      </w:pPr>
    </w:p>
    <w:p w14:paraId="575BFB54" w14:textId="77777777" w:rsidR="00A5570D" w:rsidRDefault="007101A2" w:rsidP="00094A70">
      <w:pPr>
        <w:spacing w:line="480" w:lineRule="auto"/>
        <w:jc w:val="both"/>
      </w:pPr>
      <w:r>
        <w:t>S</w:t>
      </w:r>
      <w:r w:rsidR="004E1CF2">
        <w:t>ection 1.</w:t>
      </w:r>
      <w:r w:rsidR="007E79D5">
        <w:t xml:space="preserve"> </w:t>
      </w:r>
      <w:r w:rsidR="00A5570D">
        <w:t>Subchapter 2 of chapter 1 of title 19 of the administrative code of the city of New York is amended by adding a new section 19-164.1 to read as follows:</w:t>
      </w:r>
    </w:p>
    <w:p w14:paraId="7EC5B1C9" w14:textId="0DFC0B7F" w:rsidR="00A5570D" w:rsidRDefault="00A5570D" w:rsidP="00094A70">
      <w:pPr>
        <w:spacing w:line="480" w:lineRule="auto"/>
        <w:jc w:val="both"/>
        <w:rPr>
          <w:u w:val="single"/>
        </w:rPr>
      </w:pPr>
      <w:r>
        <w:rPr>
          <w:u w:val="single"/>
        </w:rPr>
        <w:t xml:space="preserve">§ 19-164.1 </w:t>
      </w:r>
      <w:r w:rsidR="00913DB5">
        <w:rPr>
          <w:u w:val="single"/>
        </w:rPr>
        <w:t>Moving and parking</w:t>
      </w:r>
      <w:r w:rsidR="000B7D1A">
        <w:rPr>
          <w:u w:val="single"/>
        </w:rPr>
        <w:t xml:space="preserve"> exemptions for ambulettes</w:t>
      </w:r>
      <w:r w:rsidR="00DE4DA5">
        <w:rPr>
          <w:u w:val="single"/>
        </w:rPr>
        <w:t xml:space="preserve">. a. Definitions. </w:t>
      </w:r>
      <w:r>
        <w:rPr>
          <w:u w:val="single"/>
        </w:rPr>
        <w:t xml:space="preserve">For purposes of this section, the term </w:t>
      </w:r>
      <w:r w:rsidR="000B7D1A">
        <w:rPr>
          <w:u w:val="single"/>
        </w:rPr>
        <w:t>“ambulette</w:t>
      </w:r>
      <w:r w:rsidR="000B7D1A" w:rsidRPr="001160AE">
        <w:rPr>
          <w:u w:val="single"/>
        </w:rPr>
        <w:t xml:space="preserve">” means a </w:t>
      </w:r>
      <w:r w:rsidR="00D9411C">
        <w:rPr>
          <w:u w:val="single"/>
        </w:rPr>
        <w:t xml:space="preserve">wheelchair accessible van, as defined in section 19-502, </w:t>
      </w:r>
      <w:r w:rsidR="006611F9">
        <w:rPr>
          <w:u w:val="single"/>
        </w:rPr>
        <w:t xml:space="preserve">which holds a </w:t>
      </w:r>
      <w:r w:rsidR="0099468C">
        <w:rPr>
          <w:u w:val="single"/>
        </w:rPr>
        <w:t xml:space="preserve">common carrier or </w:t>
      </w:r>
      <w:r w:rsidR="006611F9">
        <w:rPr>
          <w:u w:val="single"/>
        </w:rPr>
        <w:t>contract</w:t>
      </w:r>
      <w:r w:rsidR="0099468C">
        <w:rPr>
          <w:u w:val="single"/>
        </w:rPr>
        <w:t xml:space="preserve"> </w:t>
      </w:r>
      <w:r w:rsidR="006611F9">
        <w:rPr>
          <w:u w:val="single"/>
        </w:rPr>
        <w:t xml:space="preserve">carrier permit issued by the New York </w:t>
      </w:r>
      <w:r w:rsidR="0041017A">
        <w:rPr>
          <w:u w:val="single"/>
        </w:rPr>
        <w:t>s</w:t>
      </w:r>
      <w:r w:rsidR="006611F9">
        <w:rPr>
          <w:u w:val="single"/>
        </w:rPr>
        <w:t xml:space="preserve">tate </w:t>
      </w:r>
      <w:r w:rsidR="0041017A">
        <w:rPr>
          <w:u w:val="single"/>
        </w:rPr>
        <w:t>d</w:t>
      </w:r>
      <w:r w:rsidR="006611F9">
        <w:rPr>
          <w:u w:val="single"/>
        </w:rPr>
        <w:t xml:space="preserve">epartment of </w:t>
      </w:r>
      <w:r w:rsidR="0041017A">
        <w:rPr>
          <w:u w:val="single"/>
        </w:rPr>
        <w:t>t</w:t>
      </w:r>
      <w:r w:rsidR="006611F9">
        <w:rPr>
          <w:u w:val="single"/>
        </w:rPr>
        <w:t xml:space="preserve">ransportation, </w:t>
      </w:r>
      <w:r w:rsidR="00DE4DA5">
        <w:rPr>
          <w:u w:val="single"/>
        </w:rPr>
        <w:t xml:space="preserve">that is under contract with </w:t>
      </w:r>
      <w:r w:rsidR="00D9411C">
        <w:rPr>
          <w:u w:val="single"/>
        </w:rPr>
        <w:t>Medicaid</w:t>
      </w:r>
      <w:r w:rsidR="00DE4DA5">
        <w:rPr>
          <w:u w:val="single"/>
        </w:rPr>
        <w:t xml:space="preserve">, a </w:t>
      </w:r>
      <w:r w:rsidR="00D9411C">
        <w:rPr>
          <w:u w:val="single"/>
        </w:rPr>
        <w:t>healthcare provider</w:t>
      </w:r>
      <w:r w:rsidR="00DE4DA5">
        <w:rPr>
          <w:u w:val="single"/>
        </w:rPr>
        <w:t xml:space="preserve">, </w:t>
      </w:r>
      <w:r w:rsidR="00D9411C">
        <w:rPr>
          <w:u w:val="single"/>
        </w:rPr>
        <w:t>or</w:t>
      </w:r>
      <w:r w:rsidR="00DE4DA5">
        <w:rPr>
          <w:u w:val="single"/>
        </w:rPr>
        <w:t xml:space="preserve"> a senior center</w:t>
      </w:r>
      <w:r w:rsidR="00D9411C">
        <w:rPr>
          <w:u w:val="single"/>
        </w:rPr>
        <w:t>, as such term is defined in section 21-201</w:t>
      </w:r>
      <w:r w:rsidR="000B7D1A" w:rsidRPr="001160AE">
        <w:rPr>
          <w:u w:val="single"/>
        </w:rPr>
        <w:t>.</w:t>
      </w:r>
    </w:p>
    <w:p w14:paraId="014257EC" w14:textId="588F4C67" w:rsidR="00A47A72" w:rsidRDefault="00A5570D" w:rsidP="00094A70">
      <w:pPr>
        <w:spacing w:line="480" w:lineRule="auto"/>
        <w:jc w:val="both"/>
        <w:rPr>
          <w:u w:val="single"/>
        </w:rPr>
      </w:pPr>
      <w:r>
        <w:rPr>
          <w:u w:val="single"/>
        </w:rPr>
        <w:t xml:space="preserve">b. </w:t>
      </w:r>
      <w:r w:rsidR="00A47A72">
        <w:rPr>
          <w:u w:val="single"/>
        </w:rPr>
        <w:t xml:space="preserve">Exemptions from bus lane restrictions. </w:t>
      </w:r>
      <w:r>
        <w:rPr>
          <w:u w:val="single"/>
        </w:rPr>
        <w:t xml:space="preserve">When bus lane restrictions are in effect on a street, it </w:t>
      </w:r>
      <w:r w:rsidR="009C25E7">
        <w:rPr>
          <w:u w:val="single"/>
        </w:rPr>
        <w:t xml:space="preserve">is </w:t>
      </w:r>
      <w:r>
        <w:rPr>
          <w:u w:val="single"/>
        </w:rPr>
        <w:t xml:space="preserve">not </w:t>
      </w:r>
      <w:r w:rsidR="001F0D99">
        <w:rPr>
          <w:u w:val="single"/>
        </w:rPr>
        <w:t xml:space="preserve">a </w:t>
      </w:r>
      <w:r>
        <w:rPr>
          <w:u w:val="single"/>
        </w:rPr>
        <w:t xml:space="preserve">violation of law for an </w:t>
      </w:r>
      <w:r w:rsidR="00A47A72">
        <w:rPr>
          <w:u w:val="single"/>
        </w:rPr>
        <w:t>ambulette</w:t>
      </w:r>
      <w:r>
        <w:rPr>
          <w:u w:val="single"/>
        </w:rPr>
        <w:t xml:space="preserve"> to</w:t>
      </w:r>
      <w:r w:rsidR="00A47A72">
        <w:rPr>
          <w:u w:val="single"/>
        </w:rPr>
        <w:t>:</w:t>
      </w:r>
    </w:p>
    <w:p w14:paraId="69339B6D" w14:textId="77777777" w:rsidR="00A5570D" w:rsidRDefault="00A47A72" w:rsidP="00094A70">
      <w:pPr>
        <w:spacing w:line="480" w:lineRule="auto"/>
        <w:jc w:val="both"/>
        <w:rPr>
          <w:u w:val="single"/>
        </w:rPr>
      </w:pPr>
      <w:r>
        <w:rPr>
          <w:u w:val="single"/>
        </w:rPr>
        <w:t>1.</w:t>
      </w:r>
      <w:r w:rsidR="00A5570D">
        <w:rPr>
          <w:u w:val="single"/>
        </w:rPr>
        <w:t xml:space="preserve"> </w:t>
      </w:r>
      <w:r>
        <w:rPr>
          <w:u w:val="single"/>
        </w:rPr>
        <w:t>D</w:t>
      </w:r>
      <w:r w:rsidR="00A5570D">
        <w:rPr>
          <w:u w:val="single"/>
        </w:rPr>
        <w:t>rive in such lane</w:t>
      </w:r>
      <w:r>
        <w:rPr>
          <w:u w:val="single"/>
        </w:rPr>
        <w:t>; or</w:t>
      </w:r>
    </w:p>
    <w:p w14:paraId="7BDE8242" w14:textId="5D8FD5EB" w:rsidR="00A47A72" w:rsidRDefault="00A47A72" w:rsidP="00094A70">
      <w:pPr>
        <w:spacing w:line="480" w:lineRule="auto"/>
        <w:jc w:val="both"/>
        <w:rPr>
          <w:u w:val="single"/>
        </w:rPr>
      </w:pPr>
      <w:r w:rsidRPr="001160AE">
        <w:rPr>
          <w:u w:val="single"/>
        </w:rPr>
        <w:t xml:space="preserve">2. </w:t>
      </w:r>
      <w:r w:rsidR="00656DF6">
        <w:rPr>
          <w:u w:val="single"/>
        </w:rPr>
        <w:t>Park, s</w:t>
      </w:r>
      <w:r w:rsidRPr="001160AE">
        <w:rPr>
          <w:u w:val="single"/>
        </w:rPr>
        <w:t>top</w:t>
      </w:r>
      <w:r w:rsidR="00656DF6">
        <w:rPr>
          <w:u w:val="single"/>
        </w:rPr>
        <w:t>, or stand</w:t>
      </w:r>
      <w:r w:rsidRPr="001160AE">
        <w:rPr>
          <w:u w:val="single"/>
        </w:rPr>
        <w:t xml:space="preserve"> in such lane </w:t>
      </w:r>
      <w:r w:rsidR="002C4427">
        <w:rPr>
          <w:u w:val="single"/>
        </w:rPr>
        <w:t>while engaged in receiving</w:t>
      </w:r>
      <w:r>
        <w:rPr>
          <w:u w:val="single"/>
        </w:rPr>
        <w:t xml:space="preserve"> or discharging </w:t>
      </w:r>
      <w:r w:rsidR="002C4427">
        <w:rPr>
          <w:u w:val="single"/>
        </w:rPr>
        <w:t xml:space="preserve">a </w:t>
      </w:r>
      <w:r>
        <w:rPr>
          <w:u w:val="single"/>
        </w:rPr>
        <w:t>passenger</w:t>
      </w:r>
      <w:r w:rsidR="002C4427">
        <w:rPr>
          <w:u w:val="single"/>
        </w:rPr>
        <w:t>, including</w:t>
      </w:r>
      <w:r>
        <w:rPr>
          <w:u w:val="single"/>
        </w:rPr>
        <w:t xml:space="preserve"> </w:t>
      </w:r>
      <w:r w:rsidR="002C4427">
        <w:rPr>
          <w:u w:val="single"/>
        </w:rPr>
        <w:t xml:space="preserve">the </w:t>
      </w:r>
      <w:r>
        <w:rPr>
          <w:u w:val="single"/>
        </w:rPr>
        <w:t xml:space="preserve">escorting </w:t>
      </w:r>
      <w:r w:rsidR="002C4427">
        <w:rPr>
          <w:u w:val="single"/>
        </w:rPr>
        <w:t xml:space="preserve">of a </w:t>
      </w:r>
      <w:r>
        <w:rPr>
          <w:u w:val="single"/>
        </w:rPr>
        <w:t xml:space="preserve">passenger </w:t>
      </w:r>
      <w:r w:rsidR="002C4427">
        <w:rPr>
          <w:u w:val="single"/>
        </w:rPr>
        <w:t xml:space="preserve">from </w:t>
      </w:r>
      <w:r w:rsidR="001F62B6">
        <w:rPr>
          <w:u w:val="single"/>
        </w:rPr>
        <w:t>the passenger’s</w:t>
      </w:r>
      <w:r w:rsidR="002C4427">
        <w:rPr>
          <w:u w:val="single"/>
        </w:rPr>
        <w:t xml:space="preserve"> point of origin </w:t>
      </w:r>
      <w:r w:rsidR="003B2F10">
        <w:rPr>
          <w:u w:val="single"/>
        </w:rPr>
        <w:t xml:space="preserve">to the ambulette </w:t>
      </w:r>
      <w:r w:rsidR="00AB288C">
        <w:rPr>
          <w:u w:val="single"/>
        </w:rPr>
        <w:t>or</w:t>
      </w:r>
      <w:r w:rsidR="002C4427">
        <w:rPr>
          <w:u w:val="single"/>
        </w:rPr>
        <w:t xml:space="preserve"> </w:t>
      </w:r>
      <w:r w:rsidR="003B2F10">
        <w:rPr>
          <w:u w:val="single"/>
        </w:rPr>
        <w:t xml:space="preserve">from the ambulette to </w:t>
      </w:r>
      <w:r w:rsidR="001F62B6">
        <w:rPr>
          <w:u w:val="single"/>
        </w:rPr>
        <w:t>the passenger’s</w:t>
      </w:r>
      <w:r>
        <w:rPr>
          <w:u w:val="single"/>
        </w:rPr>
        <w:t xml:space="preserve"> destination</w:t>
      </w:r>
      <w:r w:rsidR="002C4427">
        <w:rPr>
          <w:u w:val="single"/>
        </w:rPr>
        <w:t>, provided that</w:t>
      </w:r>
      <w:r w:rsidR="00161F4D">
        <w:rPr>
          <w:u w:val="single"/>
        </w:rPr>
        <w:t xml:space="preserve"> </w:t>
      </w:r>
      <w:r w:rsidR="002C4427">
        <w:rPr>
          <w:u w:val="single"/>
        </w:rPr>
        <w:t>a</w:t>
      </w:r>
      <w:r w:rsidR="00161F4D">
        <w:rPr>
          <w:u w:val="single"/>
        </w:rPr>
        <w:t xml:space="preserve">n </w:t>
      </w:r>
      <w:r w:rsidR="005C00B8">
        <w:rPr>
          <w:u w:val="single"/>
        </w:rPr>
        <w:t xml:space="preserve">ambulette </w:t>
      </w:r>
      <w:r w:rsidR="00465EC0">
        <w:rPr>
          <w:u w:val="single"/>
        </w:rPr>
        <w:t>so parked, stopped, or standing</w:t>
      </w:r>
      <w:r w:rsidR="005C00B8">
        <w:rPr>
          <w:u w:val="single"/>
        </w:rPr>
        <w:t xml:space="preserve"> shall ensure </w:t>
      </w:r>
      <w:r w:rsidR="00465EC0">
        <w:rPr>
          <w:u w:val="single"/>
        </w:rPr>
        <w:t xml:space="preserve">that </w:t>
      </w:r>
      <w:r w:rsidR="005C00B8">
        <w:rPr>
          <w:u w:val="single"/>
        </w:rPr>
        <w:t xml:space="preserve">its hazard lights are on for the duration </w:t>
      </w:r>
      <w:r w:rsidR="00465EC0">
        <w:rPr>
          <w:u w:val="single"/>
        </w:rPr>
        <w:t xml:space="preserve">such </w:t>
      </w:r>
      <w:r w:rsidR="003E4A98">
        <w:rPr>
          <w:u w:val="single"/>
        </w:rPr>
        <w:t>ambulette is parked, stopped, or standing</w:t>
      </w:r>
      <w:r w:rsidRPr="001160AE">
        <w:rPr>
          <w:u w:val="single"/>
        </w:rPr>
        <w:t>.</w:t>
      </w:r>
    </w:p>
    <w:p w14:paraId="2238053B" w14:textId="1ED21B88" w:rsidR="000B7D1A" w:rsidRDefault="000B7D1A" w:rsidP="000B7D1A">
      <w:pPr>
        <w:spacing w:line="480" w:lineRule="auto"/>
        <w:jc w:val="both"/>
        <w:rPr>
          <w:u w:val="single"/>
        </w:rPr>
      </w:pPr>
      <w:r>
        <w:rPr>
          <w:u w:val="single"/>
        </w:rPr>
        <w:t>c. Temporary double parking allowed. An ambulette</w:t>
      </w:r>
      <w:r w:rsidRPr="001160AE">
        <w:rPr>
          <w:u w:val="single"/>
        </w:rPr>
        <w:t xml:space="preserve"> may double park </w:t>
      </w:r>
      <w:r w:rsidR="009C25E7">
        <w:rPr>
          <w:u w:val="single"/>
        </w:rPr>
        <w:t xml:space="preserve">while engaged in receiving or discharging a passenger, including the escorting of a passenger from the passenger’s </w:t>
      </w:r>
      <w:r w:rsidR="009C25E7">
        <w:rPr>
          <w:u w:val="single"/>
        </w:rPr>
        <w:lastRenderedPageBreak/>
        <w:t xml:space="preserve">point of origin to the ambulette or from the ambulette to the passenger’s destination, provided that an ambulette so double parked shall ensure that its hazard lights are on for the duration </w:t>
      </w:r>
      <w:r w:rsidR="00125117">
        <w:rPr>
          <w:u w:val="single"/>
        </w:rPr>
        <w:t>such</w:t>
      </w:r>
      <w:r w:rsidR="00516726">
        <w:rPr>
          <w:u w:val="single"/>
        </w:rPr>
        <w:t xml:space="preserve"> ambulette is double parked</w:t>
      </w:r>
      <w:r w:rsidR="009C25E7">
        <w:rPr>
          <w:u w:val="single"/>
        </w:rPr>
        <w:t>.</w:t>
      </w:r>
    </w:p>
    <w:p w14:paraId="1AEC3725" w14:textId="3547EAD4" w:rsidR="004E1CF2" w:rsidRPr="006D562C" w:rsidRDefault="00595589" w:rsidP="00094A70">
      <w:pPr>
        <w:spacing w:line="480" w:lineRule="auto"/>
        <w:jc w:val="both"/>
        <w:rPr>
          <w:u w:val="single"/>
        </w:rPr>
      </w:pPr>
      <w:r>
        <w:t xml:space="preserve">§ </w:t>
      </w:r>
      <w:r w:rsidR="000B7D1A">
        <w:t>2</w:t>
      </w:r>
      <w:r>
        <w:t>.</w:t>
      </w:r>
      <w:r w:rsidR="009C27BC">
        <w:t xml:space="preserve"> This </w:t>
      </w:r>
      <w:r w:rsidR="00F90F16">
        <w:t xml:space="preserve">local </w:t>
      </w:r>
      <w:r w:rsidR="009C27BC">
        <w:t xml:space="preserve">law shall take effect </w:t>
      </w:r>
      <w:r w:rsidR="00B72A10">
        <w:t>120 days after it becomes law</w:t>
      </w:r>
      <w:r w:rsidR="009C27BC">
        <w:t>.</w:t>
      </w:r>
    </w:p>
    <w:p w14:paraId="730C42C2"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52FA547C" w14:textId="15E6328A" w:rsidR="00EB262D" w:rsidRDefault="00B455A8" w:rsidP="007101A2">
      <w:pPr>
        <w:ind w:firstLine="0"/>
        <w:jc w:val="both"/>
        <w:rPr>
          <w:sz w:val="18"/>
          <w:szCs w:val="18"/>
        </w:rPr>
      </w:pPr>
      <w:r>
        <w:rPr>
          <w:sz w:val="18"/>
          <w:szCs w:val="18"/>
        </w:rPr>
        <w:t>JMF</w:t>
      </w:r>
      <w:r w:rsidR="006611F9">
        <w:rPr>
          <w:sz w:val="18"/>
          <w:szCs w:val="18"/>
        </w:rPr>
        <w:t>/MC</w:t>
      </w:r>
    </w:p>
    <w:p w14:paraId="6887ED1D"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B455A8">
        <w:rPr>
          <w:sz w:val="18"/>
          <w:szCs w:val="18"/>
        </w:rPr>
        <w:t>17746/18953</w:t>
      </w:r>
      <w:r w:rsidR="00F7549B">
        <w:rPr>
          <w:sz w:val="18"/>
          <w:szCs w:val="18"/>
        </w:rPr>
        <w:t>/19951</w:t>
      </w:r>
    </w:p>
    <w:p w14:paraId="41A247EE" w14:textId="3E1C512C" w:rsidR="00DE4AE6" w:rsidRDefault="00DE4AE6" w:rsidP="007101A2">
      <w:pPr>
        <w:ind w:firstLine="0"/>
        <w:jc w:val="both"/>
        <w:rPr>
          <w:sz w:val="18"/>
          <w:szCs w:val="18"/>
        </w:rPr>
      </w:pPr>
      <w:r>
        <w:rPr>
          <w:sz w:val="18"/>
          <w:szCs w:val="18"/>
        </w:rPr>
        <w:t>Int. #1339-2025</w:t>
      </w:r>
    </w:p>
    <w:p w14:paraId="41A06A18" w14:textId="6FDA0D03" w:rsidR="004E1CF2" w:rsidRDefault="00DE4AE6" w:rsidP="007101A2">
      <w:pPr>
        <w:ind w:firstLine="0"/>
        <w:rPr>
          <w:sz w:val="18"/>
          <w:szCs w:val="18"/>
        </w:rPr>
      </w:pPr>
      <w:r>
        <w:rPr>
          <w:sz w:val="18"/>
          <w:szCs w:val="18"/>
        </w:rPr>
        <w:t>1/7/2026 4:54 PM</w:t>
      </w:r>
    </w:p>
    <w:sectPr w:rsidR="004E1CF2"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9F34A" w14:textId="77777777" w:rsidR="00C71BAC" w:rsidRDefault="00C71BAC">
      <w:r>
        <w:separator/>
      </w:r>
    </w:p>
    <w:p w14:paraId="51A7370C" w14:textId="77777777" w:rsidR="00C71BAC" w:rsidRDefault="00C71BAC"/>
  </w:endnote>
  <w:endnote w:type="continuationSeparator" w:id="0">
    <w:p w14:paraId="35D0291D" w14:textId="77777777" w:rsidR="00C71BAC" w:rsidRDefault="00C71BAC">
      <w:r>
        <w:continuationSeparator/>
      </w:r>
    </w:p>
    <w:p w14:paraId="0DC60864" w14:textId="77777777" w:rsidR="00C71BAC" w:rsidRDefault="00C71B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52945B7" w14:textId="3FFE5E4E" w:rsidR="008F0B17" w:rsidRDefault="008F0B17">
        <w:pPr>
          <w:pStyle w:val="Footer"/>
          <w:jc w:val="center"/>
        </w:pPr>
        <w:r>
          <w:fldChar w:fldCharType="begin"/>
        </w:r>
        <w:r>
          <w:instrText xml:space="preserve"> PAGE   \* MERGEFORMAT </w:instrText>
        </w:r>
        <w:r>
          <w:fldChar w:fldCharType="separate"/>
        </w:r>
        <w:r w:rsidR="00CF2C3A">
          <w:rPr>
            <w:noProof/>
          </w:rPr>
          <w:t>1</w:t>
        </w:r>
        <w:r>
          <w:rPr>
            <w:noProof/>
          </w:rPr>
          <w:fldChar w:fldCharType="end"/>
        </w:r>
      </w:p>
    </w:sdtContent>
  </w:sdt>
  <w:p w14:paraId="4B64724B"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F4A6EC3" w14:textId="77777777" w:rsidR="008F0B17" w:rsidRDefault="008F0B17">
        <w:pPr>
          <w:pStyle w:val="Footer"/>
          <w:jc w:val="center"/>
        </w:pPr>
        <w:r>
          <w:fldChar w:fldCharType="begin"/>
        </w:r>
        <w:r>
          <w:instrText xml:space="preserve"> PAGE   \* MERGEFORMAT </w:instrText>
        </w:r>
        <w:r>
          <w:fldChar w:fldCharType="separate"/>
        </w:r>
        <w:r w:rsidR="000B7D1A">
          <w:rPr>
            <w:noProof/>
          </w:rPr>
          <w:t>2</w:t>
        </w:r>
        <w:r>
          <w:rPr>
            <w:noProof/>
          </w:rPr>
          <w:fldChar w:fldCharType="end"/>
        </w:r>
      </w:p>
    </w:sdtContent>
  </w:sdt>
  <w:p w14:paraId="15883317"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ED5BC" w14:textId="77777777" w:rsidR="00C71BAC" w:rsidRDefault="00C71BAC">
      <w:r>
        <w:separator/>
      </w:r>
    </w:p>
    <w:p w14:paraId="642A5D9E" w14:textId="77777777" w:rsidR="00C71BAC" w:rsidRDefault="00C71BAC"/>
  </w:footnote>
  <w:footnote w:type="continuationSeparator" w:id="0">
    <w:p w14:paraId="3672D63E" w14:textId="77777777" w:rsidR="00C71BAC" w:rsidRDefault="00C71BAC">
      <w:r>
        <w:continuationSeparator/>
      </w:r>
    </w:p>
    <w:p w14:paraId="6E91CD88" w14:textId="77777777" w:rsidR="00C71BAC" w:rsidRDefault="00C71B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0835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3FC"/>
    <w:rsid w:val="000135A3"/>
    <w:rsid w:val="00035181"/>
    <w:rsid w:val="00037253"/>
    <w:rsid w:val="00047B87"/>
    <w:rsid w:val="000502BC"/>
    <w:rsid w:val="00053F15"/>
    <w:rsid w:val="00056BB0"/>
    <w:rsid w:val="000641FA"/>
    <w:rsid w:val="00064AFB"/>
    <w:rsid w:val="0009173E"/>
    <w:rsid w:val="00094A70"/>
    <w:rsid w:val="000A64CF"/>
    <w:rsid w:val="000B7D1A"/>
    <w:rsid w:val="000D4A7F"/>
    <w:rsid w:val="000E4855"/>
    <w:rsid w:val="000F20CC"/>
    <w:rsid w:val="000F630E"/>
    <w:rsid w:val="0010411C"/>
    <w:rsid w:val="001073BD"/>
    <w:rsid w:val="00115B31"/>
    <w:rsid w:val="001160AE"/>
    <w:rsid w:val="00125117"/>
    <w:rsid w:val="001509BF"/>
    <w:rsid w:val="00150A27"/>
    <w:rsid w:val="00161F4D"/>
    <w:rsid w:val="00162FC0"/>
    <w:rsid w:val="00165627"/>
    <w:rsid w:val="00167107"/>
    <w:rsid w:val="00170659"/>
    <w:rsid w:val="00180919"/>
    <w:rsid w:val="00180BD2"/>
    <w:rsid w:val="0018710A"/>
    <w:rsid w:val="00195A80"/>
    <w:rsid w:val="001963B3"/>
    <w:rsid w:val="001D3CB5"/>
    <w:rsid w:val="001D4249"/>
    <w:rsid w:val="001E4B26"/>
    <w:rsid w:val="001F0D99"/>
    <w:rsid w:val="001F62B6"/>
    <w:rsid w:val="00205741"/>
    <w:rsid w:val="00207323"/>
    <w:rsid w:val="0021642E"/>
    <w:rsid w:val="00216961"/>
    <w:rsid w:val="0022099D"/>
    <w:rsid w:val="00230ABF"/>
    <w:rsid w:val="00241F94"/>
    <w:rsid w:val="00244823"/>
    <w:rsid w:val="0024510C"/>
    <w:rsid w:val="002468AF"/>
    <w:rsid w:val="0024787D"/>
    <w:rsid w:val="00254077"/>
    <w:rsid w:val="00270162"/>
    <w:rsid w:val="00275D91"/>
    <w:rsid w:val="00280955"/>
    <w:rsid w:val="00284672"/>
    <w:rsid w:val="00292C42"/>
    <w:rsid w:val="002C14A4"/>
    <w:rsid w:val="002C3767"/>
    <w:rsid w:val="002C3DC4"/>
    <w:rsid w:val="002C4427"/>
    <w:rsid w:val="002C4435"/>
    <w:rsid w:val="002D45AA"/>
    <w:rsid w:val="002D5F4F"/>
    <w:rsid w:val="002E0182"/>
    <w:rsid w:val="002E6B13"/>
    <w:rsid w:val="002F17A9"/>
    <w:rsid w:val="002F196D"/>
    <w:rsid w:val="002F269C"/>
    <w:rsid w:val="00301E5D"/>
    <w:rsid w:val="003054F8"/>
    <w:rsid w:val="00306B25"/>
    <w:rsid w:val="003129C8"/>
    <w:rsid w:val="00320D3B"/>
    <w:rsid w:val="00322AA9"/>
    <w:rsid w:val="0033027F"/>
    <w:rsid w:val="003418F7"/>
    <w:rsid w:val="003447CD"/>
    <w:rsid w:val="00345B2A"/>
    <w:rsid w:val="00352CA7"/>
    <w:rsid w:val="00356756"/>
    <w:rsid w:val="0037028F"/>
    <w:rsid w:val="003720CF"/>
    <w:rsid w:val="00374E97"/>
    <w:rsid w:val="003874A1"/>
    <w:rsid w:val="00387754"/>
    <w:rsid w:val="0039207A"/>
    <w:rsid w:val="00392F45"/>
    <w:rsid w:val="00395F43"/>
    <w:rsid w:val="003A29EF"/>
    <w:rsid w:val="003A75C2"/>
    <w:rsid w:val="003B2F10"/>
    <w:rsid w:val="003B71BA"/>
    <w:rsid w:val="003C36EE"/>
    <w:rsid w:val="003C7BF4"/>
    <w:rsid w:val="003E23A0"/>
    <w:rsid w:val="003E4A98"/>
    <w:rsid w:val="003F26F9"/>
    <w:rsid w:val="003F3109"/>
    <w:rsid w:val="003F57D6"/>
    <w:rsid w:val="0041017A"/>
    <w:rsid w:val="00412BC8"/>
    <w:rsid w:val="00424EC8"/>
    <w:rsid w:val="00432688"/>
    <w:rsid w:val="00433F60"/>
    <w:rsid w:val="00444642"/>
    <w:rsid w:val="0044745A"/>
    <w:rsid w:val="00447A01"/>
    <w:rsid w:val="00453C8E"/>
    <w:rsid w:val="004545E3"/>
    <w:rsid w:val="00465293"/>
    <w:rsid w:val="00465EC0"/>
    <w:rsid w:val="0047462D"/>
    <w:rsid w:val="004810DD"/>
    <w:rsid w:val="004948B5"/>
    <w:rsid w:val="00497233"/>
    <w:rsid w:val="004A6888"/>
    <w:rsid w:val="004B0345"/>
    <w:rsid w:val="004B097C"/>
    <w:rsid w:val="004E1CF2"/>
    <w:rsid w:val="004E444D"/>
    <w:rsid w:val="004E528C"/>
    <w:rsid w:val="004F3343"/>
    <w:rsid w:val="005020E8"/>
    <w:rsid w:val="00503CF9"/>
    <w:rsid w:val="00516726"/>
    <w:rsid w:val="005170A9"/>
    <w:rsid w:val="005303AC"/>
    <w:rsid w:val="0053433D"/>
    <w:rsid w:val="005416F9"/>
    <w:rsid w:val="00550E96"/>
    <w:rsid w:val="00554C35"/>
    <w:rsid w:val="00561C54"/>
    <w:rsid w:val="0057235A"/>
    <w:rsid w:val="00581339"/>
    <w:rsid w:val="00586366"/>
    <w:rsid w:val="00593E3F"/>
    <w:rsid w:val="00595589"/>
    <w:rsid w:val="00597240"/>
    <w:rsid w:val="005A1EBD"/>
    <w:rsid w:val="005A52AD"/>
    <w:rsid w:val="005B5DE4"/>
    <w:rsid w:val="005C00B8"/>
    <w:rsid w:val="005C2D8D"/>
    <w:rsid w:val="005C6980"/>
    <w:rsid w:val="005D05A9"/>
    <w:rsid w:val="005D4A03"/>
    <w:rsid w:val="005E32DF"/>
    <w:rsid w:val="005E5F32"/>
    <w:rsid w:val="005E655A"/>
    <w:rsid w:val="005E7681"/>
    <w:rsid w:val="005F03DA"/>
    <w:rsid w:val="005F3AA6"/>
    <w:rsid w:val="00603D6C"/>
    <w:rsid w:val="00605989"/>
    <w:rsid w:val="00630AB3"/>
    <w:rsid w:val="006339C0"/>
    <w:rsid w:val="00640112"/>
    <w:rsid w:val="00656DF6"/>
    <w:rsid w:val="006611F9"/>
    <w:rsid w:val="006662DF"/>
    <w:rsid w:val="00671DAA"/>
    <w:rsid w:val="006746D1"/>
    <w:rsid w:val="00681A93"/>
    <w:rsid w:val="00687344"/>
    <w:rsid w:val="006973FC"/>
    <w:rsid w:val="006A691C"/>
    <w:rsid w:val="006B26AF"/>
    <w:rsid w:val="006B590A"/>
    <w:rsid w:val="006B5AB9"/>
    <w:rsid w:val="006C12BD"/>
    <w:rsid w:val="006C1DE8"/>
    <w:rsid w:val="006C29D8"/>
    <w:rsid w:val="006C5E2C"/>
    <w:rsid w:val="006C60CB"/>
    <w:rsid w:val="006D23ED"/>
    <w:rsid w:val="006D3E3C"/>
    <w:rsid w:val="006D562C"/>
    <w:rsid w:val="006F1D99"/>
    <w:rsid w:val="006F29CA"/>
    <w:rsid w:val="006F5CC7"/>
    <w:rsid w:val="007101A2"/>
    <w:rsid w:val="00713FE6"/>
    <w:rsid w:val="007218EB"/>
    <w:rsid w:val="00722D65"/>
    <w:rsid w:val="0072551E"/>
    <w:rsid w:val="00727F04"/>
    <w:rsid w:val="00750030"/>
    <w:rsid w:val="00750FA3"/>
    <w:rsid w:val="00762AEF"/>
    <w:rsid w:val="00764766"/>
    <w:rsid w:val="00767CD4"/>
    <w:rsid w:val="00770B9A"/>
    <w:rsid w:val="00775DD2"/>
    <w:rsid w:val="007773BA"/>
    <w:rsid w:val="0078060B"/>
    <w:rsid w:val="00796485"/>
    <w:rsid w:val="007967DE"/>
    <w:rsid w:val="007A1A40"/>
    <w:rsid w:val="007B158C"/>
    <w:rsid w:val="007B17FA"/>
    <w:rsid w:val="007B293E"/>
    <w:rsid w:val="007B6497"/>
    <w:rsid w:val="007C1D9D"/>
    <w:rsid w:val="007C5A4F"/>
    <w:rsid w:val="007C6893"/>
    <w:rsid w:val="007D201C"/>
    <w:rsid w:val="007E115F"/>
    <w:rsid w:val="007E73C5"/>
    <w:rsid w:val="007E79D5"/>
    <w:rsid w:val="007F0A63"/>
    <w:rsid w:val="007F4087"/>
    <w:rsid w:val="00805602"/>
    <w:rsid w:val="00806569"/>
    <w:rsid w:val="00812286"/>
    <w:rsid w:val="008167F4"/>
    <w:rsid w:val="008326F8"/>
    <w:rsid w:val="0083646C"/>
    <w:rsid w:val="00847BC4"/>
    <w:rsid w:val="0085260B"/>
    <w:rsid w:val="00853E42"/>
    <w:rsid w:val="00857B40"/>
    <w:rsid w:val="00861E11"/>
    <w:rsid w:val="00862490"/>
    <w:rsid w:val="00872BFD"/>
    <w:rsid w:val="00873B26"/>
    <w:rsid w:val="00880099"/>
    <w:rsid w:val="0088411A"/>
    <w:rsid w:val="00896695"/>
    <w:rsid w:val="008A3090"/>
    <w:rsid w:val="008B263D"/>
    <w:rsid w:val="008B7FF2"/>
    <w:rsid w:val="008C31C4"/>
    <w:rsid w:val="008C360E"/>
    <w:rsid w:val="008C4754"/>
    <w:rsid w:val="008C5F3A"/>
    <w:rsid w:val="008D296B"/>
    <w:rsid w:val="008D55B9"/>
    <w:rsid w:val="008E28FA"/>
    <w:rsid w:val="008E3AE0"/>
    <w:rsid w:val="008F0B17"/>
    <w:rsid w:val="00900ACB"/>
    <w:rsid w:val="00913DB5"/>
    <w:rsid w:val="00917A96"/>
    <w:rsid w:val="00925D71"/>
    <w:rsid w:val="0093036A"/>
    <w:rsid w:val="00935727"/>
    <w:rsid w:val="0094029B"/>
    <w:rsid w:val="00940EB7"/>
    <w:rsid w:val="0094192A"/>
    <w:rsid w:val="00954028"/>
    <w:rsid w:val="00970F8B"/>
    <w:rsid w:val="00976DF5"/>
    <w:rsid w:val="009822E5"/>
    <w:rsid w:val="00990ECE"/>
    <w:rsid w:val="0099468C"/>
    <w:rsid w:val="00996185"/>
    <w:rsid w:val="00997504"/>
    <w:rsid w:val="009B266E"/>
    <w:rsid w:val="009C14B7"/>
    <w:rsid w:val="009C25E7"/>
    <w:rsid w:val="009C27BC"/>
    <w:rsid w:val="009F3721"/>
    <w:rsid w:val="009F6B31"/>
    <w:rsid w:val="00A03635"/>
    <w:rsid w:val="00A10451"/>
    <w:rsid w:val="00A268D2"/>
    <w:rsid w:val="00A269C2"/>
    <w:rsid w:val="00A328F3"/>
    <w:rsid w:val="00A4280F"/>
    <w:rsid w:val="00A46ACE"/>
    <w:rsid w:val="00A47845"/>
    <w:rsid w:val="00A47A72"/>
    <w:rsid w:val="00A531EC"/>
    <w:rsid w:val="00A5416C"/>
    <w:rsid w:val="00A5570D"/>
    <w:rsid w:val="00A64443"/>
    <w:rsid w:val="00A654D0"/>
    <w:rsid w:val="00A6655C"/>
    <w:rsid w:val="00A70AFA"/>
    <w:rsid w:val="00A874A1"/>
    <w:rsid w:val="00A879CC"/>
    <w:rsid w:val="00A90B9E"/>
    <w:rsid w:val="00AB288C"/>
    <w:rsid w:val="00AD1881"/>
    <w:rsid w:val="00AE212E"/>
    <w:rsid w:val="00AE6640"/>
    <w:rsid w:val="00AF39A5"/>
    <w:rsid w:val="00AF4275"/>
    <w:rsid w:val="00AF77C7"/>
    <w:rsid w:val="00B018FA"/>
    <w:rsid w:val="00B039CD"/>
    <w:rsid w:val="00B0672B"/>
    <w:rsid w:val="00B15D83"/>
    <w:rsid w:val="00B1635A"/>
    <w:rsid w:val="00B2169D"/>
    <w:rsid w:val="00B30100"/>
    <w:rsid w:val="00B31072"/>
    <w:rsid w:val="00B44487"/>
    <w:rsid w:val="00B455A8"/>
    <w:rsid w:val="00B470EA"/>
    <w:rsid w:val="00B47730"/>
    <w:rsid w:val="00B510E1"/>
    <w:rsid w:val="00B513FF"/>
    <w:rsid w:val="00B54652"/>
    <w:rsid w:val="00B57E22"/>
    <w:rsid w:val="00B720DC"/>
    <w:rsid w:val="00B728D4"/>
    <w:rsid w:val="00B72A10"/>
    <w:rsid w:val="00B85AF7"/>
    <w:rsid w:val="00B9643D"/>
    <w:rsid w:val="00BA3182"/>
    <w:rsid w:val="00BA4408"/>
    <w:rsid w:val="00BA599A"/>
    <w:rsid w:val="00BB6434"/>
    <w:rsid w:val="00BC1806"/>
    <w:rsid w:val="00BC722F"/>
    <w:rsid w:val="00BD4E49"/>
    <w:rsid w:val="00BF1188"/>
    <w:rsid w:val="00BF2A4A"/>
    <w:rsid w:val="00BF7212"/>
    <w:rsid w:val="00BF76F0"/>
    <w:rsid w:val="00C4234F"/>
    <w:rsid w:val="00C42409"/>
    <w:rsid w:val="00C71BAC"/>
    <w:rsid w:val="00C80E1B"/>
    <w:rsid w:val="00C8325E"/>
    <w:rsid w:val="00C92A35"/>
    <w:rsid w:val="00C93F56"/>
    <w:rsid w:val="00C96B21"/>
    <w:rsid w:val="00C96CEE"/>
    <w:rsid w:val="00CA09E2"/>
    <w:rsid w:val="00CA2899"/>
    <w:rsid w:val="00CA30A1"/>
    <w:rsid w:val="00CA348D"/>
    <w:rsid w:val="00CA40A4"/>
    <w:rsid w:val="00CA6B5C"/>
    <w:rsid w:val="00CA7979"/>
    <w:rsid w:val="00CC1E51"/>
    <w:rsid w:val="00CC40C3"/>
    <w:rsid w:val="00CC4ED3"/>
    <w:rsid w:val="00CE602C"/>
    <w:rsid w:val="00CF1435"/>
    <w:rsid w:val="00CF17D2"/>
    <w:rsid w:val="00CF1E8A"/>
    <w:rsid w:val="00CF2C3A"/>
    <w:rsid w:val="00CF76CD"/>
    <w:rsid w:val="00D22744"/>
    <w:rsid w:val="00D30A34"/>
    <w:rsid w:val="00D31B3A"/>
    <w:rsid w:val="00D41FDC"/>
    <w:rsid w:val="00D452C2"/>
    <w:rsid w:val="00D52CE9"/>
    <w:rsid w:val="00D645BE"/>
    <w:rsid w:val="00D85204"/>
    <w:rsid w:val="00D929DF"/>
    <w:rsid w:val="00D9411C"/>
    <w:rsid w:val="00D94395"/>
    <w:rsid w:val="00D975BE"/>
    <w:rsid w:val="00DB6BFB"/>
    <w:rsid w:val="00DC57C0"/>
    <w:rsid w:val="00DE4AE6"/>
    <w:rsid w:val="00DE4DA5"/>
    <w:rsid w:val="00DE6E46"/>
    <w:rsid w:val="00DF7976"/>
    <w:rsid w:val="00E0423E"/>
    <w:rsid w:val="00E06550"/>
    <w:rsid w:val="00E06C9B"/>
    <w:rsid w:val="00E13406"/>
    <w:rsid w:val="00E2333C"/>
    <w:rsid w:val="00E27E28"/>
    <w:rsid w:val="00E310B4"/>
    <w:rsid w:val="00E34500"/>
    <w:rsid w:val="00E37C8F"/>
    <w:rsid w:val="00E42EF6"/>
    <w:rsid w:val="00E51266"/>
    <w:rsid w:val="00E611AD"/>
    <w:rsid w:val="00E611DE"/>
    <w:rsid w:val="00E61B97"/>
    <w:rsid w:val="00E61C4F"/>
    <w:rsid w:val="00E64BAE"/>
    <w:rsid w:val="00E72D0E"/>
    <w:rsid w:val="00E84A4E"/>
    <w:rsid w:val="00E863CF"/>
    <w:rsid w:val="00E96AB4"/>
    <w:rsid w:val="00E97376"/>
    <w:rsid w:val="00EB262D"/>
    <w:rsid w:val="00EB4F54"/>
    <w:rsid w:val="00EB5102"/>
    <w:rsid w:val="00EB5A95"/>
    <w:rsid w:val="00EC101D"/>
    <w:rsid w:val="00EC5881"/>
    <w:rsid w:val="00EC5DA2"/>
    <w:rsid w:val="00ED266D"/>
    <w:rsid w:val="00ED2846"/>
    <w:rsid w:val="00ED44CD"/>
    <w:rsid w:val="00ED6ADF"/>
    <w:rsid w:val="00EF0F11"/>
    <w:rsid w:val="00EF1E62"/>
    <w:rsid w:val="00EF56F4"/>
    <w:rsid w:val="00EF664F"/>
    <w:rsid w:val="00F01C1E"/>
    <w:rsid w:val="00F0320E"/>
    <w:rsid w:val="00F0418B"/>
    <w:rsid w:val="00F12698"/>
    <w:rsid w:val="00F12CB7"/>
    <w:rsid w:val="00F1371E"/>
    <w:rsid w:val="00F154E3"/>
    <w:rsid w:val="00F23C44"/>
    <w:rsid w:val="00F25A44"/>
    <w:rsid w:val="00F33321"/>
    <w:rsid w:val="00F33DB8"/>
    <w:rsid w:val="00F34140"/>
    <w:rsid w:val="00F377DD"/>
    <w:rsid w:val="00F42505"/>
    <w:rsid w:val="00F5035D"/>
    <w:rsid w:val="00F60349"/>
    <w:rsid w:val="00F67F60"/>
    <w:rsid w:val="00F7549B"/>
    <w:rsid w:val="00F87C29"/>
    <w:rsid w:val="00F90F16"/>
    <w:rsid w:val="00FA51FC"/>
    <w:rsid w:val="00FA5884"/>
    <w:rsid w:val="00FA5BBD"/>
    <w:rsid w:val="00FA63F7"/>
    <w:rsid w:val="00FA6802"/>
    <w:rsid w:val="00FB2FD6"/>
    <w:rsid w:val="00FC547E"/>
    <w:rsid w:val="00FD2A5E"/>
    <w:rsid w:val="00FE6198"/>
    <w:rsid w:val="00FF3FC1"/>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9E1CE"/>
  <w15:docId w15:val="{4126FCF0-9F58-488F-9870-8574EF715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395F43"/>
    <w:rPr>
      <w:sz w:val="16"/>
      <w:szCs w:val="16"/>
    </w:rPr>
  </w:style>
  <w:style w:type="paragraph" w:styleId="CommentText">
    <w:name w:val="annotation text"/>
    <w:basedOn w:val="Normal"/>
    <w:link w:val="CommentTextChar"/>
    <w:uiPriority w:val="99"/>
    <w:semiHidden/>
    <w:unhideWhenUsed/>
    <w:rsid w:val="00395F43"/>
    <w:rPr>
      <w:sz w:val="20"/>
      <w:szCs w:val="20"/>
    </w:rPr>
  </w:style>
  <w:style w:type="character" w:customStyle="1" w:styleId="CommentTextChar">
    <w:name w:val="Comment Text Char"/>
    <w:basedOn w:val="DefaultParagraphFont"/>
    <w:link w:val="CommentText"/>
    <w:uiPriority w:val="99"/>
    <w:semiHidden/>
    <w:rsid w:val="00395F4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95F43"/>
    <w:rPr>
      <w:b/>
      <w:bCs/>
    </w:rPr>
  </w:style>
  <w:style w:type="character" w:customStyle="1" w:styleId="CommentSubjectChar">
    <w:name w:val="Comment Subject Char"/>
    <w:basedOn w:val="CommentTextChar"/>
    <w:link w:val="CommentSubject"/>
    <w:uiPriority w:val="99"/>
    <w:semiHidden/>
    <w:rsid w:val="00395F43"/>
    <w:rPr>
      <w:rFonts w:ascii="Times New Roman" w:eastAsia="Times New Roman" w:hAnsi="Times New Roman"/>
      <w:b/>
      <w:bCs/>
    </w:rPr>
  </w:style>
  <w:style w:type="character" w:styleId="Hyperlink">
    <w:name w:val="Hyperlink"/>
    <w:basedOn w:val="DefaultParagraphFont"/>
    <w:uiPriority w:val="99"/>
    <w:unhideWhenUsed/>
    <w:rsid w:val="00A879CC"/>
    <w:rPr>
      <w:color w:val="0000FF" w:themeColor="hyperlink"/>
      <w:u w:val="single"/>
    </w:rPr>
  </w:style>
  <w:style w:type="character" w:styleId="FollowedHyperlink">
    <w:name w:val="FollowedHyperlink"/>
    <w:basedOn w:val="DefaultParagraphFont"/>
    <w:uiPriority w:val="99"/>
    <w:semiHidden/>
    <w:unhideWhenUsed/>
    <w:rsid w:val="006746D1"/>
    <w:rPr>
      <w:color w:val="800080" w:themeColor="followedHyperlink"/>
      <w:u w:val="single"/>
    </w:rPr>
  </w:style>
  <w:style w:type="paragraph" w:styleId="Revision">
    <w:name w:val="Revision"/>
    <w:hidden/>
    <w:uiPriority w:val="99"/>
    <w:semiHidden/>
    <w:rsid w:val="006611F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72378">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92457029">
      <w:bodyDiv w:val="1"/>
      <w:marLeft w:val="0"/>
      <w:marRight w:val="0"/>
      <w:marTop w:val="0"/>
      <w:marBottom w:val="0"/>
      <w:divBdr>
        <w:top w:val="none" w:sz="0" w:space="0" w:color="auto"/>
        <w:left w:val="none" w:sz="0" w:space="0" w:color="auto"/>
        <w:bottom w:val="none" w:sz="0" w:space="0" w:color="auto"/>
        <w:right w:val="none" w:sz="0" w:space="0" w:color="auto"/>
      </w:divBdr>
    </w:div>
    <w:div w:id="1598292087">
      <w:bodyDiv w:val="1"/>
      <w:marLeft w:val="0"/>
      <w:marRight w:val="0"/>
      <w:marTop w:val="0"/>
      <w:marBottom w:val="0"/>
      <w:divBdr>
        <w:top w:val="none" w:sz="0" w:space="0" w:color="auto"/>
        <w:left w:val="none" w:sz="0" w:space="0" w:color="auto"/>
        <w:bottom w:val="none" w:sz="0" w:space="0" w:color="auto"/>
        <w:right w:val="none" w:sz="0" w:space="0" w:color="auto"/>
      </w:divBdr>
    </w:div>
    <w:div w:id="1615869342">
      <w:bodyDiv w:val="1"/>
      <w:marLeft w:val="0"/>
      <w:marRight w:val="0"/>
      <w:marTop w:val="0"/>
      <w:marBottom w:val="0"/>
      <w:divBdr>
        <w:top w:val="none" w:sz="0" w:space="0" w:color="auto"/>
        <w:left w:val="none" w:sz="0" w:space="0" w:color="auto"/>
        <w:bottom w:val="none" w:sz="0" w:space="0" w:color="auto"/>
        <w:right w:val="none" w:sz="0" w:space="0" w:color="auto"/>
      </w:divBdr>
    </w:div>
    <w:div w:id="1743330518">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329</Words>
  <Characters>1879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Delancey, Thaddea</cp:lastModifiedBy>
  <cp:revision>6</cp:revision>
  <dcterms:created xsi:type="dcterms:W3CDTF">2026-02-13T20:29:00Z</dcterms:created>
  <dcterms:modified xsi:type="dcterms:W3CDTF">2026-03-06T17:25:00Z</dcterms:modified>
</cp:coreProperties>
</file>