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AD7D9" w14:textId="3D355E0E" w:rsidR="005C0B90" w:rsidRDefault="005C0B90" w:rsidP="005C0B90">
      <w:pPr>
        <w:jc w:val="center"/>
      </w:pPr>
      <w:r>
        <w:t>Res. No.</w:t>
      </w:r>
      <w:r w:rsidR="00A80F8D">
        <w:t xml:space="preserve"> </w:t>
      </w:r>
      <w:r w:rsidR="00CC366E">
        <w:t>98</w:t>
      </w:r>
    </w:p>
    <w:p w14:paraId="21876345" w14:textId="77777777" w:rsidR="005C0B90" w:rsidRDefault="005C0B90" w:rsidP="005C0B90"/>
    <w:p w14:paraId="25F38599" w14:textId="77777777" w:rsidR="00016ABC" w:rsidRPr="00016ABC" w:rsidRDefault="00016ABC" w:rsidP="005C0B90">
      <w:pPr>
        <w:rPr>
          <w:vanish/>
        </w:rPr>
      </w:pPr>
      <w:r w:rsidRPr="00016ABC">
        <w:rPr>
          <w:vanish/>
        </w:rPr>
        <w:t>..Title</w:t>
      </w:r>
    </w:p>
    <w:p w14:paraId="61F813D3" w14:textId="39C4AEE4" w:rsidR="005C0B90" w:rsidRDefault="005C0B90" w:rsidP="005C0B90">
      <w:r>
        <w:t xml:space="preserve">Resolution </w:t>
      </w:r>
      <w:r w:rsidR="00DE49B1">
        <w:t>calling on the New York State Legislature to pass, and the Governor to sign, A</w:t>
      </w:r>
      <w:r w:rsidR="00732C8E">
        <w:t>.</w:t>
      </w:r>
      <w:r w:rsidR="00DE49B1">
        <w:t>4029</w:t>
      </w:r>
      <w:r w:rsidR="00311693">
        <w:t>/S.5302</w:t>
      </w:r>
      <w:r w:rsidR="00DE49B1">
        <w:t xml:space="preserve">, to expand coverage for colorectal cancer early detection to individuals age 35 and older and </w:t>
      </w:r>
      <w:r w:rsidR="00744F69">
        <w:t>add</w:t>
      </w:r>
      <w:r w:rsidR="00DE49B1">
        <w:t xml:space="preserve"> coverage for colorectal cancer early detection as </w:t>
      </w:r>
      <w:r w:rsidR="00744F69">
        <w:t>a required coverage for individual policies</w:t>
      </w:r>
    </w:p>
    <w:p w14:paraId="5193DB84" w14:textId="276E39F4" w:rsidR="00016ABC" w:rsidRPr="00016ABC" w:rsidRDefault="00016ABC" w:rsidP="005C0B90">
      <w:pPr>
        <w:rPr>
          <w:vanish/>
        </w:rPr>
      </w:pPr>
      <w:r w:rsidRPr="00016ABC">
        <w:rPr>
          <w:vanish/>
        </w:rPr>
        <w:t>..Body</w:t>
      </w:r>
    </w:p>
    <w:p w14:paraId="051D639E" w14:textId="77777777" w:rsidR="005C0B90" w:rsidRDefault="005C0B90" w:rsidP="005C0B90"/>
    <w:p w14:paraId="36E46C20" w14:textId="77777777" w:rsidR="00CE6702" w:rsidRDefault="00CE6702" w:rsidP="00CE6702">
      <w:pPr>
        <w:autoSpaceDE w:val="0"/>
        <w:autoSpaceDN w:val="0"/>
        <w:adjustRightInd w:val="0"/>
      </w:pPr>
      <w:r>
        <w:t>By Council Members Louis, Stevens and Morano</w:t>
      </w:r>
    </w:p>
    <w:p w14:paraId="6F874CCA" w14:textId="77777777" w:rsidR="005C0B90" w:rsidRDefault="005C0B90" w:rsidP="005C0B90"/>
    <w:p w14:paraId="31B16283" w14:textId="72CD661A" w:rsidR="006975AF" w:rsidRDefault="005C0B90" w:rsidP="00274D48">
      <w:pPr>
        <w:spacing w:line="480" w:lineRule="auto"/>
        <w:ind w:firstLine="720"/>
      </w:pPr>
      <w:r>
        <w:t xml:space="preserve">Whereas, </w:t>
      </w:r>
      <w:r w:rsidR="003C514E">
        <w:t>A.4029</w:t>
      </w:r>
      <w:r w:rsidR="00906EDE">
        <w:t>—</w:t>
      </w:r>
      <w:r w:rsidR="00F536CA">
        <w:t>introduced by Assemblyman Charles D. Fall on</w:t>
      </w:r>
      <w:r w:rsidR="003C514E">
        <w:t xml:space="preserve"> January 30, 2025</w:t>
      </w:r>
      <w:r w:rsidR="00311693">
        <w:t xml:space="preserve"> and pending in New York State Assembly Insurance Committee</w:t>
      </w:r>
      <w:r w:rsidR="00906EDE">
        <w:t>—</w:t>
      </w:r>
      <w:r w:rsidR="003C514E">
        <w:t>and companion bill S.5302</w:t>
      </w:r>
      <w:r w:rsidR="00906EDE">
        <w:t>—</w:t>
      </w:r>
      <w:r w:rsidR="003C514E">
        <w:t xml:space="preserve">introduced </w:t>
      </w:r>
      <w:r w:rsidR="00F536CA">
        <w:t xml:space="preserve">by </w:t>
      </w:r>
      <w:r w:rsidR="000C73E3">
        <w:t xml:space="preserve">State </w:t>
      </w:r>
      <w:r w:rsidR="00F536CA">
        <w:t xml:space="preserve">Senator Jessica Scarcella-Spanton </w:t>
      </w:r>
      <w:r w:rsidR="003C514E">
        <w:t xml:space="preserve">on </w:t>
      </w:r>
      <w:r w:rsidR="00DD4E78">
        <w:t>February 20, 2025</w:t>
      </w:r>
      <w:r w:rsidR="00311693">
        <w:t xml:space="preserve"> and pending in New York State Senate Insurance Committee</w:t>
      </w:r>
      <w:r w:rsidR="00906EDE">
        <w:t>—</w:t>
      </w:r>
      <w:r w:rsidR="00DD4E78">
        <w:t>call for</w:t>
      </w:r>
      <w:r w:rsidR="0070307F">
        <w:t xml:space="preserve"> an amendment to Section 3221 of</w:t>
      </w:r>
      <w:r w:rsidR="0015165A">
        <w:t xml:space="preserve"> New York</w:t>
      </w:r>
      <w:r w:rsidR="0070307F">
        <w:t xml:space="preserve"> </w:t>
      </w:r>
      <w:r w:rsidR="0015165A">
        <w:t>S</w:t>
      </w:r>
      <w:r w:rsidR="0070307F">
        <w:t xml:space="preserve">tate </w:t>
      </w:r>
      <w:r w:rsidR="000C73E3">
        <w:t>I</w:t>
      </w:r>
      <w:r w:rsidR="0070307F">
        <w:t>nsurance law</w:t>
      </w:r>
      <w:r w:rsidR="006975AF">
        <w:t>; and</w:t>
      </w:r>
    </w:p>
    <w:p w14:paraId="0A093BF0" w14:textId="607DDA0B" w:rsidR="005C0B90" w:rsidRDefault="006975AF" w:rsidP="00274D48">
      <w:pPr>
        <w:spacing w:line="480" w:lineRule="auto"/>
        <w:ind w:firstLine="720"/>
      </w:pPr>
      <w:r>
        <w:t>Whereas,</w:t>
      </w:r>
      <w:r w:rsidR="002A6C40">
        <w:t xml:space="preserve"> </w:t>
      </w:r>
      <w:r>
        <w:t>This amendment</w:t>
      </w:r>
      <w:r w:rsidR="002A6C40">
        <w:t xml:space="preserve"> would </w:t>
      </w:r>
      <w:r w:rsidR="002535B5">
        <w:t xml:space="preserve">adjust the covered screening age for </w:t>
      </w:r>
      <w:r w:rsidR="002A6C40">
        <w:t xml:space="preserve">colorectal cancer preventative screenings to </w:t>
      </w:r>
      <w:r w:rsidR="002535B5">
        <w:t>begin</w:t>
      </w:r>
      <w:r w:rsidR="002A6C40">
        <w:t xml:space="preserve"> at age 35</w:t>
      </w:r>
      <w:r w:rsidR="00274D48">
        <w:t xml:space="preserve"> and </w:t>
      </w:r>
      <w:r w:rsidR="00036BFB">
        <w:t>ensure</w:t>
      </w:r>
      <w:r w:rsidR="00274D48">
        <w:t xml:space="preserve"> that colorectal cancer early detection is covered for individual policies</w:t>
      </w:r>
      <w:r w:rsidR="005E3E03">
        <w:t xml:space="preserve"> in New York</w:t>
      </w:r>
      <w:r w:rsidR="005C0B90">
        <w:t>; and</w:t>
      </w:r>
    </w:p>
    <w:p w14:paraId="5E53B537" w14:textId="10ADE809" w:rsidR="001B37C4" w:rsidRDefault="001B37C4" w:rsidP="001B37C4">
      <w:pPr>
        <w:spacing w:line="480" w:lineRule="auto"/>
        <w:ind w:firstLine="720"/>
      </w:pPr>
      <w:r>
        <w:t>Wherea</w:t>
      </w:r>
      <w:r w:rsidR="001A5297">
        <w:t xml:space="preserve">s, </w:t>
      </w:r>
      <w:r>
        <w:t xml:space="preserve">Insurance companies in </w:t>
      </w:r>
      <w:r w:rsidR="00311693">
        <w:t>New York State (</w:t>
      </w:r>
      <w:r>
        <w:t>NYS</w:t>
      </w:r>
      <w:r w:rsidR="00311693">
        <w:t>)</w:t>
      </w:r>
      <w:r>
        <w:t xml:space="preserve"> are currently only required </w:t>
      </w:r>
      <w:r w:rsidR="001A5297">
        <w:t xml:space="preserve">by the Affordable Care Act </w:t>
      </w:r>
      <w:r>
        <w:t>to cover colorectal cancer screening for patients who are over the age of 45</w:t>
      </w:r>
      <w:r w:rsidR="00792409">
        <w:t xml:space="preserve"> due to guidance from the American Cancer Society and the U.S. Preventative Services Task Force</w:t>
      </w:r>
      <w:r>
        <w:t>; and</w:t>
      </w:r>
    </w:p>
    <w:p w14:paraId="417C845C" w14:textId="0FA5F61B" w:rsidR="00B06E7A" w:rsidRDefault="00B06E7A" w:rsidP="00B06E7A">
      <w:pPr>
        <w:spacing w:line="480" w:lineRule="auto"/>
        <w:ind w:firstLine="720"/>
      </w:pPr>
      <w:r>
        <w:t>Whereas, There has been a decline in the rate of colorectal cancer among older adults, which experts attribute</w:t>
      </w:r>
      <w:r w:rsidR="00792409">
        <w:t xml:space="preserve"> in part</w:t>
      </w:r>
      <w:r>
        <w:t xml:space="preserve"> to regular colonoscopies; and</w:t>
      </w:r>
    </w:p>
    <w:p w14:paraId="60EEA14D" w14:textId="6733D73B" w:rsidR="00B06E7A" w:rsidRDefault="00B06E7A" w:rsidP="00B06E7A">
      <w:pPr>
        <w:spacing w:line="480" w:lineRule="auto"/>
        <w:ind w:firstLine="720"/>
      </w:pPr>
      <w:r>
        <w:t xml:space="preserve">Whereas, </w:t>
      </w:r>
      <w:r w:rsidR="00CE4DF1">
        <w:t>Despite the decline in older adults t</w:t>
      </w:r>
      <w:r>
        <w:t>he National Institute of Health’s National Cancer Institute has found that the rate of colorectal cancer in adults under 50 has steadily risen over the last three decades; and</w:t>
      </w:r>
    </w:p>
    <w:p w14:paraId="3DAEE5AF" w14:textId="48D5365E" w:rsidR="00B06E7A" w:rsidRDefault="00B06E7A" w:rsidP="00B06E7A">
      <w:pPr>
        <w:spacing w:line="480" w:lineRule="auto"/>
        <w:ind w:firstLine="720"/>
      </w:pPr>
      <w:r>
        <w:t xml:space="preserve">Whereas, More specifically, a study </w:t>
      </w:r>
      <w:r w:rsidR="004F3B93">
        <w:t>published in the Journal of the American Medical Association on</w:t>
      </w:r>
      <w:r>
        <w:t xml:space="preserve"> colorectal cancer mortality rates from 1970 to 2014 found that the rate of diagnosis </w:t>
      </w:r>
      <w:r>
        <w:lastRenderedPageBreak/>
        <w:t xml:space="preserve">for young-onset colorectal cancer in adults under 50 has been increasing one to two percent </w:t>
      </w:r>
      <w:r w:rsidR="005E26B2">
        <w:t>annually</w:t>
      </w:r>
      <w:r>
        <w:t xml:space="preserve"> since the mid-1990’s; and</w:t>
      </w:r>
    </w:p>
    <w:p w14:paraId="0DC7B522" w14:textId="74763615" w:rsidR="00B06E7A" w:rsidRDefault="00B06E7A" w:rsidP="00B06E7A">
      <w:pPr>
        <w:spacing w:line="480" w:lineRule="auto"/>
        <w:ind w:firstLine="720"/>
      </w:pPr>
      <w:r>
        <w:t xml:space="preserve">Whereas, </w:t>
      </w:r>
      <w:r w:rsidR="0092227F">
        <w:t>Because e</w:t>
      </w:r>
      <w:r>
        <w:t>arly-stage colorectal cancer typically shows no signs or symptoms,</w:t>
      </w:r>
      <w:r w:rsidR="0092227F">
        <w:t xml:space="preserve"> </w:t>
      </w:r>
      <w:r>
        <w:t xml:space="preserve">earlier screenings </w:t>
      </w:r>
      <w:r w:rsidR="0092227F">
        <w:t xml:space="preserve">are </w:t>
      </w:r>
      <w:r w:rsidR="004F3B93">
        <w:t>critical</w:t>
      </w:r>
      <w:r w:rsidR="0092227F">
        <w:t>, as waiti</w:t>
      </w:r>
      <w:r>
        <w:t>ng longer to screen for cancer c</w:t>
      </w:r>
      <w:r w:rsidR="0092227F">
        <w:t>ould lead</w:t>
      </w:r>
      <w:r>
        <w:t xml:space="preserve"> t</w:t>
      </w:r>
      <w:r w:rsidR="0092227F">
        <w:t>o</w:t>
      </w:r>
      <w:r>
        <w:t xml:space="preserve"> cancer</w:t>
      </w:r>
      <w:r w:rsidR="0092227F">
        <w:t xml:space="preserve"> diagnoses</w:t>
      </w:r>
      <w:r>
        <w:t xml:space="preserve"> at more ad</w:t>
      </w:r>
      <w:r w:rsidR="0092227F">
        <w:t xml:space="preserve">vanced and </w:t>
      </w:r>
      <w:r>
        <w:t>potentially inalterable stages; and</w:t>
      </w:r>
    </w:p>
    <w:p w14:paraId="6991E2FD" w14:textId="524D8D99" w:rsidR="0092227F" w:rsidRDefault="0092227F" w:rsidP="0092227F">
      <w:pPr>
        <w:spacing w:line="480" w:lineRule="auto"/>
        <w:ind w:firstLine="720"/>
      </w:pPr>
      <w:r>
        <w:t>Whereas, Dr. Erin King-Mullins</w:t>
      </w:r>
      <w:r w:rsidR="00856144">
        <w:t>,</w:t>
      </w:r>
      <w:r w:rsidR="00D71D54">
        <w:t xml:space="preserve"> </w:t>
      </w:r>
      <w:r>
        <w:t>a colorectal surgeon in Georgia and the founder of Colorectal Wellness Center</w:t>
      </w:r>
      <w:r w:rsidR="00856144">
        <w:t>,</w:t>
      </w:r>
      <w:r w:rsidR="00D71D54">
        <w:t xml:space="preserve"> </w:t>
      </w:r>
      <w:r>
        <w:t>stated</w:t>
      </w:r>
      <w:r w:rsidR="000C73E3">
        <w:t xml:space="preserve"> that </w:t>
      </w:r>
      <w:r>
        <w:t>the cancers she removes are</w:t>
      </w:r>
      <w:r w:rsidR="00B80C53">
        <w:t xml:space="preserve"> often</w:t>
      </w:r>
      <w:r>
        <w:t xml:space="preserve"> more advanced because </w:t>
      </w:r>
      <w:r w:rsidR="000C73E3">
        <w:t xml:space="preserve">of a delayed diagnosis </w:t>
      </w:r>
      <w:r>
        <w:t>due to the patient’s</w:t>
      </w:r>
      <w:r w:rsidR="000C73E3">
        <w:t xml:space="preserve"> presumed age-related low risk;</w:t>
      </w:r>
      <w:r>
        <w:t xml:space="preserve"> and</w:t>
      </w:r>
    </w:p>
    <w:p w14:paraId="73975D47" w14:textId="77777777" w:rsidR="00B06E7A" w:rsidRDefault="00B06E7A" w:rsidP="00B06E7A">
      <w:pPr>
        <w:spacing w:line="480" w:lineRule="auto"/>
        <w:ind w:firstLine="720"/>
      </w:pPr>
      <w:r>
        <w:t>Whereas, A study from the American College of Gastroenterology found that when patients between the ages of 18-44 were tested, diagnosed, and treated for colorectal cancer, the overall survival rate was higher than that of individuals age 44-80; and</w:t>
      </w:r>
    </w:p>
    <w:p w14:paraId="40EBF3C7" w14:textId="5E1F3C92" w:rsidR="008210C6" w:rsidRDefault="008210C6" w:rsidP="008210C6">
      <w:pPr>
        <w:spacing w:line="480" w:lineRule="auto"/>
        <w:ind w:firstLine="720"/>
      </w:pPr>
      <w:r>
        <w:t>Whereas, N</w:t>
      </w:r>
      <w:r w:rsidR="004F29EA">
        <w:t xml:space="preserve">ew </w:t>
      </w:r>
      <w:r>
        <w:t>Y</w:t>
      </w:r>
      <w:r w:rsidR="004F29EA">
        <w:t xml:space="preserve">ork </w:t>
      </w:r>
      <w:r>
        <w:t>C</w:t>
      </w:r>
      <w:r w:rsidR="004F29EA">
        <w:t>ity (NYC)</w:t>
      </w:r>
      <w:r>
        <w:t xml:space="preserve"> Health + Hospitals states that the five-year survival rate for colon cancer is 90 percent when it is detected in the early stages; and</w:t>
      </w:r>
    </w:p>
    <w:p w14:paraId="5A3C1804" w14:textId="001CA956" w:rsidR="00B80C53" w:rsidRDefault="00B80C53" w:rsidP="00B80C53">
      <w:pPr>
        <w:spacing w:line="480" w:lineRule="auto"/>
        <w:ind w:firstLine="720"/>
      </w:pPr>
      <w:r>
        <w:t>Whereas, A</w:t>
      </w:r>
      <w:r w:rsidR="008210C6">
        <w:t xml:space="preserve"> new</w:t>
      </w:r>
      <w:r>
        <w:t xml:space="preserve"> report from the American Cancer Soci</w:t>
      </w:r>
      <w:r w:rsidR="008210C6">
        <w:t xml:space="preserve">ety found that colorectal </w:t>
      </w:r>
      <w:r>
        <w:t>cancer is the second leading cause of death in the U</w:t>
      </w:r>
      <w:r w:rsidR="00B762C6">
        <w:t>nited States</w:t>
      </w:r>
      <w:r w:rsidR="008210C6">
        <w:t>, with</w:t>
      </w:r>
      <w:r>
        <w:t xml:space="preserve"> NYS </w:t>
      </w:r>
      <w:r w:rsidR="008210C6">
        <w:t>ranking</w:t>
      </w:r>
      <w:r>
        <w:t xml:space="preserve"> fourth </w:t>
      </w:r>
      <w:r w:rsidR="008210C6">
        <w:t>in</w:t>
      </w:r>
      <w:r>
        <w:t xml:space="preserve"> colo</w:t>
      </w:r>
      <w:r w:rsidR="008210C6">
        <w:t>rectal cancer</w:t>
      </w:r>
      <w:r>
        <w:t xml:space="preserve"> deaths; and</w:t>
      </w:r>
    </w:p>
    <w:p w14:paraId="54BEF16B" w14:textId="34926975" w:rsidR="00410907" w:rsidRDefault="00410907" w:rsidP="00274D48">
      <w:pPr>
        <w:spacing w:line="480" w:lineRule="auto"/>
        <w:ind w:firstLine="720"/>
      </w:pPr>
      <w:r>
        <w:t xml:space="preserve">Whereas, </w:t>
      </w:r>
      <w:r w:rsidR="005D7AF4">
        <w:t>According to the NYC Department of Health</w:t>
      </w:r>
      <w:r w:rsidR="00B762C6">
        <w:t xml:space="preserve">, this trend is </w:t>
      </w:r>
      <w:r w:rsidR="000E4D19">
        <w:t xml:space="preserve">also </w:t>
      </w:r>
      <w:r w:rsidR="00B762C6">
        <w:t>reflective in NYC</w:t>
      </w:r>
      <w:r w:rsidR="000E4D19">
        <w:t>,</w:t>
      </w:r>
      <w:r w:rsidR="005D7AF4">
        <w:t xml:space="preserve"> </w:t>
      </w:r>
      <w:r w:rsidR="00D71D54">
        <w:t xml:space="preserve">where </w:t>
      </w:r>
      <w:r w:rsidR="002345AF">
        <w:t>c</w:t>
      </w:r>
      <w:r w:rsidR="001A0B63">
        <w:t xml:space="preserve">olon cancer is the second leading cause of cancer death </w:t>
      </w:r>
      <w:r w:rsidR="001B37C4">
        <w:t xml:space="preserve">with more than 3,400 new cases being diagnosed each year and </w:t>
      </w:r>
      <w:r w:rsidR="00953069">
        <w:t xml:space="preserve">causing more </w:t>
      </w:r>
      <w:r w:rsidR="008210C6">
        <w:t xml:space="preserve">than 1,000 </w:t>
      </w:r>
      <w:r w:rsidR="00412F91">
        <w:t>deaths a y</w:t>
      </w:r>
      <w:r w:rsidR="008210C6">
        <w:t>ear</w:t>
      </w:r>
      <w:r w:rsidR="001A0B63">
        <w:t>; and</w:t>
      </w:r>
    </w:p>
    <w:p w14:paraId="382370E0" w14:textId="77777777" w:rsidR="00537FDB" w:rsidRDefault="001B37C4" w:rsidP="00537FDB">
      <w:pPr>
        <w:spacing w:line="480" w:lineRule="auto"/>
        <w:ind w:firstLine="720"/>
      </w:pPr>
      <w:r>
        <w:t xml:space="preserve">Whereas, The NYC Citywide Colorectal Cancer Control Coalition (C5) </w:t>
      </w:r>
      <w:r w:rsidR="00291ED5">
        <w:t>already</w:t>
      </w:r>
      <w:r>
        <w:t xml:space="preserve"> recommends that individuals under the age of 45 with familial or other increased risks get a colorectal cancer screening</w:t>
      </w:r>
      <w:r w:rsidR="00FB24A0">
        <w:t>, which is generally the only reason insurers cover these screenings for individuals under 45</w:t>
      </w:r>
      <w:r>
        <w:t>; and</w:t>
      </w:r>
    </w:p>
    <w:p w14:paraId="685DBAFC" w14:textId="459D21B8" w:rsidR="008C6148" w:rsidRDefault="008C6148" w:rsidP="00537FDB">
      <w:pPr>
        <w:spacing w:line="480" w:lineRule="auto"/>
        <w:ind w:firstLine="720"/>
      </w:pPr>
      <w:r>
        <w:lastRenderedPageBreak/>
        <w:t xml:space="preserve">Whereas, </w:t>
      </w:r>
      <w:r w:rsidR="008472E8">
        <w:t>The age for recommended colorectal cancer screening has been lowered before when the U.S. Preventative Services Task Force lowered the recommended screening age from 50 to 45 in 2021 to ensure more people were captured; and</w:t>
      </w:r>
    </w:p>
    <w:p w14:paraId="3C0675EF" w14:textId="77777777" w:rsidR="005C0B90" w:rsidRDefault="005C0B90" w:rsidP="00274D48">
      <w:pPr>
        <w:spacing w:line="480" w:lineRule="auto"/>
        <w:ind w:firstLine="720"/>
      </w:pPr>
      <w:r>
        <w:t xml:space="preserve">Resolved, That the Council of the City of New York </w:t>
      </w:r>
      <w:r w:rsidR="00744F69">
        <w:t>calls on the New York State Legislature to pass, and the Governor to sign, S5302/A4029, to expand coverage for colorectal cancer early detection to individuals age 35 and older, and add coverage for colorectal cancer early detection as a required coverage for individual policies</w:t>
      </w:r>
      <w:r>
        <w:t>.</w:t>
      </w:r>
    </w:p>
    <w:p w14:paraId="5EE71D0D" w14:textId="77777777" w:rsidR="005C0B90" w:rsidRDefault="005C0B90" w:rsidP="005C0B90"/>
    <w:p w14:paraId="635263A5" w14:textId="77777777" w:rsidR="005C0B90" w:rsidRDefault="005C0B90" w:rsidP="005C0B90"/>
    <w:p w14:paraId="6AC5AEAB" w14:textId="77777777" w:rsidR="008C218D" w:rsidRPr="00DE49B1" w:rsidRDefault="00DE49B1" w:rsidP="008C218D">
      <w:pPr>
        <w:rPr>
          <w:sz w:val="18"/>
          <w:szCs w:val="18"/>
        </w:rPr>
      </w:pPr>
      <w:r>
        <w:rPr>
          <w:sz w:val="18"/>
          <w:szCs w:val="18"/>
        </w:rPr>
        <w:t>MJG</w:t>
      </w:r>
    </w:p>
    <w:p w14:paraId="3CCACE62" w14:textId="77777777" w:rsidR="005C0B90" w:rsidRPr="00DE49B1" w:rsidRDefault="005C0B90" w:rsidP="005C0B90">
      <w:pPr>
        <w:rPr>
          <w:sz w:val="18"/>
          <w:szCs w:val="18"/>
        </w:rPr>
      </w:pPr>
      <w:r w:rsidRPr="00DE49B1">
        <w:rPr>
          <w:sz w:val="18"/>
          <w:szCs w:val="18"/>
        </w:rPr>
        <w:t>LS #</w:t>
      </w:r>
      <w:r w:rsidR="00DE49B1" w:rsidRPr="00DE49B1">
        <w:rPr>
          <w:sz w:val="18"/>
          <w:szCs w:val="18"/>
        </w:rPr>
        <w:t>20003</w:t>
      </w:r>
    </w:p>
    <w:p w14:paraId="52609931" w14:textId="35543B3D" w:rsidR="00234445" w:rsidRDefault="001C4DA0" w:rsidP="00F536CA">
      <w:pPr>
        <w:jc w:val="left"/>
        <w:rPr>
          <w:sz w:val="18"/>
          <w:szCs w:val="18"/>
        </w:rPr>
      </w:pPr>
      <w:r>
        <w:rPr>
          <w:sz w:val="18"/>
          <w:szCs w:val="18"/>
        </w:rPr>
        <w:t>Res. #1021-2025</w:t>
      </w:r>
    </w:p>
    <w:p w14:paraId="46338FEB" w14:textId="43250183" w:rsidR="001C4DA0" w:rsidRPr="001C4DA0" w:rsidRDefault="001C4DA0" w:rsidP="00F536CA">
      <w:pPr>
        <w:jc w:val="left"/>
        <w:rPr>
          <w:sz w:val="18"/>
          <w:szCs w:val="18"/>
        </w:rPr>
      </w:pPr>
      <w:r>
        <w:rPr>
          <w:sz w:val="18"/>
          <w:szCs w:val="18"/>
        </w:rPr>
        <w:t>1/6/2026 1:00 PM</w:t>
      </w:r>
    </w:p>
    <w:sectPr w:rsidR="001C4DA0" w:rsidRPr="001C4D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850A" w14:textId="77777777" w:rsidR="00B6600E" w:rsidRDefault="00B6600E" w:rsidP="004F29EA">
      <w:r>
        <w:separator/>
      </w:r>
    </w:p>
  </w:endnote>
  <w:endnote w:type="continuationSeparator" w:id="0">
    <w:p w14:paraId="7A3C9350" w14:textId="77777777" w:rsidR="00B6600E" w:rsidRDefault="00B6600E" w:rsidP="004F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03812"/>
      <w:docPartObj>
        <w:docPartGallery w:val="Page Numbers (Bottom of Page)"/>
        <w:docPartUnique/>
      </w:docPartObj>
    </w:sdtPr>
    <w:sdtEndPr>
      <w:rPr>
        <w:noProof/>
      </w:rPr>
    </w:sdtEndPr>
    <w:sdtContent>
      <w:p w14:paraId="6344B0BA" w14:textId="3A4CEC05" w:rsidR="004F29EA" w:rsidRDefault="004F29EA">
        <w:pPr>
          <w:pStyle w:val="Footer"/>
          <w:jc w:val="center"/>
        </w:pPr>
        <w:r>
          <w:fldChar w:fldCharType="begin"/>
        </w:r>
        <w:r>
          <w:instrText xml:space="preserve"> PAGE   \* MERGEFORMAT </w:instrText>
        </w:r>
        <w:r>
          <w:fldChar w:fldCharType="separate"/>
        </w:r>
        <w:r w:rsidR="009729D3">
          <w:rPr>
            <w:noProof/>
          </w:rPr>
          <w:t>1</w:t>
        </w:r>
        <w:r>
          <w:rPr>
            <w:noProof/>
          </w:rPr>
          <w:fldChar w:fldCharType="end"/>
        </w:r>
      </w:p>
    </w:sdtContent>
  </w:sdt>
  <w:p w14:paraId="73AFE384" w14:textId="77777777" w:rsidR="004F29EA" w:rsidRDefault="004F2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ECD8A" w14:textId="77777777" w:rsidR="00B6600E" w:rsidRDefault="00B6600E" w:rsidP="004F29EA">
      <w:r>
        <w:separator/>
      </w:r>
    </w:p>
  </w:footnote>
  <w:footnote w:type="continuationSeparator" w:id="0">
    <w:p w14:paraId="7B742432" w14:textId="77777777" w:rsidR="00B6600E" w:rsidRDefault="00B6600E" w:rsidP="004F2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24906"/>
    <w:multiLevelType w:val="hybridMultilevel"/>
    <w:tmpl w:val="3CFABB98"/>
    <w:lvl w:ilvl="0" w:tplc="AFBEB2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554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128F8"/>
    <w:rsid w:val="00016ABC"/>
    <w:rsid w:val="000323B4"/>
    <w:rsid w:val="000329AF"/>
    <w:rsid w:val="00036BFB"/>
    <w:rsid w:val="000436B5"/>
    <w:rsid w:val="00050AE7"/>
    <w:rsid w:val="00074A00"/>
    <w:rsid w:val="00075A76"/>
    <w:rsid w:val="0009227F"/>
    <w:rsid w:val="000B4E93"/>
    <w:rsid w:val="000C73E3"/>
    <w:rsid w:val="000E4D19"/>
    <w:rsid w:val="0015165A"/>
    <w:rsid w:val="001738A9"/>
    <w:rsid w:val="00174559"/>
    <w:rsid w:val="0019601D"/>
    <w:rsid w:val="001A0B63"/>
    <w:rsid w:val="001A5297"/>
    <w:rsid w:val="001B37C4"/>
    <w:rsid w:val="001B5157"/>
    <w:rsid w:val="001B6B28"/>
    <w:rsid w:val="001C4DA0"/>
    <w:rsid w:val="001E51C2"/>
    <w:rsid w:val="002306FC"/>
    <w:rsid w:val="00234445"/>
    <w:rsid w:val="002345AF"/>
    <w:rsid w:val="002535B5"/>
    <w:rsid w:val="0025542E"/>
    <w:rsid w:val="00274D48"/>
    <w:rsid w:val="00291ED5"/>
    <w:rsid w:val="002A6C40"/>
    <w:rsid w:val="002B3DF9"/>
    <w:rsid w:val="002F5D48"/>
    <w:rsid w:val="00311693"/>
    <w:rsid w:val="00330A09"/>
    <w:rsid w:val="00345072"/>
    <w:rsid w:val="003C514E"/>
    <w:rsid w:val="00406680"/>
    <w:rsid w:val="00410907"/>
    <w:rsid w:val="00412F91"/>
    <w:rsid w:val="0042213C"/>
    <w:rsid w:val="004567DB"/>
    <w:rsid w:val="004635DB"/>
    <w:rsid w:val="00477CF4"/>
    <w:rsid w:val="00494A04"/>
    <w:rsid w:val="004A0914"/>
    <w:rsid w:val="004A648E"/>
    <w:rsid w:val="004C0731"/>
    <w:rsid w:val="004F29EA"/>
    <w:rsid w:val="004F3B93"/>
    <w:rsid w:val="00537FDB"/>
    <w:rsid w:val="00573844"/>
    <w:rsid w:val="005747A3"/>
    <w:rsid w:val="00584893"/>
    <w:rsid w:val="005936A3"/>
    <w:rsid w:val="005C0B90"/>
    <w:rsid w:val="005D7AF4"/>
    <w:rsid w:val="005E26B2"/>
    <w:rsid w:val="005E3E03"/>
    <w:rsid w:val="006975AF"/>
    <w:rsid w:val="006F3474"/>
    <w:rsid w:val="0070307F"/>
    <w:rsid w:val="00732C8E"/>
    <w:rsid w:val="00744F69"/>
    <w:rsid w:val="00747157"/>
    <w:rsid w:val="00747A79"/>
    <w:rsid w:val="007732BB"/>
    <w:rsid w:val="00790ADE"/>
    <w:rsid w:val="00792409"/>
    <w:rsid w:val="007B5A09"/>
    <w:rsid w:val="007E1C58"/>
    <w:rsid w:val="007E7370"/>
    <w:rsid w:val="008210C6"/>
    <w:rsid w:val="008472E8"/>
    <w:rsid w:val="00856144"/>
    <w:rsid w:val="00860672"/>
    <w:rsid w:val="0087674C"/>
    <w:rsid w:val="008B4E14"/>
    <w:rsid w:val="008C218D"/>
    <w:rsid w:val="008C6148"/>
    <w:rsid w:val="008F5C5D"/>
    <w:rsid w:val="00901076"/>
    <w:rsid w:val="00906EDE"/>
    <w:rsid w:val="00917752"/>
    <w:rsid w:val="0092227F"/>
    <w:rsid w:val="00953069"/>
    <w:rsid w:val="009540CE"/>
    <w:rsid w:val="00957BDD"/>
    <w:rsid w:val="009729D3"/>
    <w:rsid w:val="009C3B23"/>
    <w:rsid w:val="00A129E9"/>
    <w:rsid w:val="00A318A6"/>
    <w:rsid w:val="00A5004B"/>
    <w:rsid w:val="00A763FE"/>
    <w:rsid w:val="00A80774"/>
    <w:rsid w:val="00A80F8D"/>
    <w:rsid w:val="00AD39CF"/>
    <w:rsid w:val="00AD4202"/>
    <w:rsid w:val="00AE0519"/>
    <w:rsid w:val="00AE3B1A"/>
    <w:rsid w:val="00B06E7A"/>
    <w:rsid w:val="00B6095F"/>
    <w:rsid w:val="00B63B7E"/>
    <w:rsid w:val="00B6600E"/>
    <w:rsid w:val="00B71AC2"/>
    <w:rsid w:val="00B74608"/>
    <w:rsid w:val="00B762C6"/>
    <w:rsid w:val="00B80655"/>
    <w:rsid w:val="00B80C53"/>
    <w:rsid w:val="00BD65B6"/>
    <w:rsid w:val="00BE3C8A"/>
    <w:rsid w:val="00BE5B56"/>
    <w:rsid w:val="00C53E9F"/>
    <w:rsid w:val="00C84109"/>
    <w:rsid w:val="00CC366E"/>
    <w:rsid w:val="00CD20A3"/>
    <w:rsid w:val="00CD58F6"/>
    <w:rsid w:val="00CE4DF1"/>
    <w:rsid w:val="00CE6702"/>
    <w:rsid w:val="00CF3086"/>
    <w:rsid w:val="00D04483"/>
    <w:rsid w:val="00D71D54"/>
    <w:rsid w:val="00D8240E"/>
    <w:rsid w:val="00DD4543"/>
    <w:rsid w:val="00DD4E78"/>
    <w:rsid w:val="00DE430C"/>
    <w:rsid w:val="00DE49B1"/>
    <w:rsid w:val="00E030BB"/>
    <w:rsid w:val="00E41BA9"/>
    <w:rsid w:val="00E8247D"/>
    <w:rsid w:val="00E95AFC"/>
    <w:rsid w:val="00EA737A"/>
    <w:rsid w:val="00EB55E9"/>
    <w:rsid w:val="00EF385F"/>
    <w:rsid w:val="00F41D63"/>
    <w:rsid w:val="00F536CA"/>
    <w:rsid w:val="00F6104E"/>
    <w:rsid w:val="00F949E3"/>
    <w:rsid w:val="00FB24A0"/>
    <w:rsid w:val="00FE27FB"/>
    <w:rsid w:val="00FE3590"/>
    <w:rsid w:val="00FE6ED6"/>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BBEAE"/>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HTMLPreformatted">
    <w:name w:val="HTML Preformatted"/>
    <w:basedOn w:val="Normal"/>
    <w:link w:val="HTMLPreformattedChar"/>
    <w:uiPriority w:val="99"/>
    <w:semiHidden/>
    <w:unhideWhenUsed/>
    <w:rsid w:val="00EF3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F385F"/>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036BFB"/>
    <w:rPr>
      <w:sz w:val="16"/>
      <w:szCs w:val="16"/>
    </w:rPr>
  </w:style>
  <w:style w:type="paragraph" w:styleId="CommentText">
    <w:name w:val="annotation text"/>
    <w:basedOn w:val="Normal"/>
    <w:link w:val="CommentTextChar"/>
    <w:uiPriority w:val="99"/>
    <w:semiHidden/>
    <w:unhideWhenUsed/>
    <w:rsid w:val="00036BFB"/>
    <w:rPr>
      <w:sz w:val="20"/>
      <w:szCs w:val="20"/>
    </w:rPr>
  </w:style>
  <w:style w:type="character" w:customStyle="1" w:styleId="CommentTextChar">
    <w:name w:val="Comment Text Char"/>
    <w:basedOn w:val="DefaultParagraphFont"/>
    <w:link w:val="CommentText"/>
    <w:uiPriority w:val="99"/>
    <w:semiHidden/>
    <w:rsid w:val="00036BF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6BFB"/>
    <w:rPr>
      <w:b/>
      <w:bCs/>
    </w:rPr>
  </w:style>
  <w:style w:type="character" w:customStyle="1" w:styleId="CommentSubjectChar">
    <w:name w:val="Comment Subject Char"/>
    <w:basedOn w:val="CommentTextChar"/>
    <w:link w:val="CommentSubject"/>
    <w:uiPriority w:val="99"/>
    <w:semiHidden/>
    <w:rsid w:val="00036BFB"/>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36B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BFB"/>
    <w:rPr>
      <w:rFonts w:ascii="Segoe UI" w:hAnsi="Segoe UI" w:cs="Segoe UI"/>
      <w:sz w:val="18"/>
      <w:szCs w:val="18"/>
    </w:rPr>
  </w:style>
  <w:style w:type="paragraph" w:styleId="ListParagraph">
    <w:name w:val="List Paragraph"/>
    <w:basedOn w:val="Normal"/>
    <w:uiPriority w:val="34"/>
    <w:qFormat/>
    <w:rsid w:val="002F5D48"/>
    <w:pPr>
      <w:ind w:left="720"/>
      <w:contextualSpacing/>
    </w:pPr>
  </w:style>
  <w:style w:type="paragraph" w:styleId="Header">
    <w:name w:val="header"/>
    <w:basedOn w:val="Normal"/>
    <w:link w:val="HeaderChar"/>
    <w:uiPriority w:val="99"/>
    <w:unhideWhenUsed/>
    <w:rsid w:val="004F29EA"/>
    <w:pPr>
      <w:tabs>
        <w:tab w:val="center" w:pos="4680"/>
        <w:tab w:val="right" w:pos="9360"/>
      </w:tabs>
    </w:pPr>
  </w:style>
  <w:style w:type="character" w:customStyle="1" w:styleId="HeaderChar">
    <w:name w:val="Header Char"/>
    <w:basedOn w:val="DefaultParagraphFont"/>
    <w:link w:val="Header"/>
    <w:uiPriority w:val="99"/>
    <w:rsid w:val="004F29EA"/>
    <w:rPr>
      <w:rFonts w:ascii="Times New Roman" w:hAnsi="Times New Roman" w:cs="Times New Roman"/>
      <w:sz w:val="24"/>
      <w:szCs w:val="24"/>
    </w:rPr>
  </w:style>
  <w:style w:type="paragraph" w:styleId="Footer">
    <w:name w:val="footer"/>
    <w:basedOn w:val="Normal"/>
    <w:link w:val="FooterChar"/>
    <w:uiPriority w:val="99"/>
    <w:unhideWhenUsed/>
    <w:rsid w:val="004F29EA"/>
    <w:pPr>
      <w:tabs>
        <w:tab w:val="center" w:pos="4680"/>
        <w:tab w:val="right" w:pos="9360"/>
      </w:tabs>
    </w:pPr>
  </w:style>
  <w:style w:type="character" w:customStyle="1" w:styleId="FooterChar">
    <w:name w:val="Footer Char"/>
    <w:basedOn w:val="DefaultParagraphFont"/>
    <w:link w:val="Footer"/>
    <w:uiPriority w:val="99"/>
    <w:rsid w:val="004F29EA"/>
    <w:rPr>
      <w:rFonts w:ascii="Times New Roman" w:hAnsi="Times New Roman" w:cs="Times New Roman"/>
      <w:sz w:val="24"/>
      <w:szCs w:val="24"/>
    </w:rPr>
  </w:style>
  <w:style w:type="character" w:styleId="Hyperlink">
    <w:name w:val="Hyperlink"/>
    <w:basedOn w:val="DefaultParagraphFont"/>
    <w:uiPriority w:val="99"/>
    <w:unhideWhenUsed/>
    <w:rsid w:val="001B6B28"/>
    <w:rPr>
      <w:color w:val="0563C1" w:themeColor="hyperlink"/>
      <w:u w:val="single"/>
    </w:rPr>
  </w:style>
  <w:style w:type="character" w:styleId="FollowedHyperlink">
    <w:name w:val="FollowedHyperlink"/>
    <w:basedOn w:val="DefaultParagraphFont"/>
    <w:uiPriority w:val="99"/>
    <w:semiHidden/>
    <w:unhideWhenUsed/>
    <w:rsid w:val="006975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141513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C0BC7-735D-4C2B-8119-0C4CF3B37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Martin, William</cp:lastModifiedBy>
  <cp:revision>6</cp:revision>
  <dcterms:created xsi:type="dcterms:W3CDTF">2026-02-26T14:09:00Z</dcterms:created>
  <dcterms:modified xsi:type="dcterms:W3CDTF">2026-02-28T13:00:00Z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061f3fa4-ba49-44ba-a292-a47a4b7832ab</vt:lpwstr>
  </property>
</Properties>
</file>