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4C72C" w14:textId="28A6BC3E" w:rsidR="00032BF3" w:rsidRDefault="00032BF3" w:rsidP="00032BF3">
      <w:pPr>
        <w:suppressLineNumbers/>
        <w:spacing w:line="480" w:lineRule="auto"/>
        <w:jc w:val="center"/>
      </w:pPr>
      <w:r>
        <w:t>Int. No.</w:t>
      </w:r>
      <w:r w:rsidR="00314BD9">
        <w:t xml:space="preserve"> </w:t>
      </w:r>
      <w:r w:rsidR="00C65F30">
        <w:t>285</w:t>
      </w:r>
    </w:p>
    <w:p w14:paraId="0144E7ED" w14:textId="77777777" w:rsidR="00F51582" w:rsidRDefault="00F51582" w:rsidP="00F51582">
      <w:pPr>
        <w:suppressLineNumbers/>
        <w:autoSpaceDE w:val="0"/>
        <w:autoSpaceDN w:val="0"/>
        <w:adjustRightInd w:val="0"/>
        <w:jc w:val="both"/>
        <w:rPr>
          <w:rFonts w:eastAsiaTheme="minorHAnsi"/>
        </w:rPr>
      </w:pPr>
      <w:r>
        <w:rPr>
          <w:rFonts w:eastAsiaTheme="minorHAnsi"/>
        </w:rPr>
        <w:t>By Council Members Louis, Banks and Stevens</w:t>
      </w:r>
    </w:p>
    <w:p w14:paraId="170A70A3" w14:textId="77777777" w:rsidR="00F752F1" w:rsidRDefault="00F752F1" w:rsidP="00032BF3">
      <w:pPr>
        <w:suppressLineNumbers/>
        <w:jc w:val="both"/>
        <w:rPr>
          <w:color w:val="000000"/>
        </w:rPr>
      </w:pPr>
    </w:p>
    <w:p w14:paraId="00E9A0E2" w14:textId="77777777" w:rsidR="00314BD9" w:rsidRPr="00314BD9" w:rsidRDefault="00314BD9" w:rsidP="00032BF3">
      <w:pPr>
        <w:suppressLineNumbers/>
        <w:jc w:val="both"/>
        <w:rPr>
          <w:vanish/>
          <w:color w:val="000000"/>
        </w:rPr>
      </w:pPr>
      <w:r w:rsidRPr="00314BD9">
        <w:rPr>
          <w:vanish/>
          <w:color w:val="000000"/>
        </w:rPr>
        <w:t>..Title</w:t>
      </w:r>
    </w:p>
    <w:p w14:paraId="08C8BF16" w14:textId="35C3F619" w:rsidR="00032BF3" w:rsidRDefault="00314BD9" w:rsidP="00032BF3">
      <w:pPr>
        <w:suppressLineNumbers/>
        <w:jc w:val="both"/>
      </w:pPr>
      <w:r>
        <w:rPr>
          <w:color w:val="000000"/>
        </w:rPr>
        <w:t>A Local Law t</w:t>
      </w:r>
      <w:r w:rsidR="00032BF3">
        <w:rPr>
          <w:color w:val="000000"/>
        </w:rPr>
        <w:t xml:space="preserve">o amend the </w:t>
      </w:r>
      <w:r w:rsidR="00DD46A2">
        <w:rPr>
          <w:color w:val="000000"/>
        </w:rPr>
        <w:t>New York city charter</w:t>
      </w:r>
      <w:r w:rsidR="002F4FFA">
        <w:rPr>
          <w:color w:val="000000"/>
        </w:rPr>
        <w:t xml:space="preserve"> and the administrative code of the city of New York</w:t>
      </w:r>
      <w:r w:rsidR="00DD46A2">
        <w:rPr>
          <w:color w:val="000000"/>
        </w:rPr>
        <w:t>,</w:t>
      </w:r>
      <w:r w:rsidR="00032BF3">
        <w:rPr>
          <w:color w:val="000000"/>
        </w:rPr>
        <w:t xml:space="preserve"> </w:t>
      </w:r>
      <w:r w:rsidR="00111EED">
        <w:t xml:space="preserve">in relation to </w:t>
      </w:r>
      <w:r w:rsidR="00A4359A">
        <w:t>expanding</w:t>
      </w:r>
      <w:r w:rsidR="006D6197">
        <w:t xml:space="preserve"> the outreach and advocacy duties of </w:t>
      </w:r>
      <w:r w:rsidR="00A07629">
        <w:t xml:space="preserve">the office of the utility </w:t>
      </w:r>
      <w:r w:rsidR="006D6197">
        <w:t>advocate</w:t>
      </w:r>
    </w:p>
    <w:p w14:paraId="39C4FEB7" w14:textId="77777777" w:rsidR="00197442" w:rsidRDefault="00197442" w:rsidP="00032BF3">
      <w:pPr>
        <w:suppressLineNumbers/>
        <w:jc w:val="both"/>
      </w:pPr>
    </w:p>
    <w:p w14:paraId="083D48A2" w14:textId="69183617" w:rsidR="00314BD9" w:rsidRDefault="00314BD9" w:rsidP="00032BF3">
      <w:pPr>
        <w:suppressLineNumbers/>
        <w:jc w:val="both"/>
        <w:rPr>
          <w:vanish/>
        </w:rPr>
      </w:pPr>
      <w:r w:rsidRPr="00314BD9">
        <w:rPr>
          <w:vanish/>
        </w:rPr>
        <w:t>..Body</w:t>
      </w:r>
    </w:p>
    <w:p w14:paraId="60E011E8" w14:textId="77777777" w:rsidR="00314BD9" w:rsidRPr="00314BD9" w:rsidRDefault="00314BD9" w:rsidP="00032BF3">
      <w:pPr>
        <w:suppressLineNumbers/>
        <w:jc w:val="both"/>
        <w:rPr>
          <w:vanish/>
          <w:color w:val="000000"/>
        </w:rPr>
      </w:pPr>
    </w:p>
    <w:p w14:paraId="6A21B602" w14:textId="77777777" w:rsidR="00032BF3" w:rsidRDefault="00032BF3" w:rsidP="00032BF3">
      <w:pPr>
        <w:suppressLineNumbers/>
        <w:spacing w:line="480" w:lineRule="auto"/>
        <w:rPr>
          <w:u w:val="single"/>
        </w:rPr>
      </w:pPr>
      <w:r>
        <w:rPr>
          <w:u w:val="single"/>
        </w:rPr>
        <w:t>Be it enacted by the Council as follows:</w:t>
      </w:r>
    </w:p>
    <w:p w14:paraId="3530A7FD" w14:textId="4A362903" w:rsidR="009B6748" w:rsidRDefault="00032BF3" w:rsidP="009B6748">
      <w:pPr>
        <w:spacing w:line="480" w:lineRule="auto"/>
        <w:ind w:firstLine="720"/>
        <w:jc w:val="both"/>
      </w:pPr>
      <w:r>
        <w:t xml:space="preserve">Section 1. </w:t>
      </w:r>
      <w:r w:rsidR="004E78A9">
        <w:t>S</w:t>
      </w:r>
      <w:r w:rsidR="000E7D82">
        <w:t xml:space="preserve">ection 20-n of the New York city charter, as added by local law number 80 for the year 2022, </w:t>
      </w:r>
      <w:r w:rsidR="00FC3659">
        <w:t xml:space="preserve">is amended </w:t>
      </w:r>
      <w:r w:rsidR="004E3747">
        <w:t>to read as follows:</w:t>
      </w:r>
    </w:p>
    <w:p w14:paraId="315BC79F" w14:textId="77777777" w:rsidR="00A074E4" w:rsidRDefault="00A00D81" w:rsidP="00A074E4">
      <w:pPr>
        <w:spacing w:line="480" w:lineRule="auto"/>
        <w:ind w:firstLine="720"/>
        <w:jc w:val="both"/>
        <w:rPr>
          <w:u w:val="single"/>
        </w:rPr>
      </w:pPr>
      <w:r>
        <w:t xml:space="preserve">a. </w:t>
      </w:r>
      <w:r w:rsidR="00A074E4">
        <w:t xml:space="preserve">Definitions. </w:t>
      </w:r>
      <w:r w:rsidRPr="00A00D81">
        <w:t>For the purp</w:t>
      </w:r>
      <w:r>
        <w:t xml:space="preserve">oses of this section, </w:t>
      </w:r>
      <w:r w:rsidR="00A074E4" w:rsidRPr="00892D48">
        <w:t xml:space="preserve">the </w:t>
      </w:r>
      <w:r w:rsidR="00A074E4">
        <w:rPr>
          <w:u w:val="single"/>
        </w:rPr>
        <w:t>following terms have the following meanings:</w:t>
      </w:r>
    </w:p>
    <w:p w14:paraId="3AD91C2E" w14:textId="01F5316D" w:rsidR="00A074E4" w:rsidRPr="00892D48" w:rsidRDefault="0046150A" w:rsidP="00A074E4">
      <w:pPr>
        <w:spacing w:line="480" w:lineRule="auto"/>
        <w:ind w:firstLine="720"/>
        <w:jc w:val="both"/>
        <w:rPr>
          <w:u w:val="single"/>
        </w:rPr>
      </w:pPr>
      <w:r w:rsidRPr="00892D48">
        <w:rPr>
          <w:u w:val="single"/>
        </w:rPr>
        <w:t>Energy</w:t>
      </w:r>
      <w:r w:rsidR="00A074E4" w:rsidRPr="00892D48">
        <w:rPr>
          <w:u w:val="single"/>
        </w:rPr>
        <w:t>-burdened household. The term “</w:t>
      </w:r>
      <w:r w:rsidRPr="00892D48">
        <w:rPr>
          <w:u w:val="single"/>
        </w:rPr>
        <w:t>energy</w:t>
      </w:r>
      <w:r w:rsidR="00A074E4" w:rsidRPr="00892D48">
        <w:rPr>
          <w:u w:val="single"/>
        </w:rPr>
        <w:t>-burdened household” means a household paying over 6</w:t>
      </w:r>
      <w:r w:rsidR="00615EC5">
        <w:rPr>
          <w:u w:val="single"/>
        </w:rPr>
        <w:t xml:space="preserve"> percent</w:t>
      </w:r>
      <w:r w:rsidR="00A074E4" w:rsidRPr="00892D48">
        <w:rPr>
          <w:u w:val="single"/>
        </w:rPr>
        <w:t xml:space="preserve"> of its income toward energy bills.</w:t>
      </w:r>
    </w:p>
    <w:p w14:paraId="1AD033CE" w14:textId="0B9C0802" w:rsidR="00A00D81" w:rsidRDefault="00A074E4" w:rsidP="00A074E4">
      <w:pPr>
        <w:spacing w:line="480" w:lineRule="auto"/>
        <w:ind w:firstLine="720"/>
        <w:jc w:val="both"/>
      </w:pPr>
      <w:r w:rsidRPr="00892D48">
        <w:rPr>
          <w:u w:val="single"/>
        </w:rPr>
        <w:t>Utility</w:t>
      </w:r>
      <w:r w:rsidRPr="00C5368C">
        <w:rPr>
          <w:u w:val="single"/>
        </w:rPr>
        <w:t>.</w:t>
      </w:r>
      <w:r w:rsidR="00A00D81" w:rsidRPr="00C5368C">
        <w:rPr>
          <w:u w:val="single"/>
        </w:rPr>
        <w:t xml:space="preserve"> </w:t>
      </w:r>
      <w:r>
        <w:rPr>
          <w:u w:val="single"/>
        </w:rPr>
        <w:t>The</w:t>
      </w:r>
      <w:r w:rsidRPr="00892D48">
        <w:t xml:space="preserve"> </w:t>
      </w:r>
      <w:r w:rsidR="00A00D81">
        <w:t>term “utility”</w:t>
      </w:r>
      <w:r w:rsidR="00A00D81" w:rsidRPr="00A00D81">
        <w:t xml:space="preserve"> means a provider of electric, gas, or steam service in the city.</w:t>
      </w:r>
    </w:p>
    <w:p w14:paraId="5A6D3EB7" w14:textId="5FB19041" w:rsidR="00AF5A76" w:rsidRDefault="004E78A9" w:rsidP="00AF5A76">
      <w:pPr>
        <w:spacing w:line="480" w:lineRule="auto"/>
        <w:ind w:firstLine="720"/>
        <w:jc w:val="both"/>
      </w:pPr>
      <w:r>
        <w:t xml:space="preserve">b. </w:t>
      </w:r>
      <w:r w:rsidR="009C0A47">
        <w:t xml:space="preserve">The mayor shall establish an office of the utility advocate. Such office may be established within any office of the mayor or as a separate office of any department the head of which is appointed by the mayor. Such office shall be headed by an individual who shall be appointed by the mayor or, if the office is established within an agency other than the office of the mayor, by the head of </w:t>
      </w:r>
      <w:r w:rsidR="00AF5A76">
        <w:t>such agency. Such office</w:t>
      </w:r>
      <w:r w:rsidR="003022D6">
        <w:rPr>
          <w:u w:val="single"/>
        </w:rPr>
        <w:t xml:space="preserve">, </w:t>
      </w:r>
      <w:r w:rsidR="00DE6FCD">
        <w:rPr>
          <w:u w:val="single"/>
        </w:rPr>
        <w:t xml:space="preserve">in consultation with </w:t>
      </w:r>
      <w:r w:rsidR="003022D6">
        <w:rPr>
          <w:u w:val="single"/>
        </w:rPr>
        <w:t xml:space="preserve">any </w:t>
      </w:r>
      <w:r w:rsidR="008D2FD8">
        <w:rPr>
          <w:u w:val="single"/>
        </w:rPr>
        <w:t>community-based organization, legal service provider, or other organization</w:t>
      </w:r>
      <w:r w:rsidR="008D2FD8" w:rsidDel="008D2FD8">
        <w:rPr>
          <w:rStyle w:val="CommentReference"/>
        </w:rPr>
        <w:t xml:space="preserve"> </w:t>
      </w:r>
      <w:r w:rsidR="003022D6">
        <w:rPr>
          <w:u w:val="single"/>
        </w:rPr>
        <w:t xml:space="preserve">identified by such office that </w:t>
      </w:r>
      <w:r w:rsidR="0046150A">
        <w:rPr>
          <w:u w:val="single"/>
        </w:rPr>
        <w:t>provides support to utility customers on topics such as utility billing practices, affordability measures, and financial assistance programs,</w:t>
      </w:r>
      <w:r w:rsidR="00AF5A76">
        <w:t xml:space="preserve"> shall</w:t>
      </w:r>
      <w:r w:rsidR="00135ED1">
        <w:t xml:space="preserve"> </w:t>
      </w:r>
      <w:r w:rsidR="00135ED1">
        <w:rPr>
          <w:u w:val="single"/>
        </w:rPr>
        <w:t>have responsibilities that include, but are not limited to, the following</w:t>
      </w:r>
      <w:r w:rsidR="00AF5A76">
        <w:t>:</w:t>
      </w:r>
    </w:p>
    <w:p w14:paraId="36E10785" w14:textId="4D6940C4" w:rsidR="00AF5A76" w:rsidRDefault="00E75B22" w:rsidP="00AF5A76">
      <w:pPr>
        <w:spacing w:line="480" w:lineRule="auto"/>
        <w:ind w:firstLine="720"/>
        <w:jc w:val="both"/>
      </w:pPr>
      <w:r>
        <w:t xml:space="preserve">1. </w:t>
      </w:r>
      <w:r w:rsidR="00C7226C">
        <w:t>[</w:t>
      </w:r>
      <w:r w:rsidR="009C0A47">
        <w:t>Establish</w:t>
      </w:r>
      <w:r w:rsidR="00C7226C">
        <w:t xml:space="preserve">] </w:t>
      </w:r>
      <w:r w:rsidR="00C7226C">
        <w:rPr>
          <w:u w:val="single"/>
        </w:rPr>
        <w:t>Establishing</w:t>
      </w:r>
      <w:r w:rsidR="009C0A47">
        <w:t xml:space="preserve"> a website, email address</w:t>
      </w:r>
      <w:r w:rsidR="008E20DC" w:rsidRPr="008E20DC">
        <w:rPr>
          <w:u w:val="single"/>
        </w:rPr>
        <w:t>,</w:t>
      </w:r>
      <w:r w:rsidR="009C0A47">
        <w:t xml:space="preserve"> and telephone number to receive communications from utility cust</w:t>
      </w:r>
      <w:r w:rsidR="00B12E6A">
        <w:t>o</w:t>
      </w:r>
      <w:r w:rsidR="00667BC2">
        <w:t>mers on their utility services;</w:t>
      </w:r>
    </w:p>
    <w:p w14:paraId="60870542" w14:textId="4C8276AB" w:rsidR="00AF5A76" w:rsidRDefault="00E75B22" w:rsidP="00AF5A76">
      <w:pPr>
        <w:spacing w:line="480" w:lineRule="auto"/>
        <w:ind w:firstLine="720"/>
        <w:jc w:val="both"/>
      </w:pPr>
      <w:r>
        <w:lastRenderedPageBreak/>
        <w:t xml:space="preserve">2. </w:t>
      </w:r>
      <w:r w:rsidR="00B539B3">
        <w:t>[</w:t>
      </w:r>
      <w:r w:rsidR="009C0A47">
        <w:t>Advocate</w:t>
      </w:r>
      <w:r w:rsidR="00B539B3">
        <w:t xml:space="preserve">] </w:t>
      </w:r>
      <w:r w:rsidR="00B539B3">
        <w:rPr>
          <w:u w:val="single"/>
        </w:rPr>
        <w:t>Advocating</w:t>
      </w:r>
      <w:r w:rsidR="009C0A47">
        <w:t xml:space="preserve"> on behalf of utility customers by providing testimony for public hearings. Such public hearings shall include, but need not be limited to, rate cases conducted by the public service commission;</w:t>
      </w:r>
    </w:p>
    <w:p w14:paraId="7AB5DFE1" w14:textId="6E22340E" w:rsidR="008E6792" w:rsidRDefault="00E75B22" w:rsidP="000C7682">
      <w:pPr>
        <w:spacing w:line="480" w:lineRule="auto"/>
        <w:ind w:firstLine="720"/>
        <w:jc w:val="both"/>
        <w:rPr>
          <w:u w:val="single"/>
        </w:rPr>
      </w:pPr>
      <w:r>
        <w:t xml:space="preserve">3. </w:t>
      </w:r>
      <w:r w:rsidR="00CB1F13">
        <w:t>[</w:t>
      </w:r>
      <w:r w:rsidR="009C0A47">
        <w:t>Conduct</w:t>
      </w:r>
      <w:r w:rsidR="00CB1F13">
        <w:t xml:space="preserve">] </w:t>
      </w:r>
      <w:r w:rsidR="00CB1F13" w:rsidRPr="00CB1F13">
        <w:rPr>
          <w:u w:val="single"/>
        </w:rPr>
        <w:t>Conducting</w:t>
      </w:r>
      <w:r w:rsidR="009C0A47">
        <w:t xml:space="preserve"> outreach and </w:t>
      </w:r>
      <w:r w:rsidR="00CB1F13">
        <w:t>[</w:t>
      </w:r>
      <w:r w:rsidR="009C0A47">
        <w:t>provide</w:t>
      </w:r>
      <w:r w:rsidR="00CB1F13">
        <w:t xml:space="preserve">] </w:t>
      </w:r>
      <w:r w:rsidR="00CB1F13">
        <w:rPr>
          <w:u w:val="single"/>
        </w:rPr>
        <w:t>providing</w:t>
      </w:r>
      <w:r w:rsidR="009C0A47">
        <w:t xml:space="preserve"> educational materials to the public on </w:t>
      </w:r>
      <w:r w:rsidR="001A70E6" w:rsidRPr="00892D48">
        <w:rPr>
          <w:u w:val="single"/>
        </w:rPr>
        <w:t>topics that include, but need not be limited to:</w:t>
      </w:r>
      <w:r w:rsidR="001A70E6">
        <w:t xml:space="preserve"> </w:t>
      </w:r>
      <w:r w:rsidR="009C0A47">
        <w:t>choosing, starting</w:t>
      </w:r>
      <w:r w:rsidR="00917B4C">
        <w:rPr>
          <w:u w:val="single"/>
        </w:rPr>
        <w:t>,</w:t>
      </w:r>
      <w:r w:rsidR="009C0A47">
        <w:t xml:space="preserve"> and stopping utility services; methods to lower the cost of their utility bills; </w:t>
      </w:r>
      <w:r w:rsidR="00D50F0C">
        <w:t>[</w:t>
      </w:r>
      <w:r w:rsidR="009C0A47">
        <w:t>and</w:t>
      </w:r>
      <w:r w:rsidR="00D50F0C">
        <w:t>]</w:t>
      </w:r>
      <w:r w:rsidR="009C0A47">
        <w:t xml:space="preserve"> utility complaint procedures; </w:t>
      </w:r>
      <w:r>
        <w:t>[</w:t>
      </w:r>
      <w:r w:rsidR="009C0A47">
        <w:t>and</w:t>
      </w:r>
      <w:r>
        <w:t>]</w:t>
      </w:r>
      <w:r w:rsidR="00D50F0C">
        <w:t xml:space="preserve"> </w:t>
      </w:r>
      <w:r w:rsidR="001A70E6">
        <w:rPr>
          <w:u w:val="single"/>
        </w:rPr>
        <w:t xml:space="preserve">utility billing practices; </w:t>
      </w:r>
      <w:r w:rsidR="00D50F0C" w:rsidRPr="00364298">
        <w:rPr>
          <w:u w:val="single"/>
        </w:rPr>
        <w:t xml:space="preserve">financial assistance programs; and utility customers’ rights. </w:t>
      </w:r>
      <w:r w:rsidR="00095080">
        <w:rPr>
          <w:u w:val="single"/>
        </w:rPr>
        <w:t>The office shall host at least 4 public tr</w:t>
      </w:r>
      <w:r w:rsidR="0055789E">
        <w:rPr>
          <w:u w:val="single"/>
        </w:rPr>
        <w:t>ainings per year on such topics</w:t>
      </w:r>
      <w:r w:rsidR="00C17225">
        <w:rPr>
          <w:u w:val="single"/>
        </w:rPr>
        <w:t>. Where feasible,</w:t>
      </w:r>
      <w:r w:rsidR="00707A96">
        <w:rPr>
          <w:u w:val="single"/>
        </w:rPr>
        <w:t xml:space="preserve"> such</w:t>
      </w:r>
      <w:r w:rsidR="00C17225">
        <w:rPr>
          <w:u w:val="single"/>
        </w:rPr>
        <w:t xml:space="preserve"> trainings shall be hosted in </w:t>
      </w:r>
      <w:r w:rsidR="00853173">
        <w:rPr>
          <w:u w:val="single"/>
        </w:rPr>
        <w:t>4 of the 10</w:t>
      </w:r>
      <w:r w:rsidR="00095080">
        <w:rPr>
          <w:u w:val="single"/>
        </w:rPr>
        <w:t xml:space="preserve"> </w:t>
      </w:r>
      <w:r w:rsidR="00C17225">
        <w:rPr>
          <w:u w:val="single"/>
        </w:rPr>
        <w:t xml:space="preserve">community districts with </w:t>
      </w:r>
      <w:r w:rsidR="00A074E4">
        <w:rPr>
          <w:u w:val="single"/>
        </w:rPr>
        <w:t>the highest proportio</w:t>
      </w:r>
      <w:r w:rsidR="00095080">
        <w:rPr>
          <w:u w:val="single"/>
        </w:rPr>
        <w:t>n of energy-burdened households</w:t>
      </w:r>
      <w:r w:rsidR="00C22F35">
        <w:rPr>
          <w:u w:val="single"/>
        </w:rPr>
        <w:t xml:space="preserve">. </w:t>
      </w:r>
      <w:r w:rsidR="000C7682">
        <w:rPr>
          <w:u w:val="single"/>
        </w:rPr>
        <w:t>Such educational mate</w:t>
      </w:r>
      <w:r w:rsidR="006F0DD3">
        <w:rPr>
          <w:u w:val="single"/>
        </w:rPr>
        <w:t>rials shall be available on such office’s website</w:t>
      </w:r>
      <w:r w:rsidR="004E6ACA">
        <w:rPr>
          <w:u w:val="single"/>
        </w:rPr>
        <w:t xml:space="preserve"> and </w:t>
      </w:r>
      <w:r w:rsidR="000B6618">
        <w:rPr>
          <w:u w:val="single"/>
        </w:rPr>
        <w:t xml:space="preserve">updated no less than once </w:t>
      </w:r>
      <w:r w:rsidR="004F2DE2">
        <w:rPr>
          <w:u w:val="single"/>
        </w:rPr>
        <w:t>per year</w:t>
      </w:r>
      <w:r w:rsidR="00AE6683">
        <w:rPr>
          <w:u w:val="single"/>
        </w:rPr>
        <w:t>;</w:t>
      </w:r>
    </w:p>
    <w:p w14:paraId="5847AA2F" w14:textId="1B7B8EE7" w:rsidR="009C0A47" w:rsidRDefault="00E75B22" w:rsidP="00AF5A76">
      <w:pPr>
        <w:spacing w:line="480" w:lineRule="auto"/>
        <w:ind w:firstLine="720"/>
        <w:jc w:val="both"/>
        <w:rPr>
          <w:u w:val="single"/>
        </w:rPr>
      </w:pPr>
      <w:r>
        <w:t xml:space="preserve">4. </w:t>
      </w:r>
      <w:r w:rsidR="00581664">
        <w:t>[</w:t>
      </w:r>
      <w:r w:rsidR="009C0A47">
        <w:t>Assist</w:t>
      </w:r>
      <w:r w:rsidR="00456780">
        <w:t xml:space="preserve"> consumers</w:t>
      </w:r>
      <w:r w:rsidR="00581664">
        <w:t xml:space="preserve">] </w:t>
      </w:r>
      <w:r w:rsidR="00456780">
        <w:rPr>
          <w:u w:val="single"/>
        </w:rPr>
        <w:t xml:space="preserve">Assisting </w:t>
      </w:r>
      <w:r w:rsidR="00340462">
        <w:rPr>
          <w:u w:val="single"/>
        </w:rPr>
        <w:t xml:space="preserve">utility </w:t>
      </w:r>
      <w:r w:rsidR="00456780">
        <w:rPr>
          <w:u w:val="single"/>
        </w:rPr>
        <w:t>customers</w:t>
      </w:r>
      <w:r w:rsidR="00456780" w:rsidRPr="00EE739E">
        <w:t xml:space="preserve"> </w:t>
      </w:r>
      <w:r w:rsidR="009C0A47">
        <w:t>with accessing and navigating financial aid available to cover utility costs</w:t>
      </w:r>
      <w:r w:rsidR="006D3846">
        <w:t>[</w:t>
      </w:r>
      <w:r w:rsidR="009C0A47">
        <w:t>.</w:t>
      </w:r>
      <w:r w:rsidR="006D3846">
        <w:t>]</w:t>
      </w:r>
      <w:r w:rsidR="006D3846">
        <w:rPr>
          <w:u w:val="single"/>
        </w:rPr>
        <w:t xml:space="preserve">, including </w:t>
      </w:r>
      <w:r w:rsidR="00212477">
        <w:rPr>
          <w:u w:val="single"/>
        </w:rPr>
        <w:t>but not limited to</w:t>
      </w:r>
      <w:r w:rsidR="00B13D8E">
        <w:rPr>
          <w:u w:val="single"/>
        </w:rPr>
        <w:t>:</w:t>
      </w:r>
    </w:p>
    <w:p w14:paraId="6E25FD92" w14:textId="4B3AC893" w:rsidR="00121F67" w:rsidRDefault="00121F67" w:rsidP="00AF5A76">
      <w:pPr>
        <w:spacing w:line="480" w:lineRule="auto"/>
        <w:ind w:firstLine="720"/>
        <w:jc w:val="both"/>
        <w:rPr>
          <w:u w:val="single"/>
        </w:rPr>
      </w:pPr>
      <w:r>
        <w:rPr>
          <w:u w:val="single"/>
        </w:rPr>
        <w:t>(a) Conducting outreach to utility customers who may be eligible for financial assistance through city, state, or federal programs;</w:t>
      </w:r>
    </w:p>
    <w:p w14:paraId="2E6F30AC" w14:textId="0929B741" w:rsidR="009F7FAF" w:rsidRDefault="00121F67" w:rsidP="009F7FAF">
      <w:pPr>
        <w:spacing w:line="480" w:lineRule="auto"/>
        <w:ind w:firstLine="720"/>
        <w:jc w:val="both"/>
        <w:rPr>
          <w:u w:val="single"/>
        </w:rPr>
      </w:pPr>
      <w:r>
        <w:rPr>
          <w:u w:val="single"/>
        </w:rPr>
        <w:t>(b</w:t>
      </w:r>
      <w:r w:rsidR="009F7FAF">
        <w:rPr>
          <w:u w:val="single"/>
        </w:rPr>
        <w:t xml:space="preserve">) </w:t>
      </w:r>
      <w:r w:rsidR="00B13D8E">
        <w:rPr>
          <w:u w:val="single"/>
        </w:rPr>
        <w:t>Referring utility customers to the</w:t>
      </w:r>
      <w:r w:rsidR="009F7FAF">
        <w:rPr>
          <w:u w:val="single"/>
        </w:rPr>
        <w:t xml:space="preserve"> appropriate city, state, or federal agency and, where appropriate, facilitating communication or serving as a liaison between the utility customer an</w:t>
      </w:r>
      <w:r w:rsidR="003E61F1">
        <w:rPr>
          <w:u w:val="single"/>
        </w:rPr>
        <w:t>d such agency;</w:t>
      </w:r>
      <w:r w:rsidR="00A76ACC">
        <w:rPr>
          <w:u w:val="single"/>
        </w:rPr>
        <w:t xml:space="preserve"> and</w:t>
      </w:r>
    </w:p>
    <w:p w14:paraId="4BA2710D" w14:textId="6F450078" w:rsidR="008F3422" w:rsidRDefault="00770654" w:rsidP="008F3422">
      <w:pPr>
        <w:spacing w:line="480" w:lineRule="auto"/>
        <w:ind w:firstLine="720"/>
        <w:jc w:val="both"/>
        <w:rPr>
          <w:u w:val="single"/>
        </w:rPr>
      </w:pPr>
      <w:r>
        <w:rPr>
          <w:u w:val="single"/>
        </w:rPr>
        <w:t>(c</w:t>
      </w:r>
      <w:r w:rsidR="001B1E62">
        <w:rPr>
          <w:u w:val="single"/>
        </w:rPr>
        <w:t xml:space="preserve">) </w:t>
      </w:r>
      <w:r w:rsidR="00DB1CAD">
        <w:rPr>
          <w:u w:val="single"/>
        </w:rPr>
        <w:t>Re</w:t>
      </w:r>
      <w:r w:rsidR="00B13D8E">
        <w:rPr>
          <w:u w:val="single"/>
        </w:rPr>
        <w:t>fe</w:t>
      </w:r>
      <w:r w:rsidR="00DB1CAD">
        <w:rPr>
          <w:u w:val="single"/>
        </w:rPr>
        <w:t>r</w:t>
      </w:r>
      <w:r w:rsidR="00B13D8E">
        <w:rPr>
          <w:u w:val="single"/>
        </w:rPr>
        <w:t>ring utility customers to c</w:t>
      </w:r>
      <w:r w:rsidR="009F7FAF">
        <w:rPr>
          <w:u w:val="single"/>
        </w:rPr>
        <w:t>ommunity-based organizations, legal service</w:t>
      </w:r>
      <w:r w:rsidR="005E2327">
        <w:rPr>
          <w:u w:val="single"/>
        </w:rPr>
        <w:t xml:space="preserve"> providers</w:t>
      </w:r>
      <w:r w:rsidR="009F7FAF">
        <w:rPr>
          <w:u w:val="single"/>
        </w:rPr>
        <w:t>, or other organizations that provide support to utility customers on topics such as utility billing</w:t>
      </w:r>
      <w:r w:rsidR="00BA516F">
        <w:rPr>
          <w:u w:val="single"/>
        </w:rPr>
        <w:t xml:space="preserve"> practices</w:t>
      </w:r>
      <w:r w:rsidR="009F7FAF">
        <w:rPr>
          <w:u w:val="single"/>
        </w:rPr>
        <w:t>, affordability</w:t>
      </w:r>
      <w:r w:rsidR="008B67E8">
        <w:rPr>
          <w:u w:val="single"/>
        </w:rPr>
        <w:t xml:space="preserve"> measures</w:t>
      </w:r>
      <w:r w:rsidR="009F7FAF">
        <w:rPr>
          <w:u w:val="single"/>
        </w:rPr>
        <w:t>, and financial assistance program</w:t>
      </w:r>
      <w:r w:rsidR="008F3422">
        <w:rPr>
          <w:u w:val="single"/>
        </w:rPr>
        <w:t>s;</w:t>
      </w:r>
    </w:p>
    <w:p w14:paraId="7E1EEBCF" w14:textId="2EEA9B8D" w:rsidR="00E75B22" w:rsidRDefault="00E75B22" w:rsidP="00AF5A76">
      <w:pPr>
        <w:spacing w:line="480" w:lineRule="auto"/>
        <w:ind w:firstLine="720"/>
        <w:jc w:val="both"/>
        <w:rPr>
          <w:u w:val="single"/>
        </w:rPr>
      </w:pPr>
      <w:r>
        <w:rPr>
          <w:u w:val="single"/>
        </w:rPr>
        <w:t xml:space="preserve">5. Publishing </w:t>
      </w:r>
      <w:r w:rsidR="00EA1EAD">
        <w:rPr>
          <w:u w:val="single"/>
        </w:rPr>
        <w:t xml:space="preserve">on </w:t>
      </w:r>
      <w:r w:rsidR="009C2635">
        <w:rPr>
          <w:u w:val="single"/>
        </w:rPr>
        <w:t>such</w:t>
      </w:r>
      <w:r w:rsidR="007C2949">
        <w:rPr>
          <w:u w:val="single"/>
        </w:rPr>
        <w:t xml:space="preserve"> office’s</w:t>
      </w:r>
      <w:r w:rsidR="00EA1EAD">
        <w:rPr>
          <w:u w:val="single"/>
        </w:rPr>
        <w:t xml:space="preserve"> website </w:t>
      </w:r>
      <w:r w:rsidR="00FE3CC8">
        <w:rPr>
          <w:u w:val="single"/>
        </w:rPr>
        <w:t xml:space="preserve">notice </w:t>
      </w:r>
      <w:r>
        <w:rPr>
          <w:u w:val="single"/>
        </w:rPr>
        <w:t xml:space="preserve">of upcoming rate cases </w:t>
      </w:r>
      <w:r w:rsidR="004D35FB">
        <w:rPr>
          <w:u w:val="single"/>
        </w:rPr>
        <w:t>conducted by the public service commission</w:t>
      </w:r>
      <w:r w:rsidR="00280E30">
        <w:rPr>
          <w:u w:val="single"/>
        </w:rPr>
        <w:t xml:space="preserve"> which may affect utility rates</w:t>
      </w:r>
      <w:r w:rsidR="00590A99">
        <w:rPr>
          <w:u w:val="single"/>
        </w:rPr>
        <w:t>,</w:t>
      </w:r>
      <w:r w:rsidR="00FE3CC8">
        <w:rPr>
          <w:u w:val="single"/>
        </w:rPr>
        <w:t xml:space="preserve"> </w:t>
      </w:r>
      <w:r w:rsidR="00340462">
        <w:rPr>
          <w:u w:val="single"/>
        </w:rPr>
        <w:t xml:space="preserve">instructions for how utility customers </w:t>
      </w:r>
      <w:r w:rsidR="00310F39">
        <w:rPr>
          <w:u w:val="single"/>
        </w:rPr>
        <w:lastRenderedPageBreak/>
        <w:t>may provide public comment</w:t>
      </w:r>
      <w:r w:rsidR="00590A99">
        <w:rPr>
          <w:u w:val="single"/>
        </w:rPr>
        <w:t xml:space="preserve"> on such cases,</w:t>
      </w:r>
      <w:r w:rsidR="00B34FFF">
        <w:rPr>
          <w:u w:val="single"/>
        </w:rPr>
        <w:t xml:space="preserve"> and </w:t>
      </w:r>
      <w:r w:rsidR="002343D3">
        <w:rPr>
          <w:u w:val="single"/>
        </w:rPr>
        <w:t>a brief statement of the</w:t>
      </w:r>
      <w:r w:rsidR="00B34FFF">
        <w:rPr>
          <w:u w:val="single"/>
        </w:rPr>
        <w:t xml:space="preserve"> outcome of </w:t>
      </w:r>
      <w:r w:rsidR="00F34BFA">
        <w:rPr>
          <w:u w:val="single"/>
        </w:rPr>
        <w:t>each such</w:t>
      </w:r>
      <w:r w:rsidR="006D678C">
        <w:rPr>
          <w:u w:val="single"/>
        </w:rPr>
        <w:t xml:space="preserve"> case</w:t>
      </w:r>
      <w:r w:rsidR="00173045">
        <w:rPr>
          <w:u w:val="single"/>
        </w:rPr>
        <w:t xml:space="preserve"> once </w:t>
      </w:r>
      <w:r w:rsidR="006D678C">
        <w:rPr>
          <w:u w:val="single"/>
        </w:rPr>
        <w:t>it is</w:t>
      </w:r>
      <w:r w:rsidR="00173045">
        <w:rPr>
          <w:u w:val="single"/>
        </w:rPr>
        <w:t xml:space="preserve"> decided;</w:t>
      </w:r>
    </w:p>
    <w:p w14:paraId="3998DBD1" w14:textId="1021E515" w:rsidR="00170E5E" w:rsidRDefault="003A6AB7" w:rsidP="002E3BD4">
      <w:pPr>
        <w:spacing w:line="480" w:lineRule="auto"/>
        <w:ind w:firstLine="720"/>
        <w:jc w:val="both"/>
        <w:rPr>
          <w:u w:val="single"/>
        </w:rPr>
      </w:pPr>
      <w:r>
        <w:rPr>
          <w:u w:val="single"/>
        </w:rPr>
        <w:t>6</w:t>
      </w:r>
      <w:r w:rsidR="00034EA6">
        <w:rPr>
          <w:u w:val="single"/>
        </w:rPr>
        <w:t xml:space="preserve">. </w:t>
      </w:r>
      <w:r w:rsidR="00170E5E" w:rsidRPr="0085517A">
        <w:rPr>
          <w:u w:val="single"/>
        </w:rPr>
        <w:t>Creating public awareness campaigns about the rights of utility customers;</w:t>
      </w:r>
      <w:r w:rsidR="00C82953">
        <w:rPr>
          <w:u w:val="single"/>
        </w:rPr>
        <w:t xml:space="preserve"> and</w:t>
      </w:r>
    </w:p>
    <w:p w14:paraId="6FD80DCF" w14:textId="47D93BFF" w:rsidR="00C82953" w:rsidRPr="0085517A" w:rsidRDefault="00EF0F78" w:rsidP="002E3BD4">
      <w:pPr>
        <w:spacing w:line="480" w:lineRule="auto"/>
        <w:ind w:firstLine="720"/>
        <w:jc w:val="both"/>
        <w:rPr>
          <w:u w:val="single"/>
        </w:rPr>
      </w:pPr>
      <w:r>
        <w:rPr>
          <w:u w:val="single"/>
        </w:rPr>
        <w:t>7</w:t>
      </w:r>
      <w:r w:rsidR="00D91897">
        <w:rPr>
          <w:u w:val="single"/>
        </w:rPr>
        <w:t xml:space="preserve">. </w:t>
      </w:r>
      <w:r w:rsidR="0042404B">
        <w:rPr>
          <w:u w:val="single"/>
        </w:rPr>
        <w:t xml:space="preserve">Monitoring </w:t>
      </w:r>
      <w:r w:rsidR="009A22F2">
        <w:rPr>
          <w:u w:val="single"/>
        </w:rPr>
        <w:t>ongoing policy debates on topics that may affect utility rates, including but not limited to utility competition and electrification, and</w:t>
      </w:r>
      <w:r w:rsidR="006B4A4F">
        <w:rPr>
          <w:u w:val="single"/>
        </w:rPr>
        <w:t>, where</w:t>
      </w:r>
      <w:r w:rsidR="00381423">
        <w:rPr>
          <w:u w:val="single"/>
        </w:rPr>
        <w:t xml:space="preserve"> appropriate, </w:t>
      </w:r>
      <w:r w:rsidR="00866D33">
        <w:rPr>
          <w:u w:val="single"/>
        </w:rPr>
        <w:t xml:space="preserve">issuing </w:t>
      </w:r>
      <w:r w:rsidR="0005607B">
        <w:rPr>
          <w:u w:val="single"/>
        </w:rPr>
        <w:t xml:space="preserve">policy </w:t>
      </w:r>
      <w:r w:rsidR="00866D33">
        <w:rPr>
          <w:u w:val="single"/>
        </w:rPr>
        <w:t xml:space="preserve">recommendations </w:t>
      </w:r>
      <w:r w:rsidR="009A621E">
        <w:rPr>
          <w:u w:val="single"/>
        </w:rPr>
        <w:t>on such topics</w:t>
      </w:r>
      <w:r w:rsidR="00381423">
        <w:rPr>
          <w:u w:val="single"/>
        </w:rPr>
        <w:t>.</w:t>
      </w:r>
    </w:p>
    <w:p w14:paraId="3AC9334D" w14:textId="0804F3D7" w:rsidR="00EE5241" w:rsidRPr="008D2FD8" w:rsidRDefault="00EE5241" w:rsidP="008D2FD8">
      <w:pPr>
        <w:spacing w:line="480" w:lineRule="auto"/>
        <w:ind w:firstLine="720"/>
        <w:jc w:val="both"/>
        <w:rPr>
          <w:u w:val="single"/>
        </w:rPr>
      </w:pPr>
      <w:r>
        <w:t xml:space="preserve">   c. </w:t>
      </w:r>
      <w:r w:rsidRPr="00EE5241">
        <w:t>In performing the duties of the office, the director shall regularly consult with 311; the department of social services; the office of financial empowerment at the department of consumer and worker protection; the mayor's office of long-term planning and sustainability, or its successor office or agency; and any other agency or office the director deems necessary to further the duties of the office.</w:t>
      </w:r>
    </w:p>
    <w:p w14:paraId="6D3A46DC" w14:textId="77777777" w:rsidR="009122B9" w:rsidRDefault="009122B9" w:rsidP="009122B9">
      <w:pPr>
        <w:spacing w:line="480" w:lineRule="auto"/>
        <w:ind w:firstLine="720"/>
        <w:jc w:val="both"/>
        <w:rPr>
          <w:color w:val="000000"/>
        </w:rPr>
      </w:pPr>
      <w:r>
        <w:rPr>
          <w:color w:val="000000"/>
        </w:rPr>
        <w:t>§ 2. Chapter 3 of title 23 of the administrative code of the city of New York is amended by adding a new section 23-313 to read as follows:</w:t>
      </w:r>
    </w:p>
    <w:p w14:paraId="5D5FB526" w14:textId="4A59DD56" w:rsidR="009122B9" w:rsidRDefault="009122B9" w:rsidP="009122B9">
      <w:pPr>
        <w:spacing w:line="480" w:lineRule="auto"/>
        <w:ind w:firstLine="720"/>
        <w:jc w:val="both"/>
        <w:rPr>
          <w:color w:val="000000"/>
        </w:rPr>
      </w:pPr>
      <w:r w:rsidRPr="00711A14">
        <w:rPr>
          <w:u w:val="single"/>
        </w:rPr>
        <w:t xml:space="preserve">§ 23-313 </w:t>
      </w:r>
      <w:r>
        <w:rPr>
          <w:u w:val="single"/>
        </w:rPr>
        <w:t xml:space="preserve">Referral </w:t>
      </w:r>
      <w:r w:rsidRPr="00711A14">
        <w:rPr>
          <w:u w:val="single"/>
        </w:rPr>
        <w:t xml:space="preserve">to the office of the utility advocate. The 311 customer service center shall allow the public to contact the center to file complaints or requests for </w:t>
      </w:r>
      <w:r>
        <w:rPr>
          <w:u w:val="single"/>
        </w:rPr>
        <w:t>service</w:t>
      </w:r>
      <w:r w:rsidRPr="00711A14">
        <w:rPr>
          <w:u w:val="single"/>
        </w:rPr>
        <w:t xml:space="preserve"> relating to the following topics: choosing, starting</w:t>
      </w:r>
      <w:r w:rsidRPr="008D2FD8">
        <w:rPr>
          <w:u w:val="single"/>
        </w:rPr>
        <w:t>,</w:t>
      </w:r>
      <w:r w:rsidRPr="00711A14">
        <w:rPr>
          <w:u w:val="single"/>
        </w:rPr>
        <w:t xml:space="preserve"> and stopping utility services; methods to lower the cost of their utility bills; utility complaint procedures; </w:t>
      </w:r>
      <w:r w:rsidRPr="008D2FD8">
        <w:rPr>
          <w:u w:val="single"/>
        </w:rPr>
        <w:t xml:space="preserve">utility billing practices; financial assistance programs; and utility customers’ rights. </w:t>
      </w:r>
      <w:r>
        <w:rPr>
          <w:u w:val="single"/>
        </w:rPr>
        <w:t xml:space="preserve">Such center shall accept such complaints or requests for information by phone, online, and in any other manner that such center routinely accepts complaints or requests for service from the public. </w:t>
      </w:r>
      <w:r w:rsidRPr="00711A14">
        <w:rPr>
          <w:u w:val="single"/>
        </w:rPr>
        <w:t xml:space="preserve">Such center shall refer such complaints or requests for </w:t>
      </w:r>
      <w:r>
        <w:rPr>
          <w:u w:val="single"/>
        </w:rPr>
        <w:t>service</w:t>
      </w:r>
      <w:r w:rsidRPr="00711A14">
        <w:rPr>
          <w:u w:val="single"/>
        </w:rPr>
        <w:t xml:space="preserve"> to the </w:t>
      </w:r>
      <w:r w:rsidRPr="008D2FD8">
        <w:rPr>
          <w:u w:val="single"/>
        </w:rPr>
        <w:t>office of the utility advocate</w:t>
      </w:r>
      <w:r w:rsidR="004A6B20">
        <w:rPr>
          <w:u w:val="single"/>
        </w:rPr>
        <w:t>, as established in subdivision b of section 20-n of the charter</w:t>
      </w:r>
      <w:r w:rsidRPr="008D2FD8">
        <w:rPr>
          <w:u w:val="single"/>
        </w:rPr>
        <w:t>.</w:t>
      </w:r>
    </w:p>
    <w:p w14:paraId="0577945C" w14:textId="410B3A26" w:rsidR="00032BF3" w:rsidRDefault="00032BF3" w:rsidP="007537FC">
      <w:pPr>
        <w:spacing w:line="480" w:lineRule="auto"/>
        <w:ind w:firstLine="720"/>
        <w:jc w:val="both"/>
        <w:rPr>
          <w:sz w:val="18"/>
          <w:szCs w:val="18"/>
        </w:rPr>
      </w:pPr>
      <w:r>
        <w:rPr>
          <w:color w:val="000000"/>
        </w:rPr>
        <w:t>§</w:t>
      </w:r>
      <w:r w:rsidR="00EE5241">
        <w:rPr>
          <w:color w:val="000000"/>
        </w:rPr>
        <w:t xml:space="preserve"> </w:t>
      </w:r>
      <w:r w:rsidR="009122B9">
        <w:rPr>
          <w:color w:val="000000"/>
        </w:rPr>
        <w:t>3</w:t>
      </w:r>
      <w:r w:rsidR="00F81E64">
        <w:rPr>
          <w:color w:val="000000"/>
        </w:rPr>
        <w:t xml:space="preserve">. This local law takes effect </w:t>
      </w:r>
      <w:r w:rsidR="00564D42">
        <w:rPr>
          <w:color w:val="000000"/>
        </w:rPr>
        <w:t>60</w:t>
      </w:r>
      <w:r w:rsidR="00F81E64">
        <w:rPr>
          <w:color w:val="000000"/>
        </w:rPr>
        <w:t xml:space="preserve"> </w:t>
      </w:r>
      <w:r>
        <w:rPr>
          <w:color w:val="000000"/>
        </w:rPr>
        <w:t xml:space="preserve">days </w:t>
      </w:r>
      <w:r w:rsidR="005814D8">
        <w:rPr>
          <w:color w:val="000000"/>
        </w:rPr>
        <w:t>after it becomes law.</w:t>
      </w:r>
    </w:p>
    <w:p w14:paraId="0B74F107" w14:textId="77777777" w:rsidR="00332629" w:rsidRDefault="00332629" w:rsidP="00032BF3">
      <w:pPr>
        <w:suppressLineNumbers/>
        <w:rPr>
          <w:sz w:val="18"/>
          <w:szCs w:val="18"/>
        </w:rPr>
      </w:pPr>
    </w:p>
    <w:p w14:paraId="1198299D" w14:textId="3F49C0C4" w:rsidR="00032BF3" w:rsidRPr="002B2146" w:rsidRDefault="00032BF3" w:rsidP="00032BF3">
      <w:pPr>
        <w:suppressLineNumbers/>
        <w:rPr>
          <w:sz w:val="18"/>
          <w:szCs w:val="18"/>
        </w:rPr>
      </w:pPr>
      <w:r w:rsidRPr="002B2146">
        <w:rPr>
          <w:sz w:val="18"/>
          <w:szCs w:val="18"/>
        </w:rPr>
        <w:lastRenderedPageBreak/>
        <w:t>SNT</w:t>
      </w:r>
    </w:p>
    <w:p w14:paraId="15811F70" w14:textId="751963CB" w:rsidR="00032BF3" w:rsidRDefault="00950120" w:rsidP="00032BF3">
      <w:pPr>
        <w:suppressLineNumbers/>
        <w:rPr>
          <w:sz w:val="18"/>
          <w:szCs w:val="18"/>
        </w:rPr>
      </w:pPr>
      <w:r w:rsidRPr="002B2146">
        <w:rPr>
          <w:sz w:val="18"/>
          <w:szCs w:val="18"/>
        </w:rPr>
        <w:t>LS #</w:t>
      </w:r>
      <w:r w:rsidR="00EB06F6" w:rsidRPr="002B2146">
        <w:rPr>
          <w:sz w:val="18"/>
          <w:szCs w:val="18"/>
        </w:rPr>
        <w:t>19204</w:t>
      </w:r>
    </w:p>
    <w:p w14:paraId="6B685B29" w14:textId="5781DD03" w:rsidR="005E135B" w:rsidRPr="002B2146" w:rsidRDefault="005E135B" w:rsidP="00032BF3">
      <w:pPr>
        <w:suppressLineNumbers/>
        <w:rPr>
          <w:sz w:val="18"/>
          <w:szCs w:val="18"/>
        </w:rPr>
      </w:pPr>
      <w:r>
        <w:rPr>
          <w:sz w:val="18"/>
          <w:szCs w:val="18"/>
        </w:rPr>
        <w:t>Int. #1328-2025</w:t>
      </w:r>
    </w:p>
    <w:p w14:paraId="159FD665" w14:textId="64B6ABBA" w:rsidR="00A90244" w:rsidRPr="00032BF3" w:rsidRDefault="005E135B" w:rsidP="00032BF3">
      <w:pPr>
        <w:suppressLineNumbers/>
        <w:rPr>
          <w:sz w:val="18"/>
          <w:szCs w:val="18"/>
        </w:rPr>
      </w:pPr>
      <w:r>
        <w:rPr>
          <w:sz w:val="18"/>
          <w:szCs w:val="18"/>
        </w:rPr>
        <w:t>1/7/2026 4:44 PM</w:t>
      </w:r>
    </w:p>
    <w:sectPr w:rsidR="00A90244" w:rsidRPr="00032BF3" w:rsidSect="00892D48">
      <w:pgSz w:w="12240" w:h="15840"/>
      <w:pgMar w:top="1440" w:right="1440" w:bottom="1440" w:left="1440" w:header="720" w:footer="720" w:gutter="0"/>
      <w:lnNumType w:countBy="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BF3"/>
    <w:rsid w:val="00002920"/>
    <w:rsid w:val="00007191"/>
    <w:rsid w:val="00014832"/>
    <w:rsid w:val="00015223"/>
    <w:rsid w:val="000156B0"/>
    <w:rsid w:val="00025EE9"/>
    <w:rsid w:val="000277D4"/>
    <w:rsid w:val="00030B19"/>
    <w:rsid w:val="00032BF3"/>
    <w:rsid w:val="00034EA6"/>
    <w:rsid w:val="000424F5"/>
    <w:rsid w:val="00042AFF"/>
    <w:rsid w:val="00042C36"/>
    <w:rsid w:val="00042DC2"/>
    <w:rsid w:val="0004738B"/>
    <w:rsid w:val="0005607B"/>
    <w:rsid w:val="00072A25"/>
    <w:rsid w:val="00074921"/>
    <w:rsid w:val="000779C4"/>
    <w:rsid w:val="00081167"/>
    <w:rsid w:val="000842FC"/>
    <w:rsid w:val="000861AB"/>
    <w:rsid w:val="00093146"/>
    <w:rsid w:val="00095080"/>
    <w:rsid w:val="000A3BB0"/>
    <w:rsid w:val="000A628C"/>
    <w:rsid w:val="000A6D17"/>
    <w:rsid w:val="000B2813"/>
    <w:rsid w:val="000B4ECB"/>
    <w:rsid w:val="000B6618"/>
    <w:rsid w:val="000C226C"/>
    <w:rsid w:val="000C520C"/>
    <w:rsid w:val="000C7682"/>
    <w:rsid w:val="000D40B6"/>
    <w:rsid w:val="000D7F7E"/>
    <w:rsid w:val="000E54FD"/>
    <w:rsid w:val="000E65F7"/>
    <w:rsid w:val="000E7D82"/>
    <w:rsid w:val="000F6B93"/>
    <w:rsid w:val="000F775F"/>
    <w:rsid w:val="00101896"/>
    <w:rsid w:val="0010233E"/>
    <w:rsid w:val="00105C88"/>
    <w:rsid w:val="00106E22"/>
    <w:rsid w:val="00111EED"/>
    <w:rsid w:val="0011793F"/>
    <w:rsid w:val="00121F67"/>
    <w:rsid w:val="0012209A"/>
    <w:rsid w:val="00124941"/>
    <w:rsid w:val="00125DC6"/>
    <w:rsid w:val="00132632"/>
    <w:rsid w:val="00133345"/>
    <w:rsid w:val="00133D70"/>
    <w:rsid w:val="00135ED1"/>
    <w:rsid w:val="00145EA3"/>
    <w:rsid w:val="00146511"/>
    <w:rsid w:val="001475EF"/>
    <w:rsid w:val="00151F48"/>
    <w:rsid w:val="00152056"/>
    <w:rsid w:val="001542D8"/>
    <w:rsid w:val="00154CAB"/>
    <w:rsid w:val="001574C0"/>
    <w:rsid w:val="00161150"/>
    <w:rsid w:val="00165159"/>
    <w:rsid w:val="0016733B"/>
    <w:rsid w:val="00170E5E"/>
    <w:rsid w:val="0017282C"/>
    <w:rsid w:val="00173045"/>
    <w:rsid w:val="00173F5F"/>
    <w:rsid w:val="00183032"/>
    <w:rsid w:val="001834E7"/>
    <w:rsid w:val="0018471C"/>
    <w:rsid w:val="00184EAE"/>
    <w:rsid w:val="0018536E"/>
    <w:rsid w:val="00190A93"/>
    <w:rsid w:val="001947BF"/>
    <w:rsid w:val="0019521A"/>
    <w:rsid w:val="00196739"/>
    <w:rsid w:val="00196CAE"/>
    <w:rsid w:val="00197390"/>
    <w:rsid w:val="00197442"/>
    <w:rsid w:val="00197DCF"/>
    <w:rsid w:val="001A1432"/>
    <w:rsid w:val="001A260C"/>
    <w:rsid w:val="001A46EE"/>
    <w:rsid w:val="001A70E6"/>
    <w:rsid w:val="001A7850"/>
    <w:rsid w:val="001B0F66"/>
    <w:rsid w:val="001B1E62"/>
    <w:rsid w:val="001B4103"/>
    <w:rsid w:val="001C42C5"/>
    <w:rsid w:val="001D008B"/>
    <w:rsid w:val="001D013F"/>
    <w:rsid w:val="001D28C1"/>
    <w:rsid w:val="001D56BA"/>
    <w:rsid w:val="001D5B3D"/>
    <w:rsid w:val="001F3A40"/>
    <w:rsid w:val="002009FE"/>
    <w:rsid w:val="00203DA8"/>
    <w:rsid w:val="00210378"/>
    <w:rsid w:val="002105BB"/>
    <w:rsid w:val="00212477"/>
    <w:rsid w:val="00216293"/>
    <w:rsid w:val="002306FA"/>
    <w:rsid w:val="002316F2"/>
    <w:rsid w:val="002343D3"/>
    <w:rsid w:val="00234F7E"/>
    <w:rsid w:val="0024334B"/>
    <w:rsid w:val="00243E05"/>
    <w:rsid w:val="0024590E"/>
    <w:rsid w:val="00253AF3"/>
    <w:rsid w:val="00255F92"/>
    <w:rsid w:val="002576FE"/>
    <w:rsid w:val="00261187"/>
    <w:rsid w:val="002635CE"/>
    <w:rsid w:val="00263923"/>
    <w:rsid w:val="00264A83"/>
    <w:rsid w:val="00264CA2"/>
    <w:rsid w:val="00271B34"/>
    <w:rsid w:val="00272609"/>
    <w:rsid w:val="00280E30"/>
    <w:rsid w:val="00284408"/>
    <w:rsid w:val="00284942"/>
    <w:rsid w:val="00287E6F"/>
    <w:rsid w:val="0029042E"/>
    <w:rsid w:val="00292205"/>
    <w:rsid w:val="00292B55"/>
    <w:rsid w:val="002943C3"/>
    <w:rsid w:val="002957D7"/>
    <w:rsid w:val="00295EEF"/>
    <w:rsid w:val="00296CDA"/>
    <w:rsid w:val="002A5583"/>
    <w:rsid w:val="002A7470"/>
    <w:rsid w:val="002B0271"/>
    <w:rsid w:val="002B2146"/>
    <w:rsid w:val="002B44A2"/>
    <w:rsid w:val="002C05E3"/>
    <w:rsid w:val="002C2AF4"/>
    <w:rsid w:val="002C4431"/>
    <w:rsid w:val="002C7103"/>
    <w:rsid w:val="002D7999"/>
    <w:rsid w:val="002E3BD4"/>
    <w:rsid w:val="002E5425"/>
    <w:rsid w:val="002F4FFA"/>
    <w:rsid w:val="002F7427"/>
    <w:rsid w:val="002F7D83"/>
    <w:rsid w:val="003022D6"/>
    <w:rsid w:val="00302374"/>
    <w:rsid w:val="003036C8"/>
    <w:rsid w:val="00310F39"/>
    <w:rsid w:val="00313CEE"/>
    <w:rsid w:val="00314BD9"/>
    <w:rsid w:val="00315684"/>
    <w:rsid w:val="003174AC"/>
    <w:rsid w:val="003200C5"/>
    <w:rsid w:val="00322CEF"/>
    <w:rsid w:val="00323224"/>
    <w:rsid w:val="00327F46"/>
    <w:rsid w:val="00332629"/>
    <w:rsid w:val="00334103"/>
    <w:rsid w:val="00335ED9"/>
    <w:rsid w:val="00336530"/>
    <w:rsid w:val="00336663"/>
    <w:rsid w:val="00340462"/>
    <w:rsid w:val="0034073A"/>
    <w:rsid w:val="00344081"/>
    <w:rsid w:val="003548E6"/>
    <w:rsid w:val="00354B8C"/>
    <w:rsid w:val="0035723B"/>
    <w:rsid w:val="00361E8D"/>
    <w:rsid w:val="00362153"/>
    <w:rsid w:val="00363958"/>
    <w:rsid w:val="003641C6"/>
    <w:rsid w:val="00364298"/>
    <w:rsid w:val="0036491C"/>
    <w:rsid w:val="00364E23"/>
    <w:rsid w:val="00370812"/>
    <w:rsid w:val="00375B0F"/>
    <w:rsid w:val="00380D08"/>
    <w:rsid w:val="003810F5"/>
    <w:rsid w:val="00381423"/>
    <w:rsid w:val="00391E1A"/>
    <w:rsid w:val="0039241D"/>
    <w:rsid w:val="00393AC6"/>
    <w:rsid w:val="003A3984"/>
    <w:rsid w:val="003A6AB7"/>
    <w:rsid w:val="003B4094"/>
    <w:rsid w:val="003B4C40"/>
    <w:rsid w:val="003B5628"/>
    <w:rsid w:val="003C081A"/>
    <w:rsid w:val="003D4DF7"/>
    <w:rsid w:val="003D60D8"/>
    <w:rsid w:val="003E2DD4"/>
    <w:rsid w:val="003E61F1"/>
    <w:rsid w:val="003E67DF"/>
    <w:rsid w:val="003E78D8"/>
    <w:rsid w:val="003F2633"/>
    <w:rsid w:val="003F55A3"/>
    <w:rsid w:val="00402682"/>
    <w:rsid w:val="00407C53"/>
    <w:rsid w:val="0041619C"/>
    <w:rsid w:val="0041715B"/>
    <w:rsid w:val="00423084"/>
    <w:rsid w:val="0042404B"/>
    <w:rsid w:val="004252F2"/>
    <w:rsid w:val="00432548"/>
    <w:rsid w:val="00432E6B"/>
    <w:rsid w:val="00434947"/>
    <w:rsid w:val="00440BA1"/>
    <w:rsid w:val="00440FC7"/>
    <w:rsid w:val="00444A1A"/>
    <w:rsid w:val="004465AC"/>
    <w:rsid w:val="00447275"/>
    <w:rsid w:val="004517F1"/>
    <w:rsid w:val="004535A2"/>
    <w:rsid w:val="004542F4"/>
    <w:rsid w:val="00454C9C"/>
    <w:rsid w:val="00456780"/>
    <w:rsid w:val="00456A41"/>
    <w:rsid w:val="004574C9"/>
    <w:rsid w:val="00460530"/>
    <w:rsid w:val="0046150A"/>
    <w:rsid w:val="00470EB5"/>
    <w:rsid w:val="004721AB"/>
    <w:rsid w:val="004735BD"/>
    <w:rsid w:val="0048605D"/>
    <w:rsid w:val="00487C7C"/>
    <w:rsid w:val="00490D50"/>
    <w:rsid w:val="0049225C"/>
    <w:rsid w:val="0049405D"/>
    <w:rsid w:val="00497B7B"/>
    <w:rsid w:val="004A03B0"/>
    <w:rsid w:val="004A3286"/>
    <w:rsid w:val="004A6B20"/>
    <w:rsid w:val="004B26DB"/>
    <w:rsid w:val="004B7AC9"/>
    <w:rsid w:val="004C6864"/>
    <w:rsid w:val="004D0E66"/>
    <w:rsid w:val="004D146B"/>
    <w:rsid w:val="004D3202"/>
    <w:rsid w:val="004D35FB"/>
    <w:rsid w:val="004D39AF"/>
    <w:rsid w:val="004D7231"/>
    <w:rsid w:val="004E3747"/>
    <w:rsid w:val="004E37EA"/>
    <w:rsid w:val="004E6ACA"/>
    <w:rsid w:val="004E78A9"/>
    <w:rsid w:val="004F0A9B"/>
    <w:rsid w:val="004F2DE2"/>
    <w:rsid w:val="0050274B"/>
    <w:rsid w:val="0050322F"/>
    <w:rsid w:val="00505CC1"/>
    <w:rsid w:val="00506493"/>
    <w:rsid w:val="005077C6"/>
    <w:rsid w:val="00507D76"/>
    <w:rsid w:val="0051040A"/>
    <w:rsid w:val="0051070B"/>
    <w:rsid w:val="0051231E"/>
    <w:rsid w:val="0051335D"/>
    <w:rsid w:val="00527B16"/>
    <w:rsid w:val="005309CD"/>
    <w:rsid w:val="00541B26"/>
    <w:rsid w:val="00542ED0"/>
    <w:rsid w:val="00546AE4"/>
    <w:rsid w:val="005478EA"/>
    <w:rsid w:val="00553A4C"/>
    <w:rsid w:val="00553C40"/>
    <w:rsid w:val="0055789E"/>
    <w:rsid w:val="00563C9C"/>
    <w:rsid w:val="00564D42"/>
    <w:rsid w:val="00566C78"/>
    <w:rsid w:val="00574B5B"/>
    <w:rsid w:val="005814D8"/>
    <w:rsid w:val="00581664"/>
    <w:rsid w:val="00590A99"/>
    <w:rsid w:val="005975EE"/>
    <w:rsid w:val="00597CF6"/>
    <w:rsid w:val="005A2AC0"/>
    <w:rsid w:val="005B1783"/>
    <w:rsid w:val="005B421A"/>
    <w:rsid w:val="005C02EC"/>
    <w:rsid w:val="005C0B6A"/>
    <w:rsid w:val="005C0D78"/>
    <w:rsid w:val="005C1F56"/>
    <w:rsid w:val="005C5738"/>
    <w:rsid w:val="005D05F5"/>
    <w:rsid w:val="005D3DC9"/>
    <w:rsid w:val="005D6534"/>
    <w:rsid w:val="005D7C3C"/>
    <w:rsid w:val="005E135B"/>
    <w:rsid w:val="005E2327"/>
    <w:rsid w:val="005E64F8"/>
    <w:rsid w:val="005E68FC"/>
    <w:rsid w:val="005E7EF3"/>
    <w:rsid w:val="005F2269"/>
    <w:rsid w:val="005F353D"/>
    <w:rsid w:val="006157FC"/>
    <w:rsid w:val="00615EC5"/>
    <w:rsid w:val="00622667"/>
    <w:rsid w:val="00622798"/>
    <w:rsid w:val="006227CC"/>
    <w:rsid w:val="00622E76"/>
    <w:rsid w:val="00623990"/>
    <w:rsid w:val="00623A7F"/>
    <w:rsid w:val="00624D0A"/>
    <w:rsid w:val="0063183A"/>
    <w:rsid w:val="00637AC8"/>
    <w:rsid w:val="00641E85"/>
    <w:rsid w:val="0065129E"/>
    <w:rsid w:val="00652A29"/>
    <w:rsid w:val="006539CA"/>
    <w:rsid w:val="00657FA1"/>
    <w:rsid w:val="00661D4E"/>
    <w:rsid w:val="00667BC2"/>
    <w:rsid w:val="006713FC"/>
    <w:rsid w:val="0067581B"/>
    <w:rsid w:val="0067674D"/>
    <w:rsid w:val="00683D0D"/>
    <w:rsid w:val="00685CFC"/>
    <w:rsid w:val="0068622C"/>
    <w:rsid w:val="00693F32"/>
    <w:rsid w:val="00696DE0"/>
    <w:rsid w:val="006976F3"/>
    <w:rsid w:val="006A1776"/>
    <w:rsid w:val="006A2242"/>
    <w:rsid w:val="006B2794"/>
    <w:rsid w:val="006B4A4F"/>
    <w:rsid w:val="006B7A01"/>
    <w:rsid w:val="006C24B7"/>
    <w:rsid w:val="006C5D82"/>
    <w:rsid w:val="006C5F4D"/>
    <w:rsid w:val="006D312F"/>
    <w:rsid w:val="006D3846"/>
    <w:rsid w:val="006D3D63"/>
    <w:rsid w:val="006D4BEB"/>
    <w:rsid w:val="006D6197"/>
    <w:rsid w:val="006D678C"/>
    <w:rsid w:val="006E4E32"/>
    <w:rsid w:val="006E50F7"/>
    <w:rsid w:val="006E5419"/>
    <w:rsid w:val="006F0DD3"/>
    <w:rsid w:val="006F34A8"/>
    <w:rsid w:val="006F3DC5"/>
    <w:rsid w:val="00700448"/>
    <w:rsid w:val="00700FE5"/>
    <w:rsid w:val="00701B50"/>
    <w:rsid w:val="00707A96"/>
    <w:rsid w:val="00712E0E"/>
    <w:rsid w:val="00714434"/>
    <w:rsid w:val="00714648"/>
    <w:rsid w:val="007177B6"/>
    <w:rsid w:val="00727A5F"/>
    <w:rsid w:val="007361C8"/>
    <w:rsid w:val="00736C2A"/>
    <w:rsid w:val="00746902"/>
    <w:rsid w:val="007537FC"/>
    <w:rsid w:val="0076478F"/>
    <w:rsid w:val="00770654"/>
    <w:rsid w:val="00772404"/>
    <w:rsid w:val="00773EC3"/>
    <w:rsid w:val="00775219"/>
    <w:rsid w:val="00776515"/>
    <w:rsid w:val="00780166"/>
    <w:rsid w:val="00786911"/>
    <w:rsid w:val="00793FF0"/>
    <w:rsid w:val="007A409D"/>
    <w:rsid w:val="007A4C0F"/>
    <w:rsid w:val="007A6F12"/>
    <w:rsid w:val="007A7630"/>
    <w:rsid w:val="007A7B33"/>
    <w:rsid w:val="007B00DA"/>
    <w:rsid w:val="007B3119"/>
    <w:rsid w:val="007B3833"/>
    <w:rsid w:val="007B4665"/>
    <w:rsid w:val="007C136C"/>
    <w:rsid w:val="007C2949"/>
    <w:rsid w:val="007C7BF0"/>
    <w:rsid w:val="007D0C98"/>
    <w:rsid w:val="007D3531"/>
    <w:rsid w:val="007D5385"/>
    <w:rsid w:val="007E5E34"/>
    <w:rsid w:val="007E6959"/>
    <w:rsid w:val="007E7503"/>
    <w:rsid w:val="007F205E"/>
    <w:rsid w:val="007F3D99"/>
    <w:rsid w:val="00805342"/>
    <w:rsid w:val="00807A0B"/>
    <w:rsid w:val="00816605"/>
    <w:rsid w:val="00816E31"/>
    <w:rsid w:val="00820F09"/>
    <w:rsid w:val="008227BB"/>
    <w:rsid w:val="00823CFC"/>
    <w:rsid w:val="00834E41"/>
    <w:rsid w:val="0084711C"/>
    <w:rsid w:val="0085016B"/>
    <w:rsid w:val="00853173"/>
    <w:rsid w:val="008537E1"/>
    <w:rsid w:val="00853AD7"/>
    <w:rsid w:val="00854A3B"/>
    <w:rsid w:val="008550C8"/>
    <w:rsid w:val="0085517A"/>
    <w:rsid w:val="008566E9"/>
    <w:rsid w:val="00856FEA"/>
    <w:rsid w:val="00863CA4"/>
    <w:rsid w:val="0086595A"/>
    <w:rsid w:val="00866D33"/>
    <w:rsid w:val="0087283E"/>
    <w:rsid w:val="008809BF"/>
    <w:rsid w:val="00881EB4"/>
    <w:rsid w:val="008911AD"/>
    <w:rsid w:val="00892162"/>
    <w:rsid w:val="00892D48"/>
    <w:rsid w:val="00897180"/>
    <w:rsid w:val="00897373"/>
    <w:rsid w:val="008A02A3"/>
    <w:rsid w:val="008A048E"/>
    <w:rsid w:val="008A5413"/>
    <w:rsid w:val="008B02F4"/>
    <w:rsid w:val="008B0A30"/>
    <w:rsid w:val="008B67E8"/>
    <w:rsid w:val="008C20FA"/>
    <w:rsid w:val="008C284E"/>
    <w:rsid w:val="008C28A4"/>
    <w:rsid w:val="008C4146"/>
    <w:rsid w:val="008C42B8"/>
    <w:rsid w:val="008D2FD8"/>
    <w:rsid w:val="008D4CF5"/>
    <w:rsid w:val="008E0E25"/>
    <w:rsid w:val="008E1B78"/>
    <w:rsid w:val="008E20DC"/>
    <w:rsid w:val="008E6792"/>
    <w:rsid w:val="008F03FB"/>
    <w:rsid w:val="008F30C5"/>
    <w:rsid w:val="008F3422"/>
    <w:rsid w:val="008F347B"/>
    <w:rsid w:val="009122B9"/>
    <w:rsid w:val="009153D4"/>
    <w:rsid w:val="00916F7C"/>
    <w:rsid w:val="00917B4C"/>
    <w:rsid w:val="00921322"/>
    <w:rsid w:val="00922696"/>
    <w:rsid w:val="009244E5"/>
    <w:rsid w:val="00934C3F"/>
    <w:rsid w:val="0094383E"/>
    <w:rsid w:val="00946C3D"/>
    <w:rsid w:val="00947AC2"/>
    <w:rsid w:val="00950120"/>
    <w:rsid w:val="00956360"/>
    <w:rsid w:val="00960F25"/>
    <w:rsid w:val="009620EF"/>
    <w:rsid w:val="00962E3C"/>
    <w:rsid w:val="0096668E"/>
    <w:rsid w:val="0097439A"/>
    <w:rsid w:val="00977DF7"/>
    <w:rsid w:val="009826BC"/>
    <w:rsid w:val="0098767A"/>
    <w:rsid w:val="0099235E"/>
    <w:rsid w:val="00992D10"/>
    <w:rsid w:val="00995E72"/>
    <w:rsid w:val="009977D1"/>
    <w:rsid w:val="009A1FD1"/>
    <w:rsid w:val="009A22F2"/>
    <w:rsid w:val="009A621E"/>
    <w:rsid w:val="009B3E64"/>
    <w:rsid w:val="009B6748"/>
    <w:rsid w:val="009C0A47"/>
    <w:rsid w:val="009C2635"/>
    <w:rsid w:val="009D0936"/>
    <w:rsid w:val="009D11DE"/>
    <w:rsid w:val="009D21BF"/>
    <w:rsid w:val="009D3493"/>
    <w:rsid w:val="009D3D7B"/>
    <w:rsid w:val="009E516A"/>
    <w:rsid w:val="009F5806"/>
    <w:rsid w:val="009F7FAF"/>
    <w:rsid w:val="00A00D81"/>
    <w:rsid w:val="00A074E4"/>
    <w:rsid w:val="00A07629"/>
    <w:rsid w:val="00A12770"/>
    <w:rsid w:val="00A224C6"/>
    <w:rsid w:val="00A23A35"/>
    <w:rsid w:val="00A25E58"/>
    <w:rsid w:val="00A35F98"/>
    <w:rsid w:val="00A4359A"/>
    <w:rsid w:val="00A5117D"/>
    <w:rsid w:val="00A54548"/>
    <w:rsid w:val="00A55321"/>
    <w:rsid w:val="00A61761"/>
    <w:rsid w:val="00A617E1"/>
    <w:rsid w:val="00A62211"/>
    <w:rsid w:val="00A64918"/>
    <w:rsid w:val="00A70C74"/>
    <w:rsid w:val="00A7413F"/>
    <w:rsid w:val="00A76ACC"/>
    <w:rsid w:val="00A83828"/>
    <w:rsid w:val="00A87E74"/>
    <w:rsid w:val="00A90244"/>
    <w:rsid w:val="00A9401E"/>
    <w:rsid w:val="00AA483B"/>
    <w:rsid w:val="00AA73B7"/>
    <w:rsid w:val="00AB0B38"/>
    <w:rsid w:val="00AC5F0B"/>
    <w:rsid w:val="00AC7D17"/>
    <w:rsid w:val="00AE02F0"/>
    <w:rsid w:val="00AE1933"/>
    <w:rsid w:val="00AE5EE5"/>
    <w:rsid w:val="00AE6683"/>
    <w:rsid w:val="00AF5A76"/>
    <w:rsid w:val="00AF7F4B"/>
    <w:rsid w:val="00B031E3"/>
    <w:rsid w:val="00B06A85"/>
    <w:rsid w:val="00B076BD"/>
    <w:rsid w:val="00B11A6F"/>
    <w:rsid w:val="00B12E6A"/>
    <w:rsid w:val="00B13D8E"/>
    <w:rsid w:val="00B15411"/>
    <w:rsid w:val="00B215BB"/>
    <w:rsid w:val="00B25D6A"/>
    <w:rsid w:val="00B300F0"/>
    <w:rsid w:val="00B34E5D"/>
    <w:rsid w:val="00B34FFF"/>
    <w:rsid w:val="00B37164"/>
    <w:rsid w:val="00B426DF"/>
    <w:rsid w:val="00B46D5A"/>
    <w:rsid w:val="00B502E6"/>
    <w:rsid w:val="00B539B3"/>
    <w:rsid w:val="00B55B3D"/>
    <w:rsid w:val="00B608EA"/>
    <w:rsid w:val="00B61E15"/>
    <w:rsid w:val="00B67636"/>
    <w:rsid w:val="00B71D42"/>
    <w:rsid w:val="00B77CA4"/>
    <w:rsid w:val="00B82DF9"/>
    <w:rsid w:val="00B902ED"/>
    <w:rsid w:val="00B94E29"/>
    <w:rsid w:val="00B96E0B"/>
    <w:rsid w:val="00BA3B57"/>
    <w:rsid w:val="00BA516F"/>
    <w:rsid w:val="00BB00A1"/>
    <w:rsid w:val="00BB2BD5"/>
    <w:rsid w:val="00BB41F4"/>
    <w:rsid w:val="00BC1A6C"/>
    <w:rsid w:val="00BC417E"/>
    <w:rsid w:val="00BC54DB"/>
    <w:rsid w:val="00BD4060"/>
    <w:rsid w:val="00BD5DCC"/>
    <w:rsid w:val="00BD6FCB"/>
    <w:rsid w:val="00BE36E7"/>
    <w:rsid w:val="00BE47A3"/>
    <w:rsid w:val="00BE4F93"/>
    <w:rsid w:val="00BE6B30"/>
    <w:rsid w:val="00BF3257"/>
    <w:rsid w:val="00BF713D"/>
    <w:rsid w:val="00C1175A"/>
    <w:rsid w:val="00C1502D"/>
    <w:rsid w:val="00C165E3"/>
    <w:rsid w:val="00C17225"/>
    <w:rsid w:val="00C22732"/>
    <w:rsid w:val="00C22F35"/>
    <w:rsid w:val="00C24C6A"/>
    <w:rsid w:val="00C2524A"/>
    <w:rsid w:val="00C313A3"/>
    <w:rsid w:val="00C315A3"/>
    <w:rsid w:val="00C33DA9"/>
    <w:rsid w:val="00C4665F"/>
    <w:rsid w:val="00C472E6"/>
    <w:rsid w:val="00C50A23"/>
    <w:rsid w:val="00C5368C"/>
    <w:rsid w:val="00C57EC4"/>
    <w:rsid w:val="00C616AE"/>
    <w:rsid w:val="00C6297F"/>
    <w:rsid w:val="00C65F30"/>
    <w:rsid w:val="00C70C5D"/>
    <w:rsid w:val="00C71F5B"/>
    <w:rsid w:val="00C7226C"/>
    <w:rsid w:val="00C72AC2"/>
    <w:rsid w:val="00C74C51"/>
    <w:rsid w:val="00C7567A"/>
    <w:rsid w:val="00C758CA"/>
    <w:rsid w:val="00C75E25"/>
    <w:rsid w:val="00C802F8"/>
    <w:rsid w:val="00C82953"/>
    <w:rsid w:val="00C841B7"/>
    <w:rsid w:val="00C84409"/>
    <w:rsid w:val="00C85888"/>
    <w:rsid w:val="00C908CC"/>
    <w:rsid w:val="00C94839"/>
    <w:rsid w:val="00CB1F13"/>
    <w:rsid w:val="00CB598C"/>
    <w:rsid w:val="00CC64B4"/>
    <w:rsid w:val="00CD0DD7"/>
    <w:rsid w:val="00CD6518"/>
    <w:rsid w:val="00CE1040"/>
    <w:rsid w:val="00CE4017"/>
    <w:rsid w:val="00CE7F0B"/>
    <w:rsid w:val="00CF1435"/>
    <w:rsid w:val="00CF38E6"/>
    <w:rsid w:val="00CF3F71"/>
    <w:rsid w:val="00CF6794"/>
    <w:rsid w:val="00D02841"/>
    <w:rsid w:val="00D07EBB"/>
    <w:rsid w:val="00D14583"/>
    <w:rsid w:val="00D20AC9"/>
    <w:rsid w:val="00D23B3B"/>
    <w:rsid w:val="00D270E7"/>
    <w:rsid w:val="00D274DD"/>
    <w:rsid w:val="00D31861"/>
    <w:rsid w:val="00D34803"/>
    <w:rsid w:val="00D35688"/>
    <w:rsid w:val="00D35E5B"/>
    <w:rsid w:val="00D506CF"/>
    <w:rsid w:val="00D50F0C"/>
    <w:rsid w:val="00D53B45"/>
    <w:rsid w:val="00D53B66"/>
    <w:rsid w:val="00D60A95"/>
    <w:rsid w:val="00D61646"/>
    <w:rsid w:val="00D64A9B"/>
    <w:rsid w:val="00D85A9E"/>
    <w:rsid w:val="00D868C6"/>
    <w:rsid w:val="00D90403"/>
    <w:rsid w:val="00D91897"/>
    <w:rsid w:val="00DA1B2D"/>
    <w:rsid w:val="00DA299F"/>
    <w:rsid w:val="00DA30C3"/>
    <w:rsid w:val="00DA3EFE"/>
    <w:rsid w:val="00DB1CAD"/>
    <w:rsid w:val="00DB3347"/>
    <w:rsid w:val="00DB3E22"/>
    <w:rsid w:val="00DB6AB2"/>
    <w:rsid w:val="00DC30A8"/>
    <w:rsid w:val="00DC36EC"/>
    <w:rsid w:val="00DC5599"/>
    <w:rsid w:val="00DD46A2"/>
    <w:rsid w:val="00DD4CCA"/>
    <w:rsid w:val="00DD6AC3"/>
    <w:rsid w:val="00DD7F4E"/>
    <w:rsid w:val="00DE6FCD"/>
    <w:rsid w:val="00DF0B8E"/>
    <w:rsid w:val="00DF6315"/>
    <w:rsid w:val="00E02F70"/>
    <w:rsid w:val="00E04574"/>
    <w:rsid w:val="00E07B70"/>
    <w:rsid w:val="00E10931"/>
    <w:rsid w:val="00E10C4B"/>
    <w:rsid w:val="00E23B2F"/>
    <w:rsid w:val="00E27ACA"/>
    <w:rsid w:val="00E412E4"/>
    <w:rsid w:val="00E43708"/>
    <w:rsid w:val="00E44995"/>
    <w:rsid w:val="00E50BB1"/>
    <w:rsid w:val="00E5272D"/>
    <w:rsid w:val="00E53597"/>
    <w:rsid w:val="00E560BE"/>
    <w:rsid w:val="00E56ADA"/>
    <w:rsid w:val="00E57E64"/>
    <w:rsid w:val="00E6449F"/>
    <w:rsid w:val="00E64607"/>
    <w:rsid w:val="00E655CA"/>
    <w:rsid w:val="00E65A46"/>
    <w:rsid w:val="00E65E7F"/>
    <w:rsid w:val="00E70A10"/>
    <w:rsid w:val="00E71F63"/>
    <w:rsid w:val="00E72E6D"/>
    <w:rsid w:val="00E73163"/>
    <w:rsid w:val="00E75575"/>
    <w:rsid w:val="00E75B22"/>
    <w:rsid w:val="00E82430"/>
    <w:rsid w:val="00E83BE2"/>
    <w:rsid w:val="00E908F2"/>
    <w:rsid w:val="00E94F8E"/>
    <w:rsid w:val="00E957DB"/>
    <w:rsid w:val="00E97BFF"/>
    <w:rsid w:val="00E97E75"/>
    <w:rsid w:val="00EA1EAD"/>
    <w:rsid w:val="00EA27CF"/>
    <w:rsid w:val="00EA4BED"/>
    <w:rsid w:val="00EA665B"/>
    <w:rsid w:val="00EA6A09"/>
    <w:rsid w:val="00EA7441"/>
    <w:rsid w:val="00EB06F6"/>
    <w:rsid w:val="00EB47EB"/>
    <w:rsid w:val="00EC5C5A"/>
    <w:rsid w:val="00EE5241"/>
    <w:rsid w:val="00EE739E"/>
    <w:rsid w:val="00EF0F78"/>
    <w:rsid w:val="00EF2DA8"/>
    <w:rsid w:val="00EF2EFB"/>
    <w:rsid w:val="00EF4B61"/>
    <w:rsid w:val="00F01A23"/>
    <w:rsid w:val="00F01B85"/>
    <w:rsid w:val="00F01F1C"/>
    <w:rsid w:val="00F02F5B"/>
    <w:rsid w:val="00F0338D"/>
    <w:rsid w:val="00F047D2"/>
    <w:rsid w:val="00F058A1"/>
    <w:rsid w:val="00F11C7E"/>
    <w:rsid w:val="00F12F72"/>
    <w:rsid w:val="00F152A3"/>
    <w:rsid w:val="00F2171F"/>
    <w:rsid w:val="00F2635D"/>
    <w:rsid w:val="00F31554"/>
    <w:rsid w:val="00F32EB0"/>
    <w:rsid w:val="00F33168"/>
    <w:rsid w:val="00F33ACC"/>
    <w:rsid w:val="00F34BFA"/>
    <w:rsid w:val="00F42389"/>
    <w:rsid w:val="00F51582"/>
    <w:rsid w:val="00F70E52"/>
    <w:rsid w:val="00F752F1"/>
    <w:rsid w:val="00F80C52"/>
    <w:rsid w:val="00F80E9B"/>
    <w:rsid w:val="00F81D65"/>
    <w:rsid w:val="00F81E64"/>
    <w:rsid w:val="00F91F3E"/>
    <w:rsid w:val="00F933CB"/>
    <w:rsid w:val="00F94CD5"/>
    <w:rsid w:val="00F95ABF"/>
    <w:rsid w:val="00FA1D03"/>
    <w:rsid w:val="00FA3C06"/>
    <w:rsid w:val="00FA40D7"/>
    <w:rsid w:val="00FA6744"/>
    <w:rsid w:val="00FB433C"/>
    <w:rsid w:val="00FB4B95"/>
    <w:rsid w:val="00FB780C"/>
    <w:rsid w:val="00FC0C14"/>
    <w:rsid w:val="00FC202A"/>
    <w:rsid w:val="00FC3659"/>
    <w:rsid w:val="00FC3691"/>
    <w:rsid w:val="00FC40E4"/>
    <w:rsid w:val="00FC7EE4"/>
    <w:rsid w:val="00FD00A1"/>
    <w:rsid w:val="00FD22B5"/>
    <w:rsid w:val="00FD328B"/>
    <w:rsid w:val="00FD7375"/>
    <w:rsid w:val="00FE0D98"/>
    <w:rsid w:val="00FE3CC8"/>
    <w:rsid w:val="00FE798F"/>
    <w:rsid w:val="00FF6E08"/>
    <w:rsid w:val="00FF7B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8C9F3"/>
  <w15:chartTrackingRefBased/>
  <w15:docId w15:val="{9414EE2B-69B8-4762-B088-B668D1D72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BF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1">
    <w:name w:val="st1"/>
    <w:rsid w:val="00032BF3"/>
  </w:style>
  <w:style w:type="character" w:styleId="CommentReference">
    <w:name w:val="annotation reference"/>
    <w:basedOn w:val="DefaultParagraphFont"/>
    <w:uiPriority w:val="99"/>
    <w:semiHidden/>
    <w:unhideWhenUsed/>
    <w:rsid w:val="00284942"/>
    <w:rPr>
      <w:sz w:val="16"/>
      <w:szCs w:val="16"/>
    </w:rPr>
  </w:style>
  <w:style w:type="paragraph" w:styleId="CommentText">
    <w:name w:val="annotation text"/>
    <w:basedOn w:val="Normal"/>
    <w:link w:val="CommentTextChar"/>
    <w:uiPriority w:val="99"/>
    <w:semiHidden/>
    <w:unhideWhenUsed/>
    <w:rsid w:val="00284942"/>
    <w:rPr>
      <w:sz w:val="20"/>
      <w:szCs w:val="20"/>
    </w:rPr>
  </w:style>
  <w:style w:type="character" w:customStyle="1" w:styleId="CommentTextChar">
    <w:name w:val="Comment Text Char"/>
    <w:basedOn w:val="DefaultParagraphFont"/>
    <w:link w:val="CommentText"/>
    <w:uiPriority w:val="99"/>
    <w:semiHidden/>
    <w:rsid w:val="0028494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84942"/>
    <w:rPr>
      <w:b/>
      <w:bCs/>
    </w:rPr>
  </w:style>
  <w:style w:type="character" w:customStyle="1" w:styleId="CommentSubjectChar">
    <w:name w:val="Comment Subject Char"/>
    <w:basedOn w:val="CommentTextChar"/>
    <w:link w:val="CommentSubject"/>
    <w:uiPriority w:val="99"/>
    <w:semiHidden/>
    <w:rsid w:val="00284942"/>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2849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4942"/>
    <w:rPr>
      <w:rFonts w:ascii="Segoe UI" w:eastAsia="Times New Roman" w:hAnsi="Segoe UI" w:cs="Segoe UI"/>
      <w:sz w:val="18"/>
      <w:szCs w:val="18"/>
    </w:rPr>
  </w:style>
  <w:style w:type="character" w:styleId="LineNumber">
    <w:name w:val="line number"/>
    <w:basedOn w:val="DefaultParagraphFont"/>
    <w:uiPriority w:val="99"/>
    <w:semiHidden/>
    <w:unhideWhenUsed/>
    <w:rsid w:val="008C4146"/>
  </w:style>
  <w:style w:type="paragraph" w:styleId="ListParagraph">
    <w:name w:val="List Paragraph"/>
    <w:basedOn w:val="Normal"/>
    <w:uiPriority w:val="34"/>
    <w:qFormat/>
    <w:rsid w:val="00A074E4"/>
    <w:pPr>
      <w:ind w:left="720"/>
      <w:contextualSpacing/>
    </w:pPr>
  </w:style>
  <w:style w:type="character" w:styleId="Hyperlink">
    <w:name w:val="Hyperlink"/>
    <w:basedOn w:val="DefaultParagraphFont"/>
    <w:uiPriority w:val="99"/>
    <w:unhideWhenUsed/>
    <w:rsid w:val="002C443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018284">
      <w:bodyDiv w:val="1"/>
      <w:marLeft w:val="0"/>
      <w:marRight w:val="0"/>
      <w:marTop w:val="0"/>
      <w:marBottom w:val="0"/>
      <w:divBdr>
        <w:top w:val="none" w:sz="0" w:space="0" w:color="auto"/>
        <w:left w:val="none" w:sz="0" w:space="0" w:color="auto"/>
        <w:bottom w:val="none" w:sz="0" w:space="0" w:color="auto"/>
        <w:right w:val="none" w:sz="0" w:space="0" w:color="auto"/>
      </w:divBdr>
    </w:div>
    <w:div w:id="593706466">
      <w:bodyDiv w:val="1"/>
      <w:marLeft w:val="0"/>
      <w:marRight w:val="0"/>
      <w:marTop w:val="0"/>
      <w:marBottom w:val="0"/>
      <w:divBdr>
        <w:top w:val="none" w:sz="0" w:space="0" w:color="auto"/>
        <w:left w:val="none" w:sz="0" w:space="0" w:color="auto"/>
        <w:bottom w:val="none" w:sz="0" w:space="0" w:color="auto"/>
        <w:right w:val="none" w:sz="0" w:space="0" w:color="auto"/>
      </w:divBdr>
    </w:div>
    <w:div w:id="651982704">
      <w:bodyDiv w:val="1"/>
      <w:marLeft w:val="0"/>
      <w:marRight w:val="0"/>
      <w:marTop w:val="0"/>
      <w:marBottom w:val="0"/>
      <w:divBdr>
        <w:top w:val="none" w:sz="0" w:space="0" w:color="auto"/>
        <w:left w:val="none" w:sz="0" w:space="0" w:color="auto"/>
        <w:bottom w:val="none" w:sz="0" w:space="0" w:color="auto"/>
        <w:right w:val="none" w:sz="0" w:space="0" w:color="auto"/>
      </w:divBdr>
      <w:divsChild>
        <w:div w:id="181893952">
          <w:marLeft w:val="0"/>
          <w:marRight w:val="0"/>
          <w:marTop w:val="180"/>
          <w:marBottom w:val="0"/>
          <w:divBdr>
            <w:top w:val="none" w:sz="0" w:space="0" w:color="auto"/>
            <w:left w:val="none" w:sz="0" w:space="0" w:color="auto"/>
            <w:bottom w:val="none" w:sz="0" w:space="0" w:color="auto"/>
            <w:right w:val="none" w:sz="0" w:space="0" w:color="auto"/>
          </w:divBdr>
          <w:divsChild>
            <w:div w:id="1159466852">
              <w:marLeft w:val="0"/>
              <w:marRight w:val="0"/>
              <w:marTop w:val="0"/>
              <w:marBottom w:val="0"/>
              <w:divBdr>
                <w:top w:val="none" w:sz="0" w:space="0" w:color="auto"/>
                <w:left w:val="none" w:sz="0" w:space="0" w:color="auto"/>
                <w:bottom w:val="none" w:sz="0" w:space="0" w:color="auto"/>
                <w:right w:val="none" w:sz="0" w:space="0" w:color="auto"/>
              </w:divBdr>
            </w:div>
          </w:divsChild>
        </w:div>
        <w:div w:id="430199200">
          <w:marLeft w:val="0"/>
          <w:marRight w:val="0"/>
          <w:marTop w:val="180"/>
          <w:marBottom w:val="0"/>
          <w:divBdr>
            <w:top w:val="none" w:sz="0" w:space="0" w:color="auto"/>
            <w:left w:val="none" w:sz="0" w:space="0" w:color="auto"/>
            <w:bottom w:val="none" w:sz="0" w:space="0" w:color="auto"/>
            <w:right w:val="none" w:sz="0" w:space="0" w:color="auto"/>
          </w:divBdr>
          <w:divsChild>
            <w:div w:id="1823038534">
              <w:marLeft w:val="0"/>
              <w:marRight w:val="0"/>
              <w:marTop w:val="0"/>
              <w:marBottom w:val="0"/>
              <w:divBdr>
                <w:top w:val="none" w:sz="0" w:space="0" w:color="auto"/>
                <w:left w:val="none" w:sz="0" w:space="0" w:color="auto"/>
                <w:bottom w:val="none" w:sz="0" w:space="0" w:color="auto"/>
                <w:right w:val="none" w:sz="0" w:space="0" w:color="auto"/>
              </w:divBdr>
            </w:div>
          </w:divsChild>
        </w:div>
        <w:div w:id="952830381">
          <w:marLeft w:val="0"/>
          <w:marRight w:val="0"/>
          <w:marTop w:val="180"/>
          <w:marBottom w:val="0"/>
          <w:divBdr>
            <w:top w:val="none" w:sz="0" w:space="0" w:color="auto"/>
            <w:left w:val="none" w:sz="0" w:space="0" w:color="auto"/>
            <w:bottom w:val="none" w:sz="0" w:space="0" w:color="auto"/>
            <w:right w:val="none" w:sz="0" w:space="0" w:color="auto"/>
          </w:divBdr>
          <w:divsChild>
            <w:div w:id="208032945">
              <w:marLeft w:val="0"/>
              <w:marRight w:val="0"/>
              <w:marTop w:val="0"/>
              <w:marBottom w:val="0"/>
              <w:divBdr>
                <w:top w:val="none" w:sz="0" w:space="0" w:color="auto"/>
                <w:left w:val="none" w:sz="0" w:space="0" w:color="auto"/>
                <w:bottom w:val="none" w:sz="0" w:space="0" w:color="auto"/>
                <w:right w:val="none" w:sz="0" w:space="0" w:color="auto"/>
              </w:divBdr>
            </w:div>
          </w:divsChild>
        </w:div>
        <w:div w:id="915088411">
          <w:marLeft w:val="0"/>
          <w:marRight w:val="0"/>
          <w:marTop w:val="180"/>
          <w:marBottom w:val="0"/>
          <w:divBdr>
            <w:top w:val="none" w:sz="0" w:space="0" w:color="auto"/>
            <w:left w:val="none" w:sz="0" w:space="0" w:color="auto"/>
            <w:bottom w:val="none" w:sz="0" w:space="0" w:color="auto"/>
            <w:right w:val="none" w:sz="0" w:space="0" w:color="auto"/>
          </w:divBdr>
          <w:divsChild>
            <w:div w:id="1229026981">
              <w:marLeft w:val="0"/>
              <w:marRight w:val="0"/>
              <w:marTop w:val="0"/>
              <w:marBottom w:val="0"/>
              <w:divBdr>
                <w:top w:val="none" w:sz="0" w:space="0" w:color="auto"/>
                <w:left w:val="none" w:sz="0" w:space="0" w:color="auto"/>
                <w:bottom w:val="none" w:sz="0" w:space="0" w:color="auto"/>
                <w:right w:val="none" w:sz="0" w:space="0" w:color="auto"/>
              </w:divBdr>
            </w:div>
          </w:divsChild>
        </w:div>
        <w:div w:id="575482864">
          <w:marLeft w:val="0"/>
          <w:marRight w:val="0"/>
          <w:marTop w:val="180"/>
          <w:marBottom w:val="0"/>
          <w:divBdr>
            <w:top w:val="none" w:sz="0" w:space="0" w:color="auto"/>
            <w:left w:val="none" w:sz="0" w:space="0" w:color="auto"/>
            <w:bottom w:val="none" w:sz="0" w:space="0" w:color="auto"/>
            <w:right w:val="none" w:sz="0" w:space="0" w:color="auto"/>
          </w:divBdr>
          <w:divsChild>
            <w:div w:id="77413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014282">
      <w:bodyDiv w:val="1"/>
      <w:marLeft w:val="0"/>
      <w:marRight w:val="0"/>
      <w:marTop w:val="0"/>
      <w:marBottom w:val="0"/>
      <w:divBdr>
        <w:top w:val="none" w:sz="0" w:space="0" w:color="auto"/>
        <w:left w:val="none" w:sz="0" w:space="0" w:color="auto"/>
        <w:bottom w:val="none" w:sz="0" w:space="0" w:color="auto"/>
        <w:right w:val="none" w:sz="0" w:space="0" w:color="auto"/>
      </w:divBdr>
      <w:divsChild>
        <w:div w:id="17464499">
          <w:marLeft w:val="0"/>
          <w:marRight w:val="0"/>
          <w:marTop w:val="180"/>
          <w:marBottom w:val="0"/>
          <w:divBdr>
            <w:top w:val="none" w:sz="0" w:space="0" w:color="auto"/>
            <w:left w:val="none" w:sz="0" w:space="0" w:color="auto"/>
            <w:bottom w:val="none" w:sz="0" w:space="0" w:color="auto"/>
            <w:right w:val="none" w:sz="0" w:space="0" w:color="auto"/>
          </w:divBdr>
          <w:divsChild>
            <w:div w:id="7516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431083">
      <w:bodyDiv w:val="1"/>
      <w:marLeft w:val="0"/>
      <w:marRight w:val="0"/>
      <w:marTop w:val="0"/>
      <w:marBottom w:val="0"/>
      <w:divBdr>
        <w:top w:val="none" w:sz="0" w:space="0" w:color="auto"/>
        <w:left w:val="none" w:sz="0" w:space="0" w:color="auto"/>
        <w:bottom w:val="none" w:sz="0" w:space="0" w:color="auto"/>
        <w:right w:val="none" w:sz="0" w:space="0" w:color="auto"/>
      </w:divBdr>
      <w:divsChild>
        <w:div w:id="1724864890">
          <w:marLeft w:val="0"/>
          <w:marRight w:val="0"/>
          <w:marTop w:val="180"/>
          <w:marBottom w:val="0"/>
          <w:divBdr>
            <w:top w:val="none" w:sz="0" w:space="0" w:color="auto"/>
            <w:left w:val="none" w:sz="0" w:space="0" w:color="auto"/>
            <w:bottom w:val="none" w:sz="0" w:space="0" w:color="auto"/>
            <w:right w:val="none" w:sz="0" w:space="0" w:color="auto"/>
          </w:divBdr>
          <w:divsChild>
            <w:div w:id="345256626">
              <w:marLeft w:val="0"/>
              <w:marRight w:val="0"/>
              <w:marTop w:val="0"/>
              <w:marBottom w:val="0"/>
              <w:divBdr>
                <w:top w:val="none" w:sz="0" w:space="0" w:color="auto"/>
                <w:left w:val="none" w:sz="0" w:space="0" w:color="auto"/>
                <w:bottom w:val="none" w:sz="0" w:space="0" w:color="auto"/>
                <w:right w:val="none" w:sz="0" w:space="0" w:color="auto"/>
              </w:divBdr>
            </w:div>
          </w:divsChild>
        </w:div>
        <w:div w:id="127744789">
          <w:marLeft w:val="0"/>
          <w:marRight w:val="0"/>
          <w:marTop w:val="180"/>
          <w:marBottom w:val="0"/>
          <w:divBdr>
            <w:top w:val="none" w:sz="0" w:space="0" w:color="auto"/>
            <w:left w:val="none" w:sz="0" w:space="0" w:color="auto"/>
            <w:bottom w:val="none" w:sz="0" w:space="0" w:color="auto"/>
            <w:right w:val="none" w:sz="0" w:space="0" w:color="auto"/>
          </w:divBdr>
          <w:divsChild>
            <w:div w:id="1120761090">
              <w:marLeft w:val="0"/>
              <w:marRight w:val="0"/>
              <w:marTop w:val="0"/>
              <w:marBottom w:val="0"/>
              <w:divBdr>
                <w:top w:val="none" w:sz="0" w:space="0" w:color="auto"/>
                <w:left w:val="none" w:sz="0" w:space="0" w:color="auto"/>
                <w:bottom w:val="none" w:sz="0" w:space="0" w:color="auto"/>
                <w:right w:val="none" w:sz="0" w:space="0" w:color="auto"/>
              </w:divBdr>
            </w:div>
          </w:divsChild>
        </w:div>
        <w:div w:id="1866408313">
          <w:marLeft w:val="0"/>
          <w:marRight w:val="0"/>
          <w:marTop w:val="180"/>
          <w:marBottom w:val="0"/>
          <w:divBdr>
            <w:top w:val="none" w:sz="0" w:space="0" w:color="auto"/>
            <w:left w:val="none" w:sz="0" w:space="0" w:color="auto"/>
            <w:bottom w:val="none" w:sz="0" w:space="0" w:color="auto"/>
            <w:right w:val="none" w:sz="0" w:space="0" w:color="auto"/>
          </w:divBdr>
          <w:divsChild>
            <w:div w:id="865369523">
              <w:marLeft w:val="0"/>
              <w:marRight w:val="0"/>
              <w:marTop w:val="0"/>
              <w:marBottom w:val="0"/>
              <w:divBdr>
                <w:top w:val="none" w:sz="0" w:space="0" w:color="auto"/>
                <w:left w:val="none" w:sz="0" w:space="0" w:color="auto"/>
                <w:bottom w:val="none" w:sz="0" w:space="0" w:color="auto"/>
                <w:right w:val="none" w:sz="0" w:space="0" w:color="auto"/>
              </w:divBdr>
            </w:div>
          </w:divsChild>
        </w:div>
        <w:div w:id="1391533487">
          <w:marLeft w:val="0"/>
          <w:marRight w:val="0"/>
          <w:marTop w:val="180"/>
          <w:marBottom w:val="0"/>
          <w:divBdr>
            <w:top w:val="none" w:sz="0" w:space="0" w:color="auto"/>
            <w:left w:val="none" w:sz="0" w:space="0" w:color="auto"/>
            <w:bottom w:val="none" w:sz="0" w:space="0" w:color="auto"/>
            <w:right w:val="none" w:sz="0" w:space="0" w:color="auto"/>
          </w:divBdr>
          <w:divsChild>
            <w:div w:id="497886323">
              <w:marLeft w:val="0"/>
              <w:marRight w:val="0"/>
              <w:marTop w:val="0"/>
              <w:marBottom w:val="0"/>
              <w:divBdr>
                <w:top w:val="none" w:sz="0" w:space="0" w:color="auto"/>
                <w:left w:val="none" w:sz="0" w:space="0" w:color="auto"/>
                <w:bottom w:val="none" w:sz="0" w:space="0" w:color="auto"/>
                <w:right w:val="none" w:sz="0" w:space="0" w:color="auto"/>
              </w:divBdr>
            </w:div>
          </w:divsChild>
        </w:div>
        <w:div w:id="2075657258">
          <w:marLeft w:val="0"/>
          <w:marRight w:val="0"/>
          <w:marTop w:val="180"/>
          <w:marBottom w:val="0"/>
          <w:divBdr>
            <w:top w:val="none" w:sz="0" w:space="0" w:color="auto"/>
            <w:left w:val="none" w:sz="0" w:space="0" w:color="auto"/>
            <w:bottom w:val="none" w:sz="0" w:space="0" w:color="auto"/>
            <w:right w:val="none" w:sz="0" w:space="0" w:color="auto"/>
          </w:divBdr>
          <w:divsChild>
            <w:div w:id="1317032719">
              <w:marLeft w:val="0"/>
              <w:marRight w:val="0"/>
              <w:marTop w:val="0"/>
              <w:marBottom w:val="0"/>
              <w:divBdr>
                <w:top w:val="none" w:sz="0" w:space="0" w:color="auto"/>
                <w:left w:val="none" w:sz="0" w:space="0" w:color="auto"/>
                <w:bottom w:val="none" w:sz="0" w:space="0" w:color="auto"/>
                <w:right w:val="none" w:sz="0" w:space="0" w:color="auto"/>
              </w:divBdr>
            </w:div>
          </w:divsChild>
        </w:div>
        <w:div w:id="1969507185">
          <w:marLeft w:val="0"/>
          <w:marRight w:val="0"/>
          <w:marTop w:val="180"/>
          <w:marBottom w:val="0"/>
          <w:divBdr>
            <w:top w:val="none" w:sz="0" w:space="0" w:color="auto"/>
            <w:left w:val="none" w:sz="0" w:space="0" w:color="auto"/>
            <w:bottom w:val="none" w:sz="0" w:space="0" w:color="auto"/>
            <w:right w:val="none" w:sz="0" w:space="0" w:color="auto"/>
          </w:divBdr>
          <w:divsChild>
            <w:div w:id="123785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035641">
      <w:bodyDiv w:val="1"/>
      <w:marLeft w:val="0"/>
      <w:marRight w:val="0"/>
      <w:marTop w:val="0"/>
      <w:marBottom w:val="0"/>
      <w:divBdr>
        <w:top w:val="none" w:sz="0" w:space="0" w:color="auto"/>
        <w:left w:val="none" w:sz="0" w:space="0" w:color="auto"/>
        <w:bottom w:val="none" w:sz="0" w:space="0" w:color="auto"/>
        <w:right w:val="none" w:sz="0" w:space="0" w:color="auto"/>
      </w:divBdr>
    </w:div>
    <w:div w:id="1966501733">
      <w:bodyDiv w:val="1"/>
      <w:marLeft w:val="0"/>
      <w:marRight w:val="0"/>
      <w:marTop w:val="0"/>
      <w:marBottom w:val="0"/>
      <w:divBdr>
        <w:top w:val="none" w:sz="0" w:space="0" w:color="auto"/>
        <w:left w:val="none" w:sz="0" w:space="0" w:color="auto"/>
        <w:bottom w:val="none" w:sz="0" w:space="0" w:color="auto"/>
        <w:right w:val="none" w:sz="0" w:space="0" w:color="auto"/>
      </w:divBdr>
    </w:div>
    <w:div w:id="2058622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812</Words>
  <Characters>4635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Townsend, Sierra</dc:creator>
  <cp:keywords/>
  <dc:description/>
  <cp:lastModifiedBy>Martin, William</cp:lastModifiedBy>
  <cp:revision>4</cp:revision>
  <cp:lastPrinted>2025-04-29T15:33:00Z</cp:lastPrinted>
  <dcterms:created xsi:type="dcterms:W3CDTF">2026-02-13T20:45:00Z</dcterms:created>
  <dcterms:modified xsi:type="dcterms:W3CDTF">2026-02-27T19:06:00Z</dcterms:modified>
</cp:coreProperties>
</file>