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297BC" w14:textId="6BA1866A" w:rsidR="003A17EE" w:rsidRDefault="003A17EE" w:rsidP="57846D8F">
      <w:pPr>
        <w:spacing w:after="0" w:line="240" w:lineRule="auto"/>
        <w:jc w:val="center"/>
        <w:rPr>
          <w:rFonts w:eastAsia="Times New Roman" w:cs="Times New Roman"/>
        </w:rPr>
      </w:pPr>
      <w:r w:rsidRPr="57846D8F">
        <w:rPr>
          <w:rFonts w:eastAsia="Times New Roman" w:cs="Times New Roman"/>
        </w:rPr>
        <w:t>Int. No.</w:t>
      </w:r>
      <w:r w:rsidR="00772176">
        <w:rPr>
          <w:rFonts w:eastAsia="Times New Roman" w:cs="Times New Roman"/>
        </w:rPr>
        <w:t xml:space="preserve"> 308</w:t>
      </w:r>
    </w:p>
    <w:p w14:paraId="12A4990A" w14:textId="77777777" w:rsidR="00566690" w:rsidRPr="00B47697" w:rsidRDefault="00566690" w:rsidP="00566690">
      <w:pPr>
        <w:spacing w:after="0" w:line="240" w:lineRule="auto"/>
        <w:jc w:val="center"/>
        <w:rPr>
          <w:rFonts w:eastAsia="Times New Roman" w:cs="Times New Roman"/>
          <w:szCs w:val="24"/>
        </w:rPr>
      </w:pPr>
    </w:p>
    <w:p w14:paraId="3EB0A8C5" w14:textId="77777777" w:rsidR="005C4E6A" w:rsidRDefault="005C4E6A" w:rsidP="005C4E6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By Council Members Marte, Ossé and Louis</w:t>
      </w:r>
    </w:p>
    <w:p w14:paraId="2A26A58E" w14:textId="77777777" w:rsidR="00566690" w:rsidRDefault="00566690" w:rsidP="003A17E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34B2674F" w14:textId="77777777" w:rsidR="00566690" w:rsidRPr="00566690" w:rsidRDefault="00566690" w:rsidP="003A17EE">
      <w:pPr>
        <w:spacing w:after="0" w:line="240" w:lineRule="auto"/>
        <w:jc w:val="both"/>
        <w:rPr>
          <w:rFonts w:eastAsia="Times New Roman" w:cs="Times New Roman"/>
          <w:vanish/>
          <w:szCs w:val="24"/>
        </w:rPr>
      </w:pPr>
      <w:r w:rsidRPr="00566690">
        <w:rPr>
          <w:rFonts w:eastAsia="Times New Roman" w:cs="Times New Roman"/>
          <w:vanish/>
          <w:szCs w:val="24"/>
        </w:rPr>
        <w:t>..Title</w:t>
      </w:r>
    </w:p>
    <w:p w14:paraId="3343A6EF" w14:textId="160F64FD" w:rsidR="00203500" w:rsidRDefault="00566690" w:rsidP="003A17EE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A Local Law i</w:t>
      </w:r>
      <w:r w:rsidR="00C93CA2" w:rsidRPr="00B47697">
        <w:rPr>
          <w:rFonts w:eastAsia="Times New Roman" w:cs="Times New Roman"/>
          <w:szCs w:val="24"/>
        </w:rPr>
        <w:t xml:space="preserve">n relation </w:t>
      </w:r>
      <w:r w:rsidR="00F73AA2" w:rsidRPr="00B47697">
        <w:rPr>
          <w:rFonts w:eastAsia="Times New Roman" w:cs="Times New Roman"/>
          <w:szCs w:val="24"/>
        </w:rPr>
        <w:t xml:space="preserve">to </w:t>
      </w:r>
      <w:r w:rsidR="007F688F">
        <w:rPr>
          <w:rFonts w:eastAsia="Times New Roman" w:cs="Times New Roman"/>
          <w:szCs w:val="24"/>
        </w:rPr>
        <w:t xml:space="preserve">requiring the </w:t>
      </w:r>
      <w:r w:rsidR="00EF273C">
        <w:rPr>
          <w:rFonts w:eastAsia="Times New Roman" w:cs="Times New Roman"/>
          <w:szCs w:val="24"/>
        </w:rPr>
        <w:t>d</w:t>
      </w:r>
      <w:r w:rsidR="007F688F">
        <w:rPr>
          <w:rFonts w:eastAsia="Times New Roman" w:cs="Times New Roman"/>
          <w:szCs w:val="24"/>
        </w:rPr>
        <w:t xml:space="preserve">epartment of </w:t>
      </w:r>
      <w:r w:rsidR="00EF273C">
        <w:rPr>
          <w:rFonts w:eastAsia="Times New Roman" w:cs="Times New Roman"/>
          <w:szCs w:val="24"/>
        </w:rPr>
        <w:t>c</w:t>
      </w:r>
      <w:r w:rsidR="007F688F">
        <w:rPr>
          <w:rFonts w:eastAsia="Times New Roman" w:cs="Times New Roman"/>
          <w:szCs w:val="24"/>
        </w:rPr>
        <w:t xml:space="preserve">ity </w:t>
      </w:r>
      <w:r w:rsidR="00EF273C">
        <w:rPr>
          <w:rFonts w:eastAsia="Times New Roman" w:cs="Times New Roman"/>
          <w:szCs w:val="24"/>
        </w:rPr>
        <w:t>p</w:t>
      </w:r>
      <w:r w:rsidR="007F688F">
        <w:rPr>
          <w:rFonts w:eastAsia="Times New Roman" w:cs="Times New Roman"/>
          <w:szCs w:val="24"/>
        </w:rPr>
        <w:t xml:space="preserve">lanning to conduct </w:t>
      </w:r>
      <w:r w:rsidR="005202A3">
        <w:rPr>
          <w:rFonts w:eastAsia="Times New Roman" w:cs="Times New Roman"/>
          <w:szCs w:val="24"/>
        </w:rPr>
        <w:t>a study on hostile architecture</w:t>
      </w:r>
    </w:p>
    <w:p w14:paraId="67A1FC9F" w14:textId="2A958519" w:rsidR="00566690" w:rsidRPr="00566690" w:rsidRDefault="00566690" w:rsidP="003A17EE">
      <w:pPr>
        <w:spacing w:after="0" w:line="240" w:lineRule="auto"/>
        <w:jc w:val="both"/>
        <w:rPr>
          <w:rFonts w:eastAsia="Times New Roman" w:cs="Times New Roman"/>
          <w:vanish/>
          <w:szCs w:val="24"/>
        </w:rPr>
      </w:pPr>
      <w:r w:rsidRPr="00566690">
        <w:rPr>
          <w:rFonts w:eastAsia="Times New Roman" w:cs="Times New Roman"/>
          <w:vanish/>
          <w:szCs w:val="24"/>
        </w:rPr>
        <w:t>..Body</w:t>
      </w:r>
    </w:p>
    <w:p w14:paraId="4627E2B9" w14:textId="77777777" w:rsidR="00603518" w:rsidRPr="00B47697" w:rsidRDefault="00603518" w:rsidP="003A17E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CCAD85B" w14:textId="77777777" w:rsidR="003A17EE" w:rsidRPr="00B47697" w:rsidRDefault="003A17EE" w:rsidP="003A17EE">
      <w:pPr>
        <w:spacing w:after="0" w:line="480" w:lineRule="auto"/>
        <w:jc w:val="both"/>
        <w:rPr>
          <w:rFonts w:eastAsia="Times New Roman" w:cs="Times New Roman"/>
          <w:szCs w:val="24"/>
        </w:rPr>
      </w:pPr>
      <w:r w:rsidRPr="00B47697">
        <w:rPr>
          <w:rFonts w:eastAsia="Times New Roman" w:cs="Times New Roman"/>
          <w:szCs w:val="24"/>
          <w:u w:val="single"/>
        </w:rPr>
        <w:t>Be it enacted by the Council as follows:</w:t>
      </w:r>
    </w:p>
    <w:p w14:paraId="5CDAE1A4" w14:textId="77777777" w:rsidR="003A17EE" w:rsidRPr="00B47697" w:rsidRDefault="003A17EE" w:rsidP="003A17EE">
      <w:pPr>
        <w:spacing w:after="0" w:line="480" w:lineRule="auto"/>
        <w:jc w:val="both"/>
        <w:rPr>
          <w:rFonts w:eastAsia="Times New Roman" w:cs="Times New Roman"/>
          <w:szCs w:val="24"/>
        </w:rPr>
        <w:sectPr w:rsidR="003A17EE" w:rsidRPr="00B47697" w:rsidSect="008F0B17">
          <w:headerReference w:type="even" r:id="rId11"/>
          <w:headerReference w:type="default" r:id="rId12"/>
          <w:footerReference w:type="defaul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0B1C26E" w14:textId="3A0FD88C" w:rsidR="00017D50" w:rsidRDefault="003A17EE" w:rsidP="004B4A9A">
      <w:pPr>
        <w:shd w:val="clear" w:color="auto" w:fill="FFFFFF"/>
        <w:spacing w:after="0" w:line="480" w:lineRule="auto"/>
        <w:jc w:val="both"/>
      </w:pPr>
      <w:r w:rsidRPr="00B47697">
        <w:rPr>
          <w:rFonts w:eastAsia="Times New Roman" w:cs="Times New Roman"/>
          <w:szCs w:val="24"/>
        </w:rPr>
        <w:t> </w:t>
      </w:r>
      <w:r w:rsidR="00017D50">
        <w:rPr>
          <w:rFonts w:eastAsia="Times New Roman" w:cs="Times New Roman"/>
          <w:szCs w:val="24"/>
        </w:rPr>
        <w:tab/>
      </w:r>
      <w:r w:rsidR="00017D50">
        <w:t xml:space="preserve">Section 1. </w:t>
      </w:r>
      <w:r w:rsidR="003B2211">
        <w:t>Study on hostile architecture</w:t>
      </w:r>
      <w:r w:rsidR="00017D50">
        <w:t>. a. Definitions. For the purposes of this section, the following terms</w:t>
      </w:r>
      <w:r w:rsidR="003B2211">
        <w:t xml:space="preserve"> have the following meanings: </w:t>
      </w:r>
    </w:p>
    <w:p w14:paraId="6AC45924" w14:textId="3FB9A817" w:rsidR="00F10004" w:rsidRDefault="00F10004" w:rsidP="00017D50">
      <w:pPr>
        <w:shd w:val="clear" w:color="auto" w:fill="FFFFFF"/>
        <w:spacing w:after="0" w:line="480" w:lineRule="auto"/>
        <w:ind w:firstLine="720"/>
        <w:jc w:val="both"/>
      </w:pPr>
      <w:r>
        <w:t xml:space="preserve">Agency. The term “agency” means </w:t>
      </w:r>
      <w:r w:rsidR="00F574C0">
        <w:t>a</w:t>
      </w:r>
      <w:r w:rsidR="00F574C0" w:rsidRPr="00F574C0">
        <w:t xml:space="preserve"> city, county, borough or other office, department, division, bureau, board or commission, or a corporation, institution or agency of government, the expenses of which are paid in whole or in part from the city treasury.</w:t>
      </w:r>
    </w:p>
    <w:p w14:paraId="0EA0197A" w14:textId="6AD43A10" w:rsidR="00017D50" w:rsidRDefault="00017D50" w:rsidP="00017D50">
      <w:pPr>
        <w:shd w:val="clear" w:color="auto" w:fill="FFFFFF"/>
        <w:spacing w:after="0" w:line="480" w:lineRule="auto"/>
        <w:ind w:firstLine="720"/>
        <w:jc w:val="both"/>
      </w:pPr>
      <w:r>
        <w:t xml:space="preserve">City. The term “city” means the city of New York. </w:t>
      </w:r>
    </w:p>
    <w:p w14:paraId="3A7CD1C1" w14:textId="5F8751D2" w:rsidR="00017D50" w:rsidRDefault="003B2211" w:rsidP="00017D50">
      <w:pPr>
        <w:shd w:val="clear" w:color="auto" w:fill="FFFFFF"/>
        <w:spacing w:after="0" w:line="480" w:lineRule="auto"/>
        <w:ind w:firstLine="720"/>
        <w:jc w:val="both"/>
      </w:pPr>
      <w:r>
        <w:t>Director</w:t>
      </w:r>
      <w:r w:rsidR="00017D50">
        <w:t>. The term “</w:t>
      </w:r>
      <w:r>
        <w:t>director</w:t>
      </w:r>
      <w:r w:rsidR="00017D50">
        <w:t xml:space="preserve">” </w:t>
      </w:r>
      <w:r>
        <w:t>means the director of city planning</w:t>
      </w:r>
      <w:r w:rsidR="00017D50">
        <w:t xml:space="preserve">. </w:t>
      </w:r>
    </w:p>
    <w:p w14:paraId="72F74F95" w14:textId="46141D50" w:rsidR="003B2211" w:rsidRDefault="003B2211" w:rsidP="00017D50">
      <w:pPr>
        <w:shd w:val="clear" w:color="auto" w:fill="FFFFFF"/>
        <w:spacing w:after="0" w:line="480" w:lineRule="auto"/>
        <w:ind w:firstLine="720"/>
        <w:jc w:val="both"/>
      </w:pPr>
      <w:r>
        <w:t xml:space="preserve">Hostile architecture. The term “hostile architecture” means </w:t>
      </w:r>
      <w:r w:rsidR="00DA398C">
        <w:t>an architectural</w:t>
      </w:r>
      <w:r w:rsidR="00BB1991" w:rsidRPr="00BB1991">
        <w:t xml:space="preserve"> design in which </w:t>
      </w:r>
      <w:r w:rsidR="00D439B6">
        <w:t xml:space="preserve">a </w:t>
      </w:r>
      <w:r w:rsidR="00BB1991" w:rsidRPr="00BB1991">
        <w:t>public space</w:t>
      </w:r>
      <w:r w:rsidR="00D439B6">
        <w:t xml:space="preserve"> is constructed or </w:t>
      </w:r>
      <w:r w:rsidR="00BB1991">
        <w:t xml:space="preserve">altered </w:t>
      </w:r>
      <w:r w:rsidR="00BB1991" w:rsidRPr="00BB1991">
        <w:t xml:space="preserve">to </w:t>
      </w:r>
      <w:r w:rsidR="00C62C09">
        <w:t>guide or restrict public behavior</w:t>
      </w:r>
      <w:r w:rsidR="00DA398C">
        <w:t>,</w:t>
      </w:r>
      <w:r w:rsidR="00BB1991">
        <w:t xml:space="preserve"> including, but not limited to,</w:t>
      </w:r>
      <w:r w:rsidR="003B6EEA">
        <w:t xml:space="preserve"> attributes </w:t>
      </w:r>
      <w:r w:rsidR="00D439B6">
        <w:t xml:space="preserve">designed or </w:t>
      </w:r>
      <w:r w:rsidR="003B6EEA">
        <w:t>intended to prevent persons from sitting or lying on benches, planters, ledges, steps, platforms, fire hydrants or any other furniture, structure or surface</w:t>
      </w:r>
      <w:r w:rsidR="00D439B6">
        <w:t xml:space="preserve"> at street level</w:t>
      </w:r>
      <w:r w:rsidR="003B6EEA">
        <w:t>.</w:t>
      </w:r>
      <w:r w:rsidR="003B6EEA" w:rsidDel="003B6EEA">
        <w:t xml:space="preserve"> </w:t>
      </w:r>
    </w:p>
    <w:p w14:paraId="4A7D1E39" w14:textId="5D3BA292" w:rsidR="003B2211" w:rsidRDefault="003B2211" w:rsidP="003B2211">
      <w:pPr>
        <w:shd w:val="clear" w:color="auto" w:fill="FFFFFF"/>
        <w:spacing w:after="0" w:line="480" w:lineRule="auto"/>
        <w:ind w:firstLine="720"/>
        <w:jc w:val="both"/>
      </w:pPr>
      <w:r>
        <w:t xml:space="preserve">Relevant agencies. The term “relevant agencies” means the department of buildings, the department of parks and recreation, </w:t>
      </w:r>
      <w:r w:rsidR="006B3DCC">
        <w:t>the department of transportation</w:t>
      </w:r>
      <w:r>
        <w:t xml:space="preserve"> and any other agency that the director deems relevant.</w:t>
      </w:r>
    </w:p>
    <w:p w14:paraId="0779D4D4" w14:textId="21B7A5DE" w:rsidR="00017D50" w:rsidRDefault="00017D50" w:rsidP="00017D50">
      <w:pPr>
        <w:shd w:val="clear" w:color="auto" w:fill="FFFFFF"/>
        <w:spacing w:after="0" w:line="480" w:lineRule="auto"/>
        <w:ind w:firstLine="720"/>
        <w:jc w:val="both"/>
      </w:pPr>
      <w:r>
        <w:t>b. Study and report</w:t>
      </w:r>
      <w:r w:rsidRPr="00306871">
        <w:t xml:space="preserve">. The </w:t>
      </w:r>
      <w:r w:rsidR="003B2211" w:rsidRPr="00306871">
        <w:t>director</w:t>
      </w:r>
      <w:r w:rsidRPr="00306871">
        <w:t>, in co</w:t>
      </w:r>
      <w:r w:rsidR="003B2211" w:rsidRPr="00306871">
        <w:t xml:space="preserve">llaboration with the relevant agencies, </w:t>
      </w:r>
      <w:r w:rsidRPr="00306871">
        <w:t xml:space="preserve">shall conduct a study </w:t>
      </w:r>
      <w:r w:rsidR="003B2211" w:rsidRPr="00306871">
        <w:t xml:space="preserve">regarding hostile architecture </w:t>
      </w:r>
      <w:r w:rsidR="00DC2FC1">
        <w:t xml:space="preserve">in the city </w:t>
      </w:r>
      <w:r w:rsidRPr="00306871">
        <w:t xml:space="preserve">to analyze </w:t>
      </w:r>
      <w:r w:rsidR="006B3DCC" w:rsidRPr="00306871">
        <w:t xml:space="preserve">the </w:t>
      </w:r>
      <w:r w:rsidR="00306871" w:rsidRPr="00306871">
        <w:t>extent</w:t>
      </w:r>
      <w:r w:rsidR="006B3DCC" w:rsidRPr="00306871">
        <w:t xml:space="preserve"> of such architecture</w:t>
      </w:r>
      <w:r w:rsidRPr="00306871">
        <w:t xml:space="preserve"> and to </w:t>
      </w:r>
      <w:r w:rsidR="00382735">
        <w:t>assess</w:t>
      </w:r>
      <w:r w:rsidRPr="00306871">
        <w:t xml:space="preserve"> </w:t>
      </w:r>
      <w:r w:rsidR="00306871" w:rsidRPr="00306871">
        <w:t>compliance with section 37-74</w:t>
      </w:r>
      <w:r w:rsidR="00EA37C5">
        <w:t>1</w:t>
      </w:r>
      <w:r w:rsidR="00306871" w:rsidRPr="00306871">
        <w:t xml:space="preserve"> of the zoning resolution</w:t>
      </w:r>
      <w:r w:rsidRPr="00306871">
        <w:t xml:space="preserve">. </w:t>
      </w:r>
      <w:r w:rsidR="006B3DCC" w:rsidRPr="00306871">
        <w:t>Such study</w:t>
      </w:r>
      <w:r w:rsidRPr="00306871">
        <w:t xml:space="preserve"> shall include, but need not be limited to, the following: </w:t>
      </w:r>
    </w:p>
    <w:p w14:paraId="0DBEF5A0" w14:textId="7B3FAC17" w:rsidR="00017D50" w:rsidRPr="00DC2FC1" w:rsidRDefault="00017D50" w:rsidP="00017D50">
      <w:pPr>
        <w:shd w:val="clear" w:color="auto" w:fill="FFFFFF"/>
        <w:spacing w:after="0" w:line="480" w:lineRule="auto"/>
        <w:ind w:firstLine="720"/>
        <w:jc w:val="both"/>
      </w:pPr>
      <w:r>
        <w:lastRenderedPageBreak/>
        <w:t xml:space="preserve">1. </w:t>
      </w:r>
      <w:r w:rsidR="00371FC0" w:rsidRPr="00371FC0">
        <w:t xml:space="preserve">A </w:t>
      </w:r>
      <w:r w:rsidR="00371FC0">
        <w:t>list</w:t>
      </w:r>
      <w:r w:rsidR="00371FC0" w:rsidRPr="00371FC0">
        <w:t xml:space="preserve"> of </w:t>
      </w:r>
      <w:r w:rsidR="00F10004">
        <w:t>each</w:t>
      </w:r>
      <w:r w:rsidR="00371FC0" w:rsidRPr="00371FC0">
        <w:t xml:space="preserve"> </w:t>
      </w:r>
      <w:r w:rsidR="00421A3A">
        <w:t xml:space="preserve">instance of </w:t>
      </w:r>
      <w:r w:rsidR="00371FC0">
        <w:t>hostile architecture</w:t>
      </w:r>
      <w:r w:rsidR="00371FC0" w:rsidRPr="00371FC0">
        <w:t xml:space="preserve"> in the city</w:t>
      </w:r>
      <w:r w:rsidR="00BB1991">
        <w:t>, by community district,</w:t>
      </w:r>
      <w:r w:rsidR="00371FC0" w:rsidRPr="00371FC0">
        <w:t xml:space="preserve"> with each separate row of the </w:t>
      </w:r>
      <w:r w:rsidR="00371FC0">
        <w:t xml:space="preserve">list </w:t>
      </w:r>
      <w:r w:rsidR="00371FC0" w:rsidRPr="00371FC0">
        <w:t>referencing a unique</w:t>
      </w:r>
      <w:r w:rsidR="00421A3A">
        <w:t xml:space="preserve"> instance of</w:t>
      </w:r>
      <w:r w:rsidR="00371FC0" w:rsidRPr="00371FC0">
        <w:t xml:space="preserve"> </w:t>
      </w:r>
      <w:r w:rsidR="00371FC0">
        <w:t>hostile architecture</w:t>
      </w:r>
      <w:r w:rsidR="00371FC0" w:rsidRPr="00371FC0">
        <w:t xml:space="preserve"> and providing the following information </w:t>
      </w:r>
      <w:r w:rsidR="00371FC0" w:rsidRPr="00DC2FC1">
        <w:t xml:space="preserve">about such </w:t>
      </w:r>
      <w:r w:rsidR="00DA398C">
        <w:t>architecture</w:t>
      </w:r>
      <w:r w:rsidR="00371FC0" w:rsidRPr="00DC2FC1">
        <w:t xml:space="preserve"> set forth in separate columns:</w:t>
      </w:r>
    </w:p>
    <w:p w14:paraId="57792596" w14:textId="3AFB942D" w:rsidR="00371FC0" w:rsidRPr="00DC2FC1" w:rsidRDefault="00371FC0" w:rsidP="00017D50">
      <w:pPr>
        <w:shd w:val="clear" w:color="auto" w:fill="FFFFFF"/>
        <w:spacing w:after="0" w:line="480" w:lineRule="auto"/>
        <w:ind w:firstLine="720"/>
        <w:jc w:val="both"/>
      </w:pPr>
      <w:r w:rsidRPr="00DC2FC1">
        <w:t>(a) The agency</w:t>
      </w:r>
      <w:r w:rsidR="00DC2FC1" w:rsidRPr="00DC2FC1">
        <w:t xml:space="preserve"> </w:t>
      </w:r>
      <w:r w:rsidR="00421A3A">
        <w:t xml:space="preserve">with jurisdiction over </w:t>
      </w:r>
      <w:r w:rsidR="00DC2FC1" w:rsidRPr="00DC2FC1">
        <w:t xml:space="preserve">such </w:t>
      </w:r>
      <w:r w:rsidR="00421A3A">
        <w:t xml:space="preserve">instance of hostile </w:t>
      </w:r>
      <w:r w:rsidR="00DC2FC1" w:rsidRPr="00DC2FC1">
        <w:t>architecture</w:t>
      </w:r>
      <w:r w:rsidRPr="00DC2FC1">
        <w:t xml:space="preserve">; </w:t>
      </w:r>
    </w:p>
    <w:p w14:paraId="694FFD69" w14:textId="772EB882" w:rsidR="00B64636" w:rsidRDefault="00371FC0" w:rsidP="00017D50">
      <w:pPr>
        <w:shd w:val="clear" w:color="auto" w:fill="FFFFFF"/>
        <w:spacing w:after="0" w:line="480" w:lineRule="auto"/>
        <w:ind w:firstLine="720"/>
        <w:jc w:val="both"/>
      </w:pPr>
      <w:r w:rsidRPr="00DC2FC1">
        <w:t xml:space="preserve">(b) The type of </w:t>
      </w:r>
      <w:r w:rsidR="00421A3A">
        <w:t xml:space="preserve">hostile </w:t>
      </w:r>
      <w:r w:rsidR="00DA398C">
        <w:t>architecture</w:t>
      </w:r>
      <w:r w:rsidRPr="00DC2FC1">
        <w:t>;</w:t>
      </w:r>
      <w:r w:rsidR="00584677" w:rsidRPr="00DC2FC1">
        <w:t xml:space="preserve"> </w:t>
      </w:r>
      <w:r w:rsidR="00B64636" w:rsidRPr="00DC2FC1">
        <w:t>and</w:t>
      </w:r>
    </w:p>
    <w:p w14:paraId="29254AD0" w14:textId="490549F6" w:rsidR="00371FC0" w:rsidRPr="00DC2FC1" w:rsidRDefault="00B64636" w:rsidP="00017D50">
      <w:pPr>
        <w:shd w:val="clear" w:color="auto" w:fill="FFFFFF"/>
        <w:spacing w:after="0" w:line="480" w:lineRule="auto"/>
        <w:ind w:firstLine="720"/>
        <w:jc w:val="both"/>
      </w:pPr>
      <w:r>
        <w:t xml:space="preserve">(c) The borough-block-lot number of the property where such architecture is located; </w:t>
      </w:r>
      <w:r w:rsidR="00BB1991" w:rsidRPr="00DC2FC1">
        <w:t>and</w:t>
      </w:r>
    </w:p>
    <w:p w14:paraId="4403961D" w14:textId="3E7CCA57" w:rsidR="00306871" w:rsidRDefault="00306871" w:rsidP="00017D50">
      <w:pPr>
        <w:shd w:val="clear" w:color="auto" w:fill="FFFFFF"/>
        <w:spacing w:after="0" w:line="480" w:lineRule="auto"/>
        <w:ind w:firstLine="720"/>
        <w:jc w:val="both"/>
      </w:pPr>
      <w:r>
        <w:t>2</w:t>
      </w:r>
      <w:r w:rsidR="00017D50">
        <w:t xml:space="preserve">. </w:t>
      </w:r>
      <w:r>
        <w:t>An assessment of w</w:t>
      </w:r>
      <w:r w:rsidR="006B3DCC">
        <w:t xml:space="preserve">hether each </w:t>
      </w:r>
      <w:r w:rsidR="000073DD">
        <w:t xml:space="preserve">public plaza, as defined section 12-10 of the zoning resolution, </w:t>
      </w:r>
      <w:r>
        <w:t>compl</w:t>
      </w:r>
      <w:r w:rsidR="00BB1991">
        <w:t>ies</w:t>
      </w:r>
      <w:r w:rsidR="006B3DCC">
        <w:t xml:space="preserve"> with section 37-74</w:t>
      </w:r>
      <w:r w:rsidR="00EA37C5">
        <w:t>1</w:t>
      </w:r>
      <w:r w:rsidR="006B3DCC">
        <w:t xml:space="preserve"> of the zoning resolution</w:t>
      </w:r>
      <w:r w:rsidR="001B07BB">
        <w:t xml:space="preserve"> relating to standards for seating within public plazas</w:t>
      </w:r>
      <w:r>
        <w:t>, which</w:t>
      </w:r>
      <w:r w:rsidR="003B6EEA">
        <w:t xml:space="preserve"> assessment</w:t>
      </w:r>
      <w:r>
        <w:t xml:space="preserve"> shall include, but not be limited to, the following</w:t>
      </w:r>
      <w:r w:rsidR="00584677">
        <w:t>, if applicable</w:t>
      </w:r>
      <w:r>
        <w:t>:</w:t>
      </w:r>
    </w:p>
    <w:p w14:paraId="37D33AC1" w14:textId="6BAE0DF5" w:rsidR="00584677" w:rsidRPr="00C62C09" w:rsidRDefault="00306871" w:rsidP="00017D50">
      <w:pPr>
        <w:shd w:val="clear" w:color="auto" w:fill="FFFFFF"/>
        <w:spacing w:after="0" w:line="480" w:lineRule="auto"/>
        <w:ind w:firstLine="720"/>
        <w:jc w:val="both"/>
      </w:pPr>
      <w:r w:rsidRPr="00C62C09">
        <w:t xml:space="preserve">(a) </w:t>
      </w:r>
      <w:r w:rsidR="00584677" w:rsidRPr="00C62C09">
        <w:t xml:space="preserve">A list of </w:t>
      </w:r>
      <w:r w:rsidR="00FA09FC">
        <w:t xml:space="preserve">the </w:t>
      </w:r>
      <w:r w:rsidR="0038258E">
        <w:t>public plazas</w:t>
      </w:r>
      <w:r w:rsidR="0038258E" w:rsidRPr="00C62C09">
        <w:t xml:space="preserve"> </w:t>
      </w:r>
      <w:r w:rsidR="00584677" w:rsidRPr="00C62C09">
        <w:t xml:space="preserve">that </w:t>
      </w:r>
      <w:r w:rsidR="00DC2FC1" w:rsidRPr="00C62C09">
        <w:t>do not comply with such provision</w:t>
      </w:r>
      <w:r w:rsidR="00C62C09">
        <w:t xml:space="preserve">, which shall include, but not be limited to, a description of </w:t>
      </w:r>
      <w:r w:rsidR="00D02130">
        <w:t xml:space="preserve">each instance of </w:t>
      </w:r>
      <w:r w:rsidR="0038258E">
        <w:t>non-compliance and the agency with jurisdiction over such public plaza</w:t>
      </w:r>
      <w:r w:rsidR="00584677" w:rsidRPr="00C62C09">
        <w:t>;</w:t>
      </w:r>
    </w:p>
    <w:p w14:paraId="204DFF28" w14:textId="0BEDCBF1" w:rsidR="00F10004" w:rsidRDefault="00584677" w:rsidP="00017D50">
      <w:pPr>
        <w:shd w:val="clear" w:color="auto" w:fill="FFFFFF"/>
        <w:spacing w:after="0" w:line="480" w:lineRule="auto"/>
        <w:ind w:firstLine="720"/>
        <w:jc w:val="both"/>
      </w:pPr>
      <w:r>
        <w:t xml:space="preserve">(b) </w:t>
      </w:r>
      <w:r w:rsidR="00DC2FC1">
        <w:t xml:space="preserve">A </w:t>
      </w:r>
      <w:r w:rsidR="00FA09FC">
        <w:t>description</w:t>
      </w:r>
      <w:r w:rsidR="00DC2FC1">
        <w:t xml:space="preserve"> of t</w:t>
      </w:r>
      <w:r w:rsidR="00F10004">
        <w:t>he most frequent types of</w:t>
      </w:r>
      <w:r w:rsidR="00AB7B4A">
        <w:t xml:space="preserve"> non-compliance with such provision</w:t>
      </w:r>
      <w:r w:rsidR="00BB1991">
        <w:t>;</w:t>
      </w:r>
    </w:p>
    <w:p w14:paraId="3B81E171" w14:textId="05867FEA" w:rsidR="00DC2FC1" w:rsidRDefault="00F10004" w:rsidP="00017D50">
      <w:pPr>
        <w:shd w:val="clear" w:color="auto" w:fill="FFFFFF"/>
        <w:spacing w:after="0" w:line="480" w:lineRule="auto"/>
        <w:ind w:firstLine="720"/>
        <w:jc w:val="both"/>
      </w:pPr>
      <w:r>
        <w:t xml:space="preserve">(c) </w:t>
      </w:r>
      <w:r w:rsidR="00DC2FC1">
        <w:t>Any efforts</w:t>
      </w:r>
      <w:r w:rsidR="00727A80">
        <w:t xml:space="preserve"> made</w:t>
      </w:r>
      <w:r w:rsidR="00DC2FC1">
        <w:t xml:space="preserve"> to ensure </w:t>
      </w:r>
      <w:r w:rsidR="00FA09FC">
        <w:t xml:space="preserve">such </w:t>
      </w:r>
      <w:r w:rsidR="0038258E">
        <w:t xml:space="preserve">public plazas </w:t>
      </w:r>
      <w:r w:rsidR="00DC2FC1">
        <w:t xml:space="preserve">comply; </w:t>
      </w:r>
    </w:p>
    <w:p w14:paraId="405A6E2B" w14:textId="53592DD7" w:rsidR="0021730C" w:rsidRDefault="00DC2FC1" w:rsidP="00017D50">
      <w:pPr>
        <w:shd w:val="clear" w:color="auto" w:fill="FFFFFF"/>
        <w:spacing w:after="0" w:line="480" w:lineRule="auto"/>
        <w:ind w:firstLine="720"/>
        <w:jc w:val="both"/>
      </w:pPr>
      <w:r>
        <w:t xml:space="preserve">(d) </w:t>
      </w:r>
      <w:r w:rsidR="00306871">
        <w:t xml:space="preserve">Any barriers </w:t>
      </w:r>
      <w:r w:rsidR="00293915">
        <w:t>that prevent</w:t>
      </w:r>
      <w:r>
        <w:t xml:space="preserve"> </w:t>
      </w:r>
      <w:r w:rsidR="00FA09FC">
        <w:t xml:space="preserve">such </w:t>
      </w:r>
      <w:r w:rsidR="0038258E">
        <w:t xml:space="preserve">public plazas </w:t>
      </w:r>
      <w:r w:rsidR="00293915">
        <w:t>from</w:t>
      </w:r>
      <w:r w:rsidR="0038258E">
        <w:t xml:space="preserve"> being brought into compliance</w:t>
      </w:r>
      <w:r w:rsidR="00306871">
        <w:t xml:space="preserve">; </w:t>
      </w:r>
    </w:p>
    <w:p w14:paraId="3824910C" w14:textId="15E18F14" w:rsidR="00017D50" w:rsidRDefault="0021730C" w:rsidP="00017D50">
      <w:pPr>
        <w:shd w:val="clear" w:color="auto" w:fill="FFFFFF"/>
        <w:spacing w:after="0" w:line="480" w:lineRule="auto"/>
        <w:ind w:firstLine="720"/>
        <w:jc w:val="both"/>
      </w:pPr>
      <w:r>
        <w:t xml:space="preserve">(e) The feasibility of </w:t>
      </w:r>
      <w:r w:rsidR="0038258E">
        <w:t>bringing such public plazas into compliance</w:t>
      </w:r>
      <w:r w:rsidR="00293915">
        <w:t xml:space="preserve"> and eliminating hostile architecture</w:t>
      </w:r>
      <w:r w:rsidR="0038258E">
        <w:t xml:space="preserve"> from such public plazas</w:t>
      </w:r>
      <w:r>
        <w:t xml:space="preserve">; </w:t>
      </w:r>
      <w:r w:rsidR="00306871">
        <w:t>and</w:t>
      </w:r>
    </w:p>
    <w:p w14:paraId="033EE43F" w14:textId="1BBDEE16" w:rsidR="00584677" w:rsidRDefault="00306871" w:rsidP="00306871">
      <w:pPr>
        <w:shd w:val="clear" w:color="auto" w:fill="FFFFFF"/>
        <w:spacing w:after="0" w:line="480" w:lineRule="auto"/>
        <w:ind w:firstLine="720"/>
        <w:jc w:val="both"/>
      </w:pPr>
      <w:r>
        <w:t>(</w:t>
      </w:r>
      <w:r w:rsidR="00727A80">
        <w:t>f</w:t>
      </w:r>
      <w:r>
        <w:t xml:space="preserve">) </w:t>
      </w:r>
      <w:r w:rsidR="00371FC0">
        <w:t>Any recommendations to improve compl</w:t>
      </w:r>
      <w:r w:rsidR="00293915">
        <w:t>iance</w:t>
      </w:r>
      <w:r w:rsidR="00BB1991">
        <w:t xml:space="preserve">, including, but not limited to, a </w:t>
      </w:r>
      <w:r w:rsidR="00584677">
        <w:t>plan to replace any hostile architecture.</w:t>
      </w:r>
    </w:p>
    <w:p w14:paraId="549AE5A5" w14:textId="2804F684" w:rsidR="00017D50" w:rsidRDefault="00017D50" w:rsidP="00017D50">
      <w:pPr>
        <w:shd w:val="clear" w:color="auto" w:fill="FFFFFF"/>
        <w:spacing w:after="0" w:line="480" w:lineRule="auto"/>
        <w:ind w:firstLine="720"/>
        <w:jc w:val="both"/>
      </w:pPr>
      <w:r>
        <w:t xml:space="preserve">c. </w:t>
      </w:r>
      <w:r w:rsidRPr="003B2211">
        <w:t>Report required. Within 18 months of the effective date of this local law, the commissioner</w:t>
      </w:r>
      <w:r w:rsidR="00A94D79">
        <w:t>, in collaboration with the relevant agencies,</w:t>
      </w:r>
      <w:r w:rsidRPr="003B2211">
        <w:t xml:space="preserve"> shall submit to the mayor and the speaker of the council a report summarizing the findings and recommendations of the study </w:t>
      </w:r>
      <w:r w:rsidRPr="003B2211">
        <w:lastRenderedPageBreak/>
        <w:t xml:space="preserve">required by subdivision b of this section and shall post such report on the website of the department of </w:t>
      </w:r>
      <w:r w:rsidR="003B2211" w:rsidRPr="003B2211">
        <w:t>city planning</w:t>
      </w:r>
      <w:r w:rsidRPr="003B2211">
        <w:t xml:space="preserve">. </w:t>
      </w:r>
    </w:p>
    <w:p w14:paraId="4977E699" w14:textId="265D7BC3" w:rsidR="004B4A9A" w:rsidRDefault="004B4A9A" w:rsidP="004B4A9A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 w:rsidRPr="004B4A9A">
        <w:rPr>
          <w:rFonts w:eastAsia="Times New Roman" w:cs="Times New Roman"/>
          <w:szCs w:val="24"/>
        </w:rPr>
        <w:t>§ 2. This local law takes effect immediately.</w:t>
      </w:r>
    </w:p>
    <w:p w14:paraId="253A46D8" w14:textId="77777777" w:rsidR="00566690" w:rsidRDefault="00566690" w:rsidP="001C729F">
      <w:pPr>
        <w:suppressLineNumbers/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</w:p>
    <w:p w14:paraId="0D14CB02" w14:textId="6992468E" w:rsidR="003A17EE" w:rsidRPr="00062D0C" w:rsidRDefault="003A17EE" w:rsidP="001C729F">
      <w:pPr>
        <w:suppressLineNumbers/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  <w:r w:rsidRPr="00062D0C">
        <w:rPr>
          <w:rFonts w:eastAsia="Times New Roman" w:cs="Times New Roman"/>
          <w:sz w:val="18"/>
          <w:szCs w:val="18"/>
        </w:rPr>
        <w:t>NLB</w:t>
      </w:r>
    </w:p>
    <w:p w14:paraId="71BCB4DC" w14:textId="2A16BA59" w:rsidR="003A17EE" w:rsidRDefault="003A17EE" w:rsidP="001C729F">
      <w:pPr>
        <w:suppressLineNumbers/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  <w:r w:rsidRPr="00062D0C">
        <w:rPr>
          <w:rFonts w:eastAsia="Times New Roman" w:cs="Times New Roman"/>
          <w:sz w:val="18"/>
          <w:szCs w:val="18"/>
        </w:rPr>
        <w:t>LS #</w:t>
      </w:r>
      <w:r w:rsidR="0002030A" w:rsidRPr="00062D0C">
        <w:rPr>
          <w:rFonts w:eastAsia="Times New Roman" w:cs="Times New Roman"/>
          <w:sz w:val="18"/>
          <w:szCs w:val="18"/>
        </w:rPr>
        <w:t>8</w:t>
      </w:r>
      <w:r w:rsidR="00DC5F39">
        <w:rPr>
          <w:rFonts w:eastAsia="Times New Roman" w:cs="Times New Roman"/>
          <w:sz w:val="18"/>
          <w:szCs w:val="18"/>
        </w:rPr>
        <w:t>363</w:t>
      </w:r>
      <w:r w:rsidR="002B03F6">
        <w:rPr>
          <w:rFonts w:eastAsia="Times New Roman" w:cs="Times New Roman"/>
          <w:sz w:val="18"/>
          <w:szCs w:val="18"/>
        </w:rPr>
        <w:t>/</w:t>
      </w:r>
      <w:r w:rsidR="00BF022F">
        <w:rPr>
          <w:rFonts w:eastAsia="Times New Roman" w:cs="Times New Roman"/>
          <w:sz w:val="18"/>
          <w:szCs w:val="18"/>
        </w:rPr>
        <w:t>9364</w:t>
      </w:r>
    </w:p>
    <w:p w14:paraId="6DAD7D00" w14:textId="040DB8F4" w:rsidR="002B03F6" w:rsidRPr="00062D0C" w:rsidRDefault="002B03F6" w:rsidP="001C729F">
      <w:pPr>
        <w:suppressLineNumbers/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Int.</w:t>
      </w:r>
      <w:r w:rsidR="007E2F2D">
        <w:rPr>
          <w:rFonts w:eastAsia="Times New Roman" w:cs="Times New Roman"/>
          <w:sz w:val="18"/>
          <w:szCs w:val="18"/>
        </w:rPr>
        <w:t xml:space="preserve"> #0778-2024</w:t>
      </w:r>
    </w:p>
    <w:p w14:paraId="3606FBCB" w14:textId="7FAC917B" w:rsidR="00295A40" w:rsidRPr="00062D0C" w:rsidRDefault="00295A40" w:rsidP="001C729F">
      <w:pPr>
        <w:suppressLineNumbers/>
        <w:spacing w:after="0" w:line="240" w:lineRule="auto"/>
      </w:pPr>
      <w:r>
        <w:rPr>
          <w:rFonts w:eastAsia="Times New Roman" w:cs="Times New Roman"/>
          <w:sz w:val="18"/>
          <w:szCs w:val="18"/>
        </w:rPr>
        <w:t>1</w:t>
      </w:r>
      <w:r w:rsidR="007215D4" w:rsidRPr="00062D0C">
        <w:rPr>
          <w:rFonts w:eastAsia="Times New Roman" w:cs="Times New Roman"/>
          <w:sz w:val="18"/>
          <w:szCs w:val="18"/>
        </w:rPr>
        <w:t>/</w:t>
      </w:r>
      <w:r>
        <w:rPr>
          <w:rFonts w:eastAsia="Times New Roman" w:cs="Times New Roman"/>
          <w:sz w:val="18"/>
          <w:szCs w:val="18"/>
        </w:rPr>
        <w:t>6</w:t>
      </w:r>
      <w:r w:rsidR="007215D4" w:rsidRPr="00062D0C">
        <w:rPr>
          <w:rFonts w:eastAsia="Times New Roman" w:cs="Times New Roman"/>
          <w:sz w:val="18"/>
          <w:szCs w:val="18"/>
        </w:rPr>
        <w:t>/202</w:t>
      </w:r>
      <w:r>
        <w:rPr>
          <w:rFonts w:eastAsia="Times New Roman" w:cs="Times New Roman"/>
          <w:sz w:val="18"/>
          <w:szCs w:val="18"/>
        </w:rPr>
        <w:t>6 1:05 PM</w:t>
      </w:r>
    </w:p>
    <w:sectPr w:rsidR="00295A40" w:rsidRPr="00062D0C" w:rsidSect="001C729F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1440" w:right="1440" w:bottom="1440" w:left="1440" w:header="720" w:footer="720" w:gutter="0"/>
      <w:lnNumType w:countBy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0F34D" w14:textId="77777777" w:rsidR="00261FCB" w:rsidRDefault="00261FCB">
      <w:pPr>
        <w:spacing w:after="0" w:line="240" w:lineRule="auto"/>
      </w:pPr>
      <w:r>
        <w:separator/>
      </w:r>
    </w:p>
  </w:endnote>
  <w:endnote w:type="continuationSeparator" w:id="0">
    <w:p w14:paraId="3960359D" w14:textId="77777777" w:rsidR="00261FCB" w:rsidRDefault="00261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56463" w14:textId="630261EB" w:rsidR="003A17EE" w:rsidRDefault="003A17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7486">
      <w:rPr>
        <w:noProof/>
      </w:rPr>
      <w:t>1</w:t>
    </w:r>
    <w:r>
      <w:rPr>
        <w:noProof/>
      </w:rPr>
      <w:fldChar w:fldCharType="end"/>
    </w:r>
  </w:p>
  <w:p w14:paraId="6CF9041A" w14:textId="77777777" w:rsidR="003A17EE" w:rsidRDefault="003A17E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87D22" w14:textId="77777777" w:rsidR="003A17EE" w:rsidRDefault="003A17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AE56EC0" w14:textId="77777777" w:rsidR="003A17EE" w:rsidRDefault="003A17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DA859" w14:textId="0B0E08C1" w:rsidR="003A17EE" w:rsidRDefault="003A17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7486">
      <w:rPr>
        <w:noProof/>
      </w:rPr>
      <w:t>2</w:t>
    </w:r>
    <w:r>
      <w:rPr>
        <w:noProof/>
      </w:rPr>
      <w:fldChar w:fldCharType="end"/>
    </w:r>
  </w:p>
  <w:p w14:paraId="1E60145C" w14:textId="77777777" w:rsidR="003A17EE" w:rsidRDefault="003A17E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9BC3C" w14:textId="15A01290" w:rsidR="003A17EE" w:rsidRDefault="003A17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46AB">
      <w:rPr>
        <w:noProof/>
      </w:rPr>
      <w:t>2</w:t>
    </w:r>
    <w:r>
      <w:rPr>
        <w:noProof/>
      </w:rPr>
      <w:fldChar w:fldCharType="end"/>
    </w:r>
  </w:p>
  <w:p w14:paraId="50A75876" w14:textId="77777777" w:rsidR="003A17EE" w:rsidRDefault="003A17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F8608" w14:textId="77777777" w:rsidR="00261FCB" w:rsidRDefault="00261FCB">
      <w:pPr>
        <w:spacing w:after="0" w:line="240" w:lineRule="auto"/>
      </w:pPr>
      <w:r>
        <w:separator/>
      </w:r>
    </w:p>
  </w:footnote>
  <w:footnote w:type="continuationSeparator" w:id="0">
    <w:p w14:paraId="163D084A" w14:textId="77777777" w:rsidR="00261FCB" w:rsidRDefault="00261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9160" w14:textId="77777777" w:rsidR="003A17EE" w:rsidRDefault="003A17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5CA24BD" wp14:editId="06F016E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B58753" w14:textId="77777777" w:rsidR="003A17EE" w:rsidRDefault="003A17EE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A24B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0;margin-top:0;width:565.55pt;height:94.2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1FB58753" w14:textId="77777777" w:rsidR="003A17EE" w:rsidRDefault="003A17EE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19029" w14:textId="77777777" w:rsidR="003A17EE" w:rsidRDefault="003A17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3ABE7F3" wp14:editId="34EE200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9B9AC4" w14:textId="77777777" w:rsidR="003A17EE" w:rsidRDefault="003A17EE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ABE7F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0;margin-top:0;width:565.55pt;height:94.2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559B9AC4" w14:textId="77777777" w:rsidR="003A17EE" w:rsidRDefault="003A17EE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48CF" w14:textId="77777777" w:rsidR="003A17EE" w:rsidRDefault="003A17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1D74C4EE" wp14:editId="23B39D7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59E3EB" w14:textId="77777777" w:rsidR="003A17EE" w:rsidRDefault="003A17EE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74C4E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left:0;text-align:left;margin-left:0;margin-top:0;width:565.55pt;height:94.25pt;rotation:-45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3D59E3EB" w14:textId="77777777" w:rsidR="003A17EE" w:rsidRDefault="003A17EE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0C02" w14:textId="77777777" w:rsidR="003A17EE" w:rsidRDefault="003A17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3CAD21F2" wp14:editId="58FC057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DA1836" w14:textId="77777777" w:rsidR="003A17EE" w:rsidRDefault="003A17EE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D21F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left:0;text-align:left;margin-left:0;margin-top:0;width:565.55pt;height:94.25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7FDA1836" w14:textId="77777777" w:rsidR="003A17EE" w:rsidRDefault="003A17EE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36BB0" w14:textId="77777777" w:rsidR="003A17EE" w:rsidRDefault="003A17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576AD483" wp14:editId="3867927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0EC79F" w14:textId="77777777" w:rsidR="003A17EE" w:rsidRDefault="003A17EE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6AD48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0;margin-top:0;width:565.55pt;height:94.25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630EC79F" w14:textId="77777777" w:rsidR="003A17EE" w:rsidRDefault="003A17EE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4834F3"/>
    <w:multiLevelType w:val="hybridMultilevel"/>
    <w:tmpl w:val="1E365672"/>
    <w:lvl w:ilvl="0" w:tplc="954E484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3470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7EE"/>
    <w:rsid w:val="00002B75"/>
    <w:rsid w:val="000044F9"/>
    <w:rsid w:val="00006F7E"/>
    <w:rsid w:val="000073DD"/>
    <w:rsid w:val="00014D24"/>
    <w:rsid w:val="00014D39"/>
    <w:rsid w:val="00016EB9"/>
    <w:rsid w:val="00017A10"/>
    <w:rsid w:val="00017D50"/>
    <w:rsid w:val="0002030A"/>
    <w:rsid w:val="00020D3D"/>
    <w:rsid w:val="00022B52"/>
    <w:rsid w:val="000252B2"/>
    <w:rsid w:val="00026F40"/>
    <w:rsid w:val="0003027C"/>
    <w:rsid w:val="00030F5D"/>
    <w:rsid w:val="00031FE8"/>
    <w:rsid w:val="000344AE"/>
    <w:rsid w:val="00035E8F"/>
    <w:rsid w:val="00037DC6"/>
    <w:rsid w:val="00047343"/>
    <w:rsid w:val="00050D50"/>
    <w:rsid w:val="00062351"/>
    <w:rsid w:val="00062D0C"/>
    <w:rsid w:val="00063359"/>
    <w:rsid w:val="00067889"/>
    <w:rsid w:val="000729F2"/>
    <w:rsid w:val="00073458"/>
    <w:rsid w:val="00076F2C"/>
    <w:rsid w:val="00080732"/>
    <w:rsid w:val="000813B5"/>
    <w:rsid w:val="00083D78"/>
    <w:rsid w:val="00096493"/>
    <w:rsid w:val="0009664C"/>
    <w:rsid w:val="000A4D2B"/>
    <w:rsid w:val="000A7BF8"/>
    <w:rsid w:val="000C1432"/>
    <w:rsid w:val="000C1804"/>
    <w:rsid w:val="000C1F56"/>
    <w:rsid w:val="000C4107"/>
    <w:rsid w:val="000C731A"/>
    <w:rsid w:val="000D2A3E"/>
    <w:rsid w:val="000D3D73"/>
    <w:rsid w:val="000D4E21"/>
    <w:rsid w:val="000D5A1C"/>
    <w:rsid w:val="000E0627"/>
    <w:rsid w:val="000E2AF0"/>
    <w:rsid w:val="000E3FD9"/>
    <w:rsid w:val="000E4ADB"/>
    <w:rsid w:val="000F1337"/>
    <w:rsid w:val="000F7C31"/>
    <w:rsid w:val="00100754"/>
    <w:rsid w:val="00100CD8"/>
    <w:rsid w:val="0010487B"/>
    <w:rsid w:val="00104A52"/>
    <w:rsid w:val="00105C4C"/>
    <w:rsid w:val="00115A58"/>
    <w:rsid w:val="00121F87"/>
    <w:rsid w:val="00123888"/>
    <w:rsid w:val="001239E6"/>
    <w:rsid w:val="0012726E"/>
    <w:rsid w:val="00127431"/>
    <w:rsid w:val="001279FB"/>
    <w:rsid w:val="0013242D"/>
    <w:rsid w:val="00137324"/>
    <w:rsid w:val="00147ADF"/>
    <w:rsid w:val="00147AE1"/>
    <w:rsid w:val="00150987"/>
    <w:rsid w:val="001511E4"/>
    <w:rsid w:val="001527D8"/>
    <w:rsid w:val="00154F41"/>
    <w:rsid w:val="001635C8"/>
    <w:rsid w:val="0016560B"/>
    <w:rsid w:val="00166AAF"/>
    <w:rsid w:val="00172035"/>
    <w:rsid w:val="00172F2C"/>
    <w:rsid w:val="001737D2"/>
    <w:rsid w:val="00182869"/>
    <w:rsid w:val="00185D72"/>
    <w:rsid w:val="001971BF"/>
    <w:rsid w:val="001B04BF"/>
    <w:rsid w:val="001B07BB"/>
    <w:rsid w:val="001B71A5"/>
    <w:rsid w:val="001B77F3"/>
    <w:rsid w:val="001C474D"/>
    <w:rsid w:val="001C48BA"/>
    <w:rsid w:val="001C729F"/>
    <w:rsid w:val="001D1185"/>
    <w:rsid w:val="001D1964"/>
    <w:rsid w:val="001D3921"/>
    <w:rsid w:val="001D4299"/>
    <w:rsid w:val="001D5670"/>
    <w:rsid w:val="001D7487"/>
    <w:rsid w:val="001E3DFC"/>
    <w:rsid w:val="001E7817"/>
    <w:rsid w:val="001F209C"/>
    <w:rsid w:val="001F4772"/>
    <w:rsid w:val="001F49E4"/>
    <w:rsid w:val="001F5124"/>
    <w:rsid w:val="00203500"/>
    <w:rsid w:val="00206FD9"/>
    <w:rsid w:val="002121DC"/>
    <w:rsid w:val="00215C7F"/>
    <w:rsid w:val="0021730C"/>
    <w:rsid w:val="002236CA"/>
    <w:rsid w:val="0022429C"/>
    <w:rsid w:val="00225B29"/>
    <w:rsid w:val="00231DAD"/>
    <w:rsid w:val="00233FAB"/>
    <w:rsid w:val="0024194B"/>
    <w:rsid w:val="00253667"/>
    <w:rsid w:val="00256CA1"/>
    <w:rsid w:val="00257981"/>
    <w:rsid w:val="00261BFF"/>
    <w:rsid w:val="00261FCB"/>
    <w:rsid w:val="002628F1"/>
    <w:rsid w:val="00264A96"/>
    <w:rsid w:val="0026571A"/>
    <w:rsid w:val="00267070"/>
    <w:rsid w:val="002702C0"/>
    <w:rsid w:val="00271991"/>
    <w:rsid w:val="00274474"/>
    <w:rsid w:val="00274584"/>
    <w:rsid w:val="00275652"/>
    <w:rsid w:val="002778A4"/>
    <w:rsid w:val="00285FC2"/>
    <w:rsid w:val="00293915"/>
    <w:rsid w:val="00294DDC"/>
    <w:rsid w:val="0029536B"/>
    <w:rsid w:val="00295A40"/>
    <w:rsid w:val="00296153"/>
    <w:rsid w:val="002973DF"/>
    <w:rsid w:val="002B03F6"/>
    <w:rsid w:val="002B630D"/>
    <w:rsid w:val="002B755D"/>
    <w:rsid w:val="002C131C"/>
    <w:rsid w:val="002C3E4D"/>
    <w:rsid w:val="002C5C03"/>
    <w:rsid w:val="002C7983"/>
    <w:rsid w:val="002D6272"/>
    <w:rsid w:val="002D6AF8"/>
    <w:rsid w:val="002D7D46"/>
    <w:rsid w:val="002E1AEF"/>
    <w:rsid w:val="002E66F5"/>
    <w:rsid w:val="002E73F5"/>
    <w:rsid w:val="002E7D14"/>
    <w:rsid w:val="002F14D8"/>
    <w:rsid w:val="002F55FF"/>
    <w:rsid w:val="002F5E76"/>
    <w:rsid w:val="0030013E"/>
    <w:rsid w:val="00303691"/>
    <w:rsid w:val="00305A93"/>
    <w:rsid w:val="00306871"/>
    <w:rsid w:val="003146ED"/>
    <w:rsid w:val="00322345"/>
    <w:rsid w:val="00325674"/>
    <w:rsid w:val="003335AC"/>
    <w:rsid w:val="00333E43"/>
    <w:rsid w:val="0033426E"/>
    <w:rsid w:val="0033752A"/>
    <w:rsid w:val="003400B0"/>
    <w:rsid w:val="003434C6"/>
    <w:rsid w:val="00344845"/>
    <w:rsid w:val="00352876"/>
    <w:rsid w:val="003530B9"/>
    <w:rsid w:val="003534C0"/>
    <w:rsid w:val="0036135F"/>
    <w:rsid w:val="0036397F"/>
    <w:rsid w:val="00366242"/>
    <w:rsid w:val="00367223"/>
    <w:rsid w:val="00370FFE"/>
    <w:rsid w:val="00371FC0"/>
    <w:rsid w:val="00375779"/>
    <w:rsid w:val="003770E9"/>
    <w:rsid w:val="0038258E"/>
    <w:rsid w:val="00382735"/>
    <w:rsid w:val="00383BDE"/>
    <w:rsid w:val="003843DE"/>
    <w:rsid w:val="00396221"/>
    <w:rsid w:val="003973AD"/>
    <w:rsid w:val="00397B71"/>
    <w:rsid w:val="003A17EE"/>
    <w:rsid w:val="003A64EF"/>
    <w:rsid w:val="003A6768"/>
    <w:rsid w:val="003A72D8"/>
    <w:rsid w:val="003A7D33"/>
    <w:rsid w:val="003B2211"/>
    <w:rsid w:val="003B5B9A"/>
    <w:rsid w:val="003B6EEA"/>
    <w:rsid w:val="003F19C1"/>
    <w:rsid w:val="003F20C1"/>
    <w:rsid w:val="003F5EB9"/>
    <w:rsid w:val="003F64B9"/>
    <w:rsid w:val="00401F28"/>
    <w:rsid w:val="00402362"/>
    <w:rsid w:val="00411D24"/>
    <w:rsid w:val="00413DA7"/>
    <w:rsid w:val="00417DD8"/>
    <w:rsid w:val="00421979"/>
    <w:rsid w:val="00421A3A"/>
    <w:rsid w:val="004312D0"/>
    <w:rsid w:val="0043162B"/>
    <w:rsid w:val="00435EBD"/>
    <w:rsid w:val="00437931"/>
    <w:rsid w:val="004527C7"/>
    <w:rsid w:val="0045506A"/>
    <w:rsid w:val="00465755"/>
    <w:rsid w:val="00466E40"/>
    <w:rsid w:val="004717B1"/>
    <w:rsid w:val="0047442A"/>
    <w:rsid w:val="00474B4F"/>
    <w:rsid w:val="00474FDD"/>
    <w:rsid w:val="00475BC3"/>
    <w:rsid w:val="00476105"/>
    <w:rsid w:val="00482DE4"/>
    <w:rsid w:val="00483B35"/>
    <w:rsid w:val="00484266"/>
    <w:rsid w:val="0048678B"/>
    <w:rsid w:val="004869A7"/>
    <w:rsid w:val="00492370"/>
    <w:rsid w:val="004A3C79"/>
    <w:rsid w:val="004A57E2"/>
    <w:rsid w:val="004A60D2"/>
    <w:rsid w:val="004B2C8D"/>
    <w:rsid w:val="004B2FB1"/>
    <w:rsid w:val="004B3949"/>
    <w:rsid w:val="004B4A9A"/>
    <w:rsid w:val="004B5256"/>
    <w:rsid w:val="004C01B9"/>
    <w:rsid w:val="004C796E"/>
    <w:rsid w:val="004D3D3D"/>
    <w:rsid w:val="004E35E0"/>
    <w:rsid w:val="004E38FF"/>
    <w:rsid w:val="004F35DB"/>
    <w:rsid w:val="004F37EE"/>
    <w:rsid w:val="004F5943"/>
    <w:rsid w:val="004F59E3"/>
    <w:rsid w:val="005014FE"/>
    <w:rsid w:val="005202A3"/>
    <w:rsid w:val="00521DF9"/>
    <w:rsid w:val="005337B4"/>
    <w:rsid w:val="00534401"/>
    <w:rsid w:val="00535DE6"/>
    <w:rsid w:val="00542ED8"/>
    <w:rsid w:val="00544D0A"/>
    <w:rsid w:val="00551080"/>
    <w:rsid w:val="0056039A"/>
    <w:rsid w:val="00563DFC"/>
    <w:rsid w:val="00566690"/>
    <w:rsid w:val="00572387"/>
    <w:rsid w:val="0057304F"/>
    <w:rsid w:val="00574871"/>
    <w:rsid w:val="00575F95"/>
    <w:rsid w:val="00577149"/>
    <w:rsid w:val="00580942"/>
    <w:rsid w:val="00584677"/>
    <w:rsid w:val="00585313"/>
    <w:rsid w:val="0059033B"/>
    <w:rsid w:val="005907DF"/>
    <w:rsid w:val="0059715D"/>
    <w:rsid w:val="005A184C"/>
    <w:rsid w:val="005A6069"/>
    <w:rsid w:val="005A6568"/>
    <w:rsid w:val="005A69FA"/>
    <w:rsid w:val="005A6CD0"/>
    <w:rsid w:val="005A7298"/>
    <w:rsid w:val="005A78E2"/>
    <w:rsid w:val="005B00FC"/>
    <w:rsid w:val="005B3FCA"/>
    <w:rsid w:val="005B6ABC"/>
    <w:rsid w:val="005C137A"/>
    <w:rsid w:val="005C4E6A"/>
    <w:rsid w:val="005C7E28"/>
    <w:rsid w:val="005D2F3B"/>
    <w:rsid w:val="005D642D"/>
    <w:rsid w:val="005E1118"/>
    <w:rsid w:val="005E14CF"/>
    <w:rsid w:val="005E1B7A"/>
    <w:rsid w:val="005E1D3F"/>
    <w:rsid w:val="005E2E97"/>
    <w:rsid w:val="005E7295"/>
    <w:rsid w:val="005E7A41"/>
    <w:rsid w:val="005F24E6"/>
    <w:rsid w:val="005F2CAA"/>
    <w:rsid w:val="005F5132"/>
    <w:rsid w:val="005F56DB"/>
    <w:rsid w:val="005F65D5"/>
    <w:rsid w:val="005F77EF"/>
    <w:rsid w:val="00600671"/>
    <w:rsid w:val="00603470"/>
    <w:rsid w:val="00603518"/>
    <w:rsid w:val="00605BA1"/>
    <w:rsid w:val="006062E3"/>
    <w:rsid w:val="00606AEA"/>
    <w:rsid w:val="00610508"/>
    <w:rsid w:val="00610D81"/>
    <w:rsid w:val="00611358"/>
    <w:rsid w:val="0061780A"/>
    <w:rsid w:val="00621F08"/>
    <w:rsid w:val="00624C09"/>
    <w:rsid w:val="00633C39"/>
    <w:rsid w:val="00635B7B"/>
    <w:rsid w:val="00635D4E"/>
    <w:rsid w:val="00636BF3"/>
    <w:rsid w:val="00640788"/>
    <w:rsid w:val="00643541"/>
    <w:rsid w:val="00644359"/>
    <w:rsid w:val="00644C78"/>
    <w:rsid w:val="00644ED3"/>
    <w:rsid w:val="006519E4"/>
    <w:rsid w:val="006546F5"/>
    <w:rsid w:val="00655C13"/>
    <w:rsid w:val="00662B68"/>
    <w:rsid w:val="00666573"/>
    <w:rsid w:val="00671A19"/>
    <w:rsid w:val="00680223"/>
    <w:rsid w:val="00684920"/>
    <w:rsid w:val="0069773A"/>
    <w:rsid w:val="006A6A01"/>
    <w:rsid w:val="006A719A"/>
    <w:rsid w:val="006B3DCC"/>
    <w:rsid w:val="006C0478"/>
    <w:rsid w:val="006C0610"/>
    <w:rsid w:val="006C29F3"/>
    <w:rsid w:val="006C4D15"/>
    <w:rsid w:val="006D23BC"/>
    <w:rsid w:val="006D4102"/>
    <w:rsid w:val="006D4472"/>
    <w:rsid w:val="006D7974"/>
    <w:rsid w:val="006D7BA2"/>
    <w:rsid w:val="006E137E"/>
    <w:rsid w:val="006E4D12"/>
    <w:rsid w:val="006F0F60"/>
    <w:rsid w:val="006F3087"/>
    <w:rsid w:val="006F32D9"/>
    <w:rsid w:val="006F73E2"/>
    <w:rsid w:val="00704C78"/>
    <w:rsid w:val="00705EC0"/>
    <w:rsid w:val="00711AAE"/>
    <w:rsid w:val="00713067"/>
    <w:rsid w:val="007204A6"/>
    <w:rsid w:val="00720AC7"/>
    <w:rsid w:val="007215D4"/>
    <w:rsid w:val="00727A80"/>
    <w:rsid w:val="00733018"/>
    <w:rsid w:val="00735234"/>
    <w:rsid w:val="00740B0D"/>
    <w:rsid w:val="0074502A"/>
    <w:rsid w:val="007562FE"/>
    <w:rsid w:val="00756861"/>
    <w:rsid w:val="00756D81"/>
    <w:rsid w:val="00765F1B"/>
    <w:rsid w:val="007701F7"/>
    <w:rsid w:val="0077212E"/>
    <w:rsid w:val="00772176"/>
    <w:rsid w:val="00773718"/>
    <w:rsid w:val="00773A18"/>
    <w:rsid w:val="00774A72"/>
    <w:rsid w:val="0078268B"/>
    <w:rsid w:val="00785019"/>
    <w:rsid w:val="00790475"/>
    <w:rsid w:val="00792167"/>
    <w:rsid w:val="00794B20"/>
    <w:rsid w:val="007A0A2E"/>
    <w:rsid w:val="007A2B8D"/>
    <w:rsid w:val="007A4024"/>
    <w:rsid w:val="007B36ED"/>
    <w:rsid w:val="007C1365"/>
    <w:rsid w:val="007D1A5D"/>
    <w:rsid w:val="007E1666"/>
    <w:rsid w:val="007E2F2D"/>
    <w:rsid w:val="007E463F"/>
    <w:rsid w:val="007E784A"/>
    <w:rsid w:val="007F688F"/>
    <w:rsid w:val="008077DB"/>
    <w:rsid w:val="00825ACD"/>
    <w:rsid w:val="00827CB0"/>
    <w:rsid w:val="00827CDC"/>
    <w:rsid w:val="0083674C"/>
    <w:rsid w:val="00837C1D"/>
    <w:rsid w:val="008420C9"/>
    <w:rsid w:val="0084500C"/>
    <w:rsid w:val="00850A0D"/>
    <w:rsid w:val="00851227"/>
    <w:rsid w:val="00851952"/>
    <w:rsid w:val="00854CA8"/>
    <w:rsid w:val="00856B4F"/>
    <w:rsid w:val="00860208"/>
    <w:rsid w:val="00861087"/>
    <w:rsid w:val="00871380"/>
    <w:rsid w:val="00880DF2"/>
    <w:rsid w:val="00887FC9"/>
    <w:rsid w:val="00892897"/>
    <w:rsid w:val="008945EC"/>
    <w:rsid w:val="008A0B99"/>
    <w:rsid w:val="008A38E2"/>
    <w:rsid w:val="008B108C"/>
    <w:rsid w:val="008B1EC8"/>
    <w:rsid w:val="008B1F92"/>
    <w:rsid w:val="008B46CB"/>
    <w:rsid w:val="008B5828"/>
    <w:rsid w:val="008B595B"/>
    <w:rsid w:val="008C3450"/>
    <w:rsid w:val="008C76FD"/>
    <w:rsid w:val="008C7E16"/>
    <w:rsid w:val="008D091C"/>
    <w:rsid w:val="008D532D"/>
    <w:rsid w:val="008E09F7"/>
    <w:rsid w:val="008E0E9D"/>
    <w:rsid w:val="008E6790"/>
    <w:rsid w:val="008E7303"/>
    <w:rsid w:val="008F359E"/>
    <w:rsid w:val="009023CD"/>
    <w:rsid w:val="0090560E"/>
    <w:rsid w:val="0091492E"/>
    <w:rsid w:val="00914D60"/>
    <w:rsid w:val="00920A53"/>
    <w:rsid w:val="00924879"/>
    <w:rsid w:val="00931820"/>
    <w:rsid w:val="0093184C"/>
    <w:rsid w:val="009324F6"/>
    <w:rsid w:val="009358DB"/>
    <w:rsid w:val="009414F3"/>
    <w:rsid w:val="0094291B"/>
    <w:rsid w:val="00953FB4"/>
    <w:rsid w:val="00954542"/>
    <w:rsid w:val="00954E86"/>
    <w:rsid w:val="00962360"/>
    <w:rsid w:val="0096308B"/>
    <w:rsid w:val="00965B6C"/>
    <w:rsid w:val="00967CC7"/>
    <w:rsid w:val="00971C00"/>
    <w:rsid w:val="0097576F"/>
    <w:rsid w:val="009773DD"/>
    <w:rsid w:val="00977F0D"/>
    <w:rsid w:val="00983A7E"/>
    <w:rsid w:val="0098555A"/>
    <w:rsid w:val="00991DBC"/>
    <w:rsid w:val="00993C2E"/>
    <w:rsid w:val="00994A2C"/>
    <w:rsid w:val="0099646A"/>
    <w:rsid w:val="009A34EE"/>
    <w:rsid w:val="009B3ACF"/>
    <w:rsid w:val="009B5F7E"/>
    <w:rsid w:val="009B794E"/>
    <w:rsid w:val="009B7ED0"/>
    <w:rsid w:val="009C36E0"/>
    <w:rsid w:val="009C52CC"/>
    <w:rsid w:val="009C77BB"/>
    <w:rsid w:val="009D1F1E"/>
    <w:rsid w:val="009D7F06"/>
    <w:rsid w:val="009E29BB"/>
    <w:rsid w:val="009E379D"/>
    <w:rsid w:val="009E4CB9"/>
    <w:rsid w:val="009E649B"/>
    <w:rsid w:val="009E65E1"/>
    <w:rsid w:val="009E7108"/>
    <w:rsid w:val="009F0212"/>
    <w:rsid w:val="009F6C62"/>
    <w:rsid w:val="00A11212"/>
    <w:rsid w:val="00A14C13"/>
    <w:rsid w:val="00A162F7"/>
    <w:rsid w:val="00A20272"/>
    <w:rsid w:val="00A23588"/>
    <w:rsid w:val="00A2521D"/>
    <w:rsid w:val="00A25228"/>
    <w:rsid w:val="00A31C22"/>
    <w:rsid w:val="00A33025"/>
    <w:rsid w:val="00A33194"/>
    <w:rsid w:val="00A33987"/>
    <w:rsid w:val="00A3651D"/>
    <w:rsid w:val="00A400B2"/>
    <w:rsid w:val="00A412B4"/>
    <w:rsid w:val="00A537B9"/>
    <w:rsid w:val="00A56F95"/>
    <w:rsid w:val="00A57A93"/>
    <w:rsid w:val="00A60310"/>
    <w:rsid w:val="00A6372C"/>
    <w:rsid w:val="00A65926"/>
    <w:rsid w:val="00A7298D"/>
    <w:rsid w:val="00A745AF"/>
    <w:rsid w:val="00A755D0"/>
    <w:rsid w:val="00A75750"/>
    <w:rsid w:val="00A77C6E"/>
    <w:rsid w:val="00A815FD"/>
    <w:rsid w:val="00A83051"/>
    <w:rsid w:val="00A91904"/>
    <w:rsid w:val="00A93A4D"/>
    <w:rsid w:val="00A94D79"/>
    <w:rsid w:val="00A95A4D"/>
    <w:rsid w:val="00AA3644"/>
    <w:rsid w:val="00AA7107"/>
    <w:rsid w:val="00AB36C9"/>
    <w:rsid w:val="00AB6083"/>
    <w:rsid w:val="00AB7B4A"/>
    <w:rsid w:val="00AC10A8"/>
    <w:rsid w:val="00AC4D1A"/>
    <w:rsid w:val="00AC50A2"/>
    <w:rsid w:val="00AC5856"/>
    <w:rsid w:val="00AD0BE5"/>
    <w:rsid w:val="00AD0C2B"/>
    <w:rsid w:val="00AE254B"/>
    <w:rsid w:val="00AE33A7"/>
    <w:rsid w:val="00AF7432"/>
    <w:rsid w:val="00B018A2"/>
    <w:rsid w:val="00B0381D"/>
    <w:rsid w:val="00B06B7B"/>
    <w:rsid w:val="00B1022C"/>
    <w:rsid w:val="00B11351"/>
    <w:rsid w:val="00B12C6B"/>
    <w:rsid w:val="00B12CE8"/>
    <w:rsid w:val="00B155DF"/>
    <w:rsid w:val="00B21267"/>
    <w:rsid w:val="00B234E3"/>
    <w:rsid w:val="00B24D86"/>
    <w:rsid w:val="00B26D8F"/>
    <w:rsid w:val="00B27E5E"/>
    <w:rsid w:val="00B27F5A"/>
    <w:rsid w:val="00B3334B"/>
    <w:rsid w:val="00B36795"/>
    <w:rsid w:val="00B40BED"/>
    <w:rsid w:val="00B42529"/>
    <w:rsid w:val="00B4735F"/>
    <w:rsid w:val="00B47697"/>
    <w:rsid w:val="00B50883"/>
    <w:rsid w:val="00B53FB4"/>
    <w:rsid w:val="00B55704"/>
    <w:rsid w:val="00B557F7"/>
    <w:rsid w:val="00B61D4C"/>
    <w:rsid w:val="00B64636"/>
    <w:rsid w:val="00B64958"/>
    <w:rsid w:val="00B64FED"/>
    <w:rsid w:val="00B65057"/>
    <w:rsid w:val="00B71BCA"/>
    <w:rsid w:val="00B7366B"/>
    <w:rsid w:val="00B74AAE"/>
    <w:rsid w:val="00B83C5B"/>
    <w:rsid w:val="00B848D1"/>
    <w:rsid w:val="00B86B6C"/>
    <w:rsid w:val="00B914E7"/>
    <w:rsid w:val="00B92F2E"/>
    <w:rsid w:val="00B96F2B"/>
    <w:rsid w:val="00BA3E08"/>
    <w:rsid w:val="00BB1991"/>
    <w:rsid w:val="00BB5A24"/>
    <w:rsid w:val="00BC0378"/>
    <w:rsid w:val="00BC099B"/>
    <w:rsid w:val="00BC24C9"/>
    <w:rsid w:val="00BC554C"/>
    <w:rsid w:val="00BC6687"/>
    <w:rsid w:val="00BC7F8D"/>
    <w:rsid w:val="00BE3B32"/>
    <w:rsid w:val="00BE54CA"/>
    <w:rsid w:val="00BE5F2E"/>
    <w:rsid w:val="00BF022F"/>
    <w:rsid w:val="00BF0AE6"/>
    <w:rsid w:val="00BF13A3"/>
    <w:rsid w:val="00BF46AB"/>
    <w:rsid w:val="00C03B18"/>
    <w:rsid w:val="00C0779D"/>
    <w:rsid w:val="00C100EA"/>
    <w:rsid w:val="00C104FC"/>
    <w:rsid w:val="00C14EEA"/>
    <w:rsid w:val="00C16C11"/>
    <w:rsid w:val="00C22DB8"/>
    <w:rsid w:val="00C246B8"/>
    <w:rsid w:val="00C25D3E"/>
    <w:rsid w:val="00C30989"/>
    <w:rsid w:val="00C326F3"/>
    <w:rsid w:val="00C32700"/>
    <w:rsid w:val="00C34B12"/>
    <w:rsid w:val="00C409F4"/>
    <w:rsid w:val="00C41625"/>
    <w:rsid w:val="00C434C8"/>
    <w:rsid w:val="00C43C01"/>
    <w:rsid w:val="00C47EF8"/>
    <w:rsid w:val="00C50782"/>
    <w:rsid w:val="00C50DAB"/>
    <w:rsid w:val="00C53C8B"/>
    <w:rsid w:val="00C5445A"/>
    <w:rsid w:val="00C62B79"/>
    <w:rsid w:val="00C62C09"/>
    <w:rsid w:val="00C6513B"/>
    <w:rsid w:val="00C7126B"/>
    <w:rsid w:val="00C74762"/>
    <w:rsid w:val="00C74FC5"/>
    <w:rsid w:val="00C76360"/>
    <w:rsid w:val="00C76847"/>
    <w:rsid w:val="00C84572"/>
    <w:rsid w:val="00C93CA2"/>
    <w:rsid w:val="00C96A74"/>
    <w:rsid w:val="00CA0EDB"/>
    <w:rsid w:val="00CA5AF3"/>
    <w:rsid w:val="00CB1CB2"/>
    <w:rsid w:val="00CB23EF"/>
    <w:rsid w:val="00CB5599"/>
    <w:rsid w:val="00CC006F"/>
    <w:rsid w:val="00CC099A"/>
    <w:rsid w:val="00CC09C8"/>
    <w:rsid w:val="00CC23AF"/>
    <w:rsid w:val="00CD43E6"/>
    <w:rsid w:val="00CD6DD4"/>
    <w:rsid w:val="00CE31CE"/>
    <w:rsid w:val="00CE49DC"/>
    <w:rsid w:val="00CE5C9E"/>
    <w:rsid w:val="00CE7486"/>
    <w:rsid w:val="00CF0436"/>
    <w:rsid w:val="00CF4D32"/>
    <w:rsid w:val="00D02130"/>
    <w:rsid w:val="00D04B7A"/>
    <w:rsid w:val="00D14160"/>
    <w:rsid w:val="00D169A7"/>
    <w:rsid w:val="00D22B4D"/>
    <w:rsid w:val="00D26A61"/>
    <w:rsid w:val="00D3436A"/>
    <w:rsid w:val="00D35CA4"/>
    <w:rsid w:val="00D439B6"/>
    <w:rsid w:val="00D5464A"/>
    <w:rsid w:val="00D54880"/>
    <w:rsid w:val="00D5651F"/>
    <w:rsid w:val="00D576FC"/>
    <w:rsid w:val="00D6052D"/>
    <w:rsid w:val="00D61BE4"/>
    <w:rsid w:val="00D70BAE"/>
    <w:rsid w:val="00D73154"/>
    <w:rsid w:val="00D76BEF"/>
    <w:rsid w:val="00D855E3"/>
    <w:rsid w:val="00D906A8"/>
    <w:rsid w:val="00D923B8"/>
    <w:rsid w:val="00DA12D6"/>
    <w:rsid w:val="00DA398C"/>
    <w:rsid w:val="00DB1857"/>
    <w:rsid w:val="00DB198E"/>
    <w:rsid w:val="00DB6B46"/>
    <w:rsid w:val="00DC2FC1"/>
    <w:rsid w:val="00DC5010"/>
    <w:rsid w:val="00DC53C7"/>
    <w:rsid w:val="00DC5F39"/>
    <w:rsid w:val="00DD11B3"/>
    <w:rsid w:val="00DD196C"/>
    <w:rsid w:val="00DD2498"/>
    <w:rsid w:val="00DD3915"/>
    <w:rsid w:val="00DE32E0"/>
    <w:rsid w:val="00DF6D63"/>
    <w:rsid w:val="00E042AE"/>
    <w:rsid w:val="00E065BE"/>
    <w:rsid w:val="00E13978"/>
    <w:rsid w:val="00E2219C"/>
    <w:rsid w:val="00E3018F"/>
    <w:rsid w:val="00E31147"/>
    <w:rsid w:val="00E40EAF"/>
    <w:rsid w:val="00E412B4"/>
    <w:rsid w:val="00E42A86"/>
    <w:rsid w:val="00E51E0B"/>
    <w:rsid w:val="00E55B48"/>
    <w:rsid w:val="00E55EE6"/>
    <w:rsid w:val="00E56074"/>
    <w:rsid w:val="00E606D9"/>
    <w:rsid w:val="00E618D6"/>
    <w:rsid w:val="00E642D1"/>
    <w:rsid w:val="00E66061"/>
    <w:rsid w:val="00E71264"/>
    <w:rsid w:val="00E7303D"/>
    <w:rsid w:val="00E763EF"/>
    <w:rsid w:val="00E82AAC"/>
    <w:rsid w:val="00E82DF1"/>
    <w:rsid w:val="00E83D83"/>
    <w:rsid w:val="00E84FEC"/>
    <w:rsid w:val="00E85503"/>
    <w:rsid w:val="00E93672"/>
    <w:rsid w:val="00E9385D"/>
    <w:rsid w:val="00EA37C5"/>
    <w:rsid w:val="00EB1D0A"/>
    <w:rsid w:val="00EB2493"/>
    <w:rsid w:val="00EB643D"/>
    <w:rsid w:val="00ED16AB"/>
    <w:rsid w:val="00ED182E"/>
    <w:rsid w:val="00EE252F"/>
    <w:rsid w:val="00EE2C17"/>
    <w:rsid w:val="00EE5C5E"/>
    <w:rsid w:val="00EF15A9"/>
    <w:rsid w:val="00EF273C"/>
    <w:rsid w:val="00EF2B90"/>
    <w:rsid w:val="00F02531"/>
    <w:rsid w:val="00F03B53"/>
    <w:rsid w:val="00F10004"/>
    <w:rsid w:val="00F11BBF"/>
    <w:rsid w:val="00F12F81"/>
    <w:rsid w:val="00F231E0"/>
    <w:rsid w:val="00F24938"/>
    <w:rsid w:val="00F31EFD"/>
    <w:rsid w:val="00F326E0"/>
    <w:rsid w:val="00F33525"/>
    <w:rsid w:val="00F3496E"/>
    <w:rsid w:val="00F375F4"/>
    <w:rsid w:val="00F378F5"/>
    <w:rsid w:val="00F37FEE"/>
    <w:rsid w:val="00F41193"/>
    <w:rsid w:val="00F4504C"/>
    <w:rsid w:val="00F46F14"/>
    <w:rsid w:val="00F51310"/>
    <w:rsid w:val="00F51869"/>
    <w:rsid w:val="00F51CFE"/>
    <w:rsid w:val="00F574C0"/>
    <w:rsid w:val="00F60659"/>
    <w:rsid w:val="00F6426E"/>
    <w:rsid w:val="00F67CA8"/>
    <w:rsid w:val="00F67FA1"/>
    <w:rsid w:val="00F70A7C"/>
    <w:rsid w:val="00F73AA2"/>
    <w:rsid w:val="00F74CC6"/>
    <w:rsid w:val="00F91C49"/>
    <w:rsid w:val="00F92AF0"/>
    <w:rsid w:val="00F945D0"/>
    <w:rsid w:val="00F95247"/>
    <w:rsid w:val="00FA0453"/>
    <w:rsid w:val="00FA09FC"/>
    <w:rsid w:val="00FA3DEF"/>
    <w:rsid w:val="00FA5938"/>
    <w:rsid w:val="00FA7F5F"/>
    <w:rsid w:val="00FB449C"/>
    <w:rsid w:val="00FC0B7A"/>
    <w:rsid w:val="00FC7031"/>
    <w:rsid w:val="00FD2FC8"/>
    <w:rsid w:val="00FD4113"/>
    <w:rsid w:val="00FD627B"/>
    <w:rsid w:val="00FD62AC"/>
    <w:rsid w:val="00FE512B"/>
    <w:rsid w:val="38D32BDC"/>
    <w:rsid w:val="57846D8F"/>
    <w:rsid w:val="6ACF1A31"/>
    <w:rsid w:val="7649B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76FC29"/>
  <w15:chartTrackingRefBased/>
  <w15:docId w15:val="{C13FA472-10CC-4792-A56D-63A81F68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667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A17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17EE"/>
  </w:style>
  <w:style w:type="paragraph" w:styleId="Header">
    <w:name w:val="header"/>
    <w:basedOn w:val="Normal"/>
    <w:link w:val="HeaderChar"/>
    <w:uiPriority w:val="99"/>
    <w:unhideWhenUsed/>
    <w:rsid w:val="003A17EE"/>
    <w:pPr>
      <w:tabs>
        <w:tab w:val="center" w:pos="4680"/>
        <w:tab w:val="right" w:pos="9360"/>
      </w:tabs>
      <w:spacing w:after="0" w:line="240" w:lineRule="auto"/>
      <w:ind w:firstLine="720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A17EE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A17EE"/>
    <w:pPr>
      <w:spacing w:before="100" w:beforeAutospacing="1" w:after="100" w:afterAutospacing="1" w:line="240" w:lineRule="auto"/>
    </w:pPr>
    <w:rPr>
      <w:rFonts w:eastAsiaTheme="minorEastAsia" w:cs="Times New Roman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A17EE"/>
  </w:style>
  <w:style w:type="character" w:styleId="CommentReference">
    <w:name w:val="annotation reference"/>
    <w:basedOn w:val="DefaultParagraphFont"/>
    <w:uiPriority w:val="99"/>
    <w:semiHidden/>
    <w:unhideWhenUsed/>
    <w:rsid w:val="002536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36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3667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6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667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66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7575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E642D1"/>
    <w:pPr>
      <w:spacing w:after="0" w:line="240" w:lineRule="auto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E49D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61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1" ma:contentTypeDescription="Create a new document." ma:contentTypeScope="" ma:versionID="f90e10f7999b4f8d719517a6eed510f7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58f31a78bc36b7938175fc07883e05fa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65073D-4BBF-4FB3-B410-1BDEBBC5FA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7E113C-77C4-43BF-A02D-3FD8483D8A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E10957-DEF0-440E-88E3-FA74628B89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149427-59F3-4CBA-8462-A84B091A44C6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</Words>
  <Characters>3103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Bramstedt</dc:creator>
  <cp:keywords/>
  <dc:description/>
  <cp:lastModifiedBy>Martin, William</cp:lastModifiedBy>
  <cp:revision>4</cp:revision>
  <dcterms:created xsi:type="dcterms:W3CDTF">2026-02-17T14:43:00Z</dcterms:created>
  <dcterms:modified xsi:type="dcterms:W3CDTF">2026-02-18T18:14:00Z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