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479B7" w14:textId="5D1C79C7" w:rsidR="004E1CF2" w:rsidRDefault="004E1CF2" w:rsidP="00E97376">
      <w:pPr>
        <w:ind w:firstLine="0"/>
        <w:jc w:val="center"/>
      </w:pPr>
      <w:r>
        <w:t>Int. No.</w:t>
      </w:r>
      <w:r w:rsidR="00866245">
        <w:t xml:space="preserve"> </w:t>
      </w:r>
      <w:r w:rsidR="00B65FF2">
        <w:t>345</w:t>
      </w:r>
    </w:p>
    <w:p w14:paraId="6DF479B8" w14:textId="77777777" w:rsidR="00E97376" w:rsidRDefault="00E97376" w:rsidP="00E97376">
      <w:pPr>
        <w:ind w:firstLine="0"/>
        <w:jc w:val="center"/>
      </w:pPr>
    </w:p>
    <w:p w14:paraId="05335D1C" w14:textId="78DEBFF5" w:rsidR="003D003F" w:rsidRDefault="003D003F" w:rsidP="003D003F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Nurse, Louis, Stevens, Joseph</w:t>
      </w:r>
      <w:r w:rsidR="00C7512A"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</w:rPr>
        <w:t>Hudson</w:t>
      </w:r>
      <w:r w:rsidR="00C7512A">
        <w:rPr>
          <w:rFonts w:eastAsia="Calibri"/>
          <w:color w:val="000000"/>
        </w:rPr>
        <w:t xml:space="preserve"> and </w:t>
      </w:r>
      <w:r w:rsidR="00C7512A" w:rsidRPr="00C7512A">
        <w:rPr>
          <w:rFonts w:eastAsia="Calibri"/>
          <w:color w:val="000000"/>
        </w:rPr>
        <w:t>Gutiérrez</w:t>
      </w:r>
    </w:p>
    <w:p w14:paraId="6DF479BA" w14:textId="77777777" w:rsidR="004E1CF2" w:rsidRDefault="004E1CF2" w:rsidP="007101A2">
      <w:pPr>
        <w:pStyle w:val="BodyText"/>
        <w:spacing w:line="240" w:lineRule="auto"/>
        <w:ind w:firstLine="0"/>
      </w:pPr>
    </w:p>
    <w:p w14:paraId="6DF479BB" w14:textId="77777777" w:rsidR="008F0795" w:rsidRPr="008F0795" w:rsidRDefault="008F0795" w:rsidP="007101A2">
      <w:pPr>
        <w:pStyle w:val="BodyText"/>
        <w:spacing w:line="240" w:lineRule="auto"/>
        <w:ind w:firstLine="0"/>
        <w:rPr>
          <w:vanish/>
        </w:rPr>
      </w:pPr>
      <w:r w:rsidRPr="008F0795">
        <w:rPr>
          <w:vanish/>
        </w:rPr>
        <w:t>..Title</w:t>
      </w:r>
    </w:p>
    <w:p w14:paraId="6DF479BC" w14:textId="77777777" w:rsidR="004E1CF2" w:rsidRDefault="008F079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D4B57">
        <w:t>administrative code of the city of New York</w:t>
      </w:r>
      <w:r w:rsidR="004E1CF2">
        <w:t>, in relation to</w:t>
      </w:r>
      <w:r w:rsidR="00873B26">
        <w:t xml:space="preserve"> </w:t>
      </w:r>
      <w:r w:rsidR="007D4B57">
        <w:t>penalties in tax exempt projects due to source of income discrimination</w:t>
      </w:r>
    </w:p>
    <w:p w14:paraId="6DF479BD" w14:textId="77777777" w:rsidR="008F0795" w:rsidRPr="008F0795" w:rsidRDefault="008F0795" w:rsidP="007101A2">
      <w:pPr>
        <w:pStyle w:val="BodyText"/>
        <w:spacing w:line="240" w:lineRule="auto"/>
        <w:ind w:firstLine="0"/>
        <w:rPr>
          <w:vanish/>
        </w:rPr>
      </w:pPr>
      <w:r w:rsidRPr="008F0795">
        <w:rPr>
          <w:vanish/>
        </w:rPr>
        <w:t>..Body</w:t>
      </w:r>
    </w:p>
    <w:p w14:paraId="6DF479B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DF479B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DF479C0" w14:textId="77777777" w:rsidR="004E1CF2" w:rsidRDefault="004E1CF2" w:rsidP="006662DF">
      <w:pPr>
        <w:jc w:val="both"/>
      </w:pPr>
    </w:p>
    <w:p w14:paraId="6DF479C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F479C2" w14:textId="77777777" w:rsidR="00275CDE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275CDE">
        <w:t xml:space="preserve"> Section 11-241 of the administrative code of the city of New York is amended as follows:</w:t>
      </w:r>
    </w:p>
    <w:p w14:paraId="6DF479C3" w14:textId="77777777" w:rsidR="00595589" w:rsidRPr="00E630FB" w:rsidRDefault="00275CDE" w:rsidP="00275CDE">
      <w:pPr>
        <w:spacing w:line="480" w:lineRule="auto"/>
        <w:jc w:val="both"/>
        <w:rPr>
          <w:u w:val="single"/>
        </w:rPr>
      </w:pPr>
      <w:r>
        <w:t xml:space="preserve">§ 11-241 Discrimination in tax exempt projects. No exemption from taxation, for any project, other than a project hitherto agreed upon or contracted for, shall be </w:t>
      </w:r>
      <w:r w:rsidR="00A81CE4">
        <w:t>[</w:t>
      </w:r>
      <w:r>
        <w:t>granted</w:t>
      </w:r>
      <w:r w:rsidR="00A81CE4">
        <w:t>]</w:t>
      </w:r>
      <w:r w:rsidR="00A81CE4">
        <w:rPr>
          <w:u w:val="single"/>
        </w:rPr>
        <w:t>approved by a City agency</w:t>
      </w:r>
      <w:r>
        <w:t xml:space="preserve"> to a housing company, insurance company, redevelopment company or redevelopment corporation</w:t>
      </w:r>
      <w:r w:rsidR="00A81CE4">
        <w:rPr>
          <w:u w:val="single"/>
        </w:rPr>
        <w:t xml:space="preserve"> where the New York State Commission on Human Rights, the New York City Commission on Human Rights, or the Commissioner thereof, found that such entity</w:t>
      </w:r>
      <w:r>
        <w:t xml:space="preserve">, </w:t>
      </w:r>
      <w:r w:rsidR="00A81CE4">
        <w:t>[</w:t>
      </w:r>
      <w:r>
        <w:t>which shall</w:t>
      </w:r>
      <w:r w:rsidR="00A81CE4">
        <w:t>]</w:t>
      </w:r>
      <w:r>
        <w:t xml:space="preserve"> directly or indirectly, refuse</w:t>
      </w:r>
      <w:r w:rsidR="00A81CE4">
        <w:rPr>
          <w:u w:val="single"/>
        </w:rPr>
        <w:t>d</w:t>
      </w:r>
      <w:r>
        <w:t xml:space="preserve">, </w:t>
      </w:r>
      <w:r w:rsidR="00A81CE4">
        <w:t>[</w:t>
      </w:r>
      <w:r>
        <w:t>withhold</w:t>
      </w:r>
      <w:r w:rsidR="00A81CE4">
        <w:t>]</w:t>
      </w:r>
      <w:r w:rsidR="00A81CE4">
        <w:rPr>
          <w:u w:val="single"/>
        </w:rPr>
        <w:t>withheld</w:t>
      </w:r>
      <w:r>
        <w:t xml:space="preserve"> from, or </w:t>
      </w:r>
      <w:r w:rsidR="00A81CE4">
        <w:t>[</w:t>
      </w:r>
      <w:r>
        <w:t>deny</w:t>
      </w:r>
      <w:r w:rsidR="00A81CE4">
        <w:t>]</w:t>
      </w:r>
      <w:r w:rsidR="00A81CE4">
        <w:rPr>
          <w:u w:val="single"/>
        </w:rPr>
        <w:t>denied</w:t>
      </w:r>
      <w:r>
        <w:t xml:space="preserve"> to any person any of the dwelling or business accommodations in such project or property, or the privileges and services incident to occupancy thereof, on account of the race, color</w:t>
      </w:r>
      <w:r w:rsidR="009B5E66">
        <w:rPr>
          <w:u w:val="single"/>
        </w:rPr>
        <w:t>,</w:t>
      </w:r>
      <w:r>
        <w:t xml:space="preserve"> </w:t>
      </w:r>
      <w:r w:rsidR="009B5E66">
        <w:t>[</w:t>
      </w:r>
      <w:r>
        <w:t>or</w:t>
      </w:r>
      <w:r w:rsidR="009B5E66">
        <w:t>]</w:t>
      </w:r>
      <w:r>
        <w:t xml:space="preserve"> </w:t>
      </w:r>
      <w:r w:rsidRPr="00372AA7">
        <w:t>creed</w:t>
      </w:r>
      <w:r w:rsidR="00372AA7">
        <w:rPr>
          <w:u w:val="single"/>
        </w:rPr>
        <w:t xml:space="preserve">, </w:t>
      </w:r>
      <w:r w:rsidR="009B5E66" w:rsidRPr="00372AA7">
        <w:rPr>
          <w:u w:val="single"/>
        </w:rPr>
        <w:t>or</w:t>
      </w:r>
      <w:r w:rsidR="009B5E66">
        <w:rPr>
          <w:u w:val="single"/>
        </w:rPr>
        <w:t xml:space="preserve"> </w:t>
      </w:r>
      <w:r w:rsidR="00E630FB">
        <w:rPr>
          <w:u w:val="single"/>
        </w:rPr>
        <w:t xml:space="preserve">lawful </w:t>
      </w:r>
      <w:r w:rsidR="009B5E66">
        <w:rPr>
          <w:u w:val="single"/>
        </w:rPr>
        <w:t>source of income</w:t>
      </w:r>
      <w:r>
        <w:t xml:space="preserve"> of any such person. Any exemption from taxation hereafter granted shall terminate sixty days after a finding by the supreme court of the state of New York that such discrimination is being or has been practiced in such project or property; if within sixty days such </w:t>
      </w:r>
      <w:r w:rsidR="009B5E66" w:rsidRPr="00B734AE">
        <w:t>discrimination</w:t>
      </w:r>
      <w:r>
        <w:t xml:space="preserve"> shall have been ended, then the exemption shall not terminate.</w:t>
      </w:r>
      <w:r w:rsidR="00E630FB">
        <w:rPr>
          <w:u w:val="single"/>
        </w:rPr>
        <w:t xml:space="preserve">  As used in this section, “lawful source of income” has the same meaning as set forth in section 8-102.</w:t>
      </w:r>
    </w:p>
    <w:p w14:paraId="6DF479C4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B5E66">
        <w:t xml:space="preserve"> This local law takes effect immediately.</w:t>
      </w:r>
    </w:p>
    <w:p w14:paraId="6DF479C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DF479C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DF479C7" w14:textId="77777777" w:rsidR="009F6EFB" w:rsidRDefault="009F6EFB" w:rsidP="007101A2">
      <w:pPr>
        <w:ind w:firstLine="0"/>
        <w:jc w:val="both"/>
        <w:rPr>
          <w:sz w:val="18"/>
          <w:szCs w:val="18"/>
        </w:rPr>
      </w:pPr>
    </w:p>
    <w:p w14:paraId="6DF479CD" w14:textId="77777777" w:rsidR="00EB262D" w:rsidRDefault="009B5E6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</w:t>
      </w:r>
      <w:r w:rsidR="00372AA7">
        <w:rPr>
          <w:sz w:val="18"/>
          <w:szCs w:val="18"/>
        </w:rPr>
        <w:t>/MJT</w:t>
      </w:r>
    </w:p>
    <w:p w14:paraId="6DF479CE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B5E66">
        <w:rPr>
          <w:sz w:val="18"/>
          <w:szCs w:val="18"/>
        </w:rPr>
        <w:t>8718</w:t>
      </w:r>
    </w:p>
    <w:p w14:paraId="6DF479CF" w14:textId="6061E9A3" w:rsidR="002D5F4F" w:rsidRDefault="007E550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#0348-2024</w:t>
      </w:r>
    </w:p>
    <w:p w14:paraId="4DEBBC8A" w14:textId="67ACE73A" w:rsidR="007E5501" w:rsidRDefault="007E550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lastRenderedPageBreak/>
        <w:t>1/8/2026 3:45 PM</w:t>
      </w:r>
    </w:p>
    <w:sectPr w:rsidR="007E550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0277" w14:textId="77777777" w:rsidR="000D0689" w:rsidRDefault="000D0689">
      <w:r>
        <w:separator/>
      </w:r>
    </w:p>
    <w:p w14:paraId="53CB7D99" w14:textId="77777777" w:rsidR="000D0689" w:rsidRDefault="000D0689"/>
  </w:endnote>
  <w:endnote w:type="continuationSeparator" w:id="0">
    <w:p w14:paraId="12E7AC0D" w14:textId="77777777" w:rsidR="000D0689" w:rsidRDefault="000D0689">
      <w:r>
        <w:continuationSeparator/>
      </w:r>
    </w:p>
    <w:p w14:paraId="5CC03082" w14:textId="77777777" w:rsidR="000D0689" w:rsidRDefault="000D0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479D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9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F479D9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479D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F479D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F018" w14:textId="77777777" w:rsidR="000D0689" w:rsidRDefault="000D0689">
      <w:r>
        <w:separator/>
      </w:r>
    </w:p>
    <w:p w14:paraId="7997AB19" w14:textId="77777777" w:rsidR="000D0689" w:rsidRDefault="000D0689"/>
  </w:footnote>
  <w:footnote w:type="continuationSeparator" w:id="0">
    <w:p w14:paraId="6FF2E9AF" w14:textId="77777777" w:rsidR="000D0689" w:rsidRDefault="000D0689">
      <w:r>
        <w:continuationSeparator/>
      </w:r>
    </w:p>
    <w:p w14:paraId="54FBD782" w14:textId="77777777" w:rsidR="000D0689" w:rsidRDefault="000D06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47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A6"/>
    <w:rsid w:val="000135A3"/>
    <w:rsid w:val="00032488"/>
    <w:rsid w:val="00035181"/>
    <w:rsid w:val="000453AA"/>
    <w:rsid w:val="000453B9"/>
    <w:rsid w:val="000502BC"/>
    <w:rsid w:val="00056BB0"/>
    <w:rsid w:val="000647FD"/>
    <w:rsid w:val="00064AFB"/>
    <w:rsid w:val="0009173E"/>
    <w:rsid w:val="0009313B"/>
    <w:rsid w:val="00094A70"/>
    <w:rsid w:val="000D0689"/>
    <w:rsid w:val="000D4A7F"/>
    <w:rsid w:val="00107174"/>
    <w:rsid w:val="001073BD"/>
    <w:rsid w:val="001109BE"/>
    <w:rsid w:val="00115B31"/>
    <w:rsid w:val="001509BF"/>
    <w:rsid w:val="00150A27"/>
    <w:rsid w:val="00162FC0"/>
    <w:rsid w:val="00165627"/>
    <w:rsid w:val="00167107"/>
    <w:rsid w:val="001739D6"/>
    <w:rsid w:val="00180BD2"/>
    <w:rsid w:val="00195A80"/>
    <w:rsid w:val="001D0E8B"/>
    <w:rsid w:val="001D4249"/>
    <w:rsid w:val="00205741"/>
    <w:rsid w:val="00207323"/>
    <w:rsid w:val="0021642E"/>
    <w:rsid w:val="0022099D"/>
    <w:rsid w:val="00241F94"/>
    <w:rsid w:val="00270162"/>
    <w:rsid w:val="00275CDE"/>
    <w:rsid w:val="00280955"/>
    <w:rsid w:val="00292C42"/>
    <w:rsid w:val="002C4435"/>
    <w:rsid w:val="002D5F4F"/>
    <w:rsid w:val="002E5B58"/>
    <w:rsid w:val="002F196D"/>
    <w:rsid w:val="002F269C"/>
    <w:rsid w:val="00301E5D"/>
    <w:rsid w:val="00320D3B"/>
    <w:rsid w:val="0033027F"/>
    <w:rsid w:val="003447CD"/>
    <w:rsid w:val="00352CA7"/>
    <w:rsid w:val="003720CF"/>
    <w:rsid w:val="00372AA7"/>
    <w:rsid w:val="003874A1"/>
    <w:rsid w:val="00387754"/>
    <w:rsid w:val="003A29EF"/>
    <w:rsid w:val="003A75C2"/>
    <w:rsid w:val="003D003F"/>
    <w:rsid w:val="003F26F9"/>
    <w:rsid w:val="003F3109"/>
    <w:rsid w:val="00402CF4"/>
    <w:rsid w:val="00432688"/>
    <w:rsid w:val="004423F1"/>
    <w:rsid w:val="00444642"/>
    <w:rsid w:val="00445873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87753"/>
    <w:rsid w:val="00595589"/>
    <w:rsid w:val="005A1EBD"/>
    <w:rsid w:val="005B5DE4"/>
    <w:rsid w:val="005C6980"/>
    <w:rsid w:val="005D075E"/>
    <w:rsid w:val="005D4A03"/>
    <w:rsid w:val="005E655A"/>
    <w:rsid w:val="005E7681"/>
    <w:rsid w:val="005F3AA6"/>
    <w:rsid w:val="005F3B05"/>
    <w:rsid w:val="00630AB3"/>
    <w:rsid w:val="006662DF"/>
    <w:rsid w:val="0067163B"/>
    <w:rsid w:val="00681A93"/>
    <w:rsid w:val="00687344"/>
    <w:rsid w:val="006A691C"/>
    <w:rsid w:val="006B26AF"/>
    <w:rsid w:val="006B519B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47B24"/>
    <w:rsid w:val="00750030"/>
    <w:rsid w:val="00767CD4"/>
    <w:rsid w:val="00770B9A"/>
    <w:rsid w:val="007A1A40"/>
    <w:rsid w:val="007B293E"/>
    <w:rsid w:val="007B6497"/>
    <w:rsid w:val="007C1D9D"/>
    <w:rsid w:val="007C6893"/>
    <w:rsid w:val="007D33A6"/>
    <w:rsid w:val="007D484A"/>
    <w:rsid w:val="007D4B57"/>
    <w:rsid w:val="007E5501"/>
    <w:rsid w:val="007E73C5"/>
    <w:rsid w:val="007E79D5"/>
    <w:rsid w:val="007F0A63"/>
    <w:rsid w:val="007F4087"/>
    <w:rsid w:val="00806569"/>
    <w:rsid w:val="008167F4"/>
    <w:rsid w:val="00821A78"/>
    <w:rsid w:val="0083646C"/>
    <w:rsid w:val="0085260B"/>
    <w:rsid w:val="00853E42"/>
    <w:rsid w:val="00866245"/>
    <w:rsid w:val="00872BFD"/>
    <w:rsid w:val="00873B26"/>
    <w:rsid w:val="00880099"/>
    <w:rsid w:val="008E28FA"/>
    <w:rsid w:val="008F0795"/>
    <w:rsid w:val="008F0B17"/>
    <w:rsid w:val="00900ACB"/>
    <w:rsid w:val="00925D71"/>
    <w:rsid w:val="0094029B"/>
    <w:rsid w:val="0095759E"/>
    <w:rsid w:val="009822E5"/>
    <w:rsid w:val="00990ECE"/>
    <w:rsid w:val="009B5E66"/>
    <w:rsid w:val="009F6EFB"/>
    <w:rsid w:val="00A03635"/>
    <w:rsid w:val="00A10451"/>
    <w:rsid w:val="00A13B44"/>
    <w:rsid w:val="00A16511"/>
    <w:rsid w:val="00A269C2"/>
    <w:rsid w:val="00A46ACE"/>
    <w:rsid w:val="00A51B03"/>
    <w:rsid w:val="00A531EC"/>
    <w:rsid w:val="00A654D0"/>
    <w:rsid w:val="00A81CE4"/>
    <w:rsid w:val="00AD1881"/>
    <w:rsid w:val="00AE212E"/>
    <w:rsid w:val="00AF39A5"/>
    <w:rsid w:val="00B02463"/>
    <w:rsid w:val="00B0497C"/>
    <w:rsid w:val="00B15D83"/>
    <w:rsid w:val="00B1635A"/>
    <w:rsid w:val="00B30100"/>
    <w:rsid w:val="00B47730"/>
    <w:rsid w:val="00B625D7"/>
    <w:rsid w:val="00B65FF2"/>
    <w:rsid w:val="00B734AE"/>
    <w:rsid w:val="00BA4408"/>
    <w:rsid w:val="00BA599A"/>
    <w:rsid w:val="00BB6434"/>
    <w:rsid w:val="00BC1806"/>
    <w:rsid w:val="00BD4E49"/>
    <w:rsid w:val="00BF76F0"/>
    <w:rsid w:val="00C6061E"/>
    <w:rsid w:val="00C7512A"/>
    <w:rsid w:val="00C92A35"/>
    <w:rsid w:val="00C93F56"/>
    <w:rsid w:val="00C96CEE"/>
    <w:rsid w:val="00CA09E2"/>
    <w:rsid w:val="00CA2899"/>
    <w:rsid w:val="00CA30A1"/>
    <w:rsid w:val="00CA6B5C"/>
    <w:rsid w:val="00CC4ED3"/>
    <w:rsid w:val="00CE07A6"/>
    <w:rsid w:val="00CE29E1"/>
    <w:rsid w:val="00CE602C"/>
    <w:rsid w:val="00CF17D2"/>
    <w:rsid w:val="00CF3D49"/>
    <w:rsid w:val="00D30A34"/>
    <w:rsid w:val="00D52CE9"/>
    <w:rsid w:val="00D65327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30FB"/>
    <w:rsid w:val="00E84A4E"/>
    <w:rsid w:val="00E96AB4"/>
    <w:rsid w:val="00E97376"/>
    <w:rsid w:val="00EA101C"/>
    <w:rsid w:val="00EA7784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06D8D"/>
    <w:rsid w:val="00F12CB7"/>
    <w:rsid w:val="00F1371E"/>
    <w:rsid w:val="00F23C44"/>
    <w:rsid w:val="00F33321"/>
    <w:rsid w:val="00F34140"/>
    <w:rsid w:val="00F43B0F"/>
    <w:rsid w:val="00F477B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479B7"/>
  <w15:docId w15:val="{8888A44C-D677-432E-A110-E647D43A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36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3031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A01F-A3F5-4E66-B5F3-0FF0E294F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Jayasri Ganapathy</dc:creator>
  <cp:lastModifiedBy>Delancey, Thaddea</cp:lastModifiedBy>
  <cp:revision>12</cp:revision>
  <cp:lastPrinted>2013-04-22T14:57:00Z</cp:lastPrinted>
  <dcterms:created xsi:type="dcterms:W3CDTF">2026-02-19T14:10:00Z</dcterms:created>
  <dcterms:modified xsi:type="dcterms:W3CDTF">2026-04-17T13:42:00Z</dcterms:modified>
</cp:coreProperties>
</file>