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3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B164C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9151346" w14:textId="506CB57A" w:rsidR="0041520B" w:rsidRDefault="00983558" w:rsidP="318935A7">
      <w:pPr>
        <w:pStyle w:val="NoSpacing"/>
        <w:spacing w:before="80"/>
        <w:jc w:val="both"/>
        <w:rPr>
          <w:rFonts w:cs="Times New Roman"/>
        </w:rPr>
      </w:pPr>
      <w:r w:rsidRPr="318935A7">
        <w:rPr>
          <w:rFonts w:cs="Times New Roman"/>
        </w:rPr>
        <w:t xml:space="preserve">Int. No. </w:t>
      </w:r>
      <w:r w:rsidR="002D5C09">
        <w:rPr>
          <w:rFonts w:cs="Times New Roman"/>
        </w:rPr>
        <w:t>352</w:t>
      </w:r>
    </w:p>
    <w:p w14:paraId="374DA66A" w14:textId="77777777" w:rsidR="001A5065" w:rsidRPr="001A5065" w:rsidRDefault="001A5065" w:rsidP="00751427">
      <w:pPr>
        <w:pStyle w:val="NoSpacing"/>
        <w:rPr>
          <w:rFonts w:cs="Times New Roman"/>
          <w:szCs w:val="24"/>
        </w:rPr>
      </w:pPr>
    </w:p>
    <w:p w14:paraId="68916395" w14:textId="77777777" w:rsidR="0041520B" w:rsidRPr="008823EE" w:rsidRDefault="0041520B" w:rsidP="0041520B">
      <w:pPr>
        <w:pStyle w:val="NoSpacing"/>
        <w:jc w:val="both"/>
        <w:rPr>
          <w:rFonts w:cs="Times New Roman"/>
          <w:b/>
          <w:szCs w:val="24"/>
          <w:u w:val="single"/>
        </w:rPr>
      </w:pPr>
      <w:r w:rsidRPr="5CF9244A">
        <w:rPr>
          <w:rFonts w:cs="Times New Roman"/>
          <w:b/>
          <w:bCs/>
          <w:u w:val="single"/>
        </w:rPr>
        <w:t>P</w:t>
      </w:r>
      <w:r w:rsidR="008823EE" w:rsidRPr="5CF9244A">
        <w:rPr>
          <w:rFonts w:cs="Times New Roman"/>
          <w:b/>
          <w:bCs/>
          <w:u w:val="single"/>
        </w:rPr>
        <w:t>rime Sponsors</w:t>
      </w:r>
      <w:r w:rsidRPr="5CF9244A">
        <w:rPr>
          <w:rFonts w:cs="Times New Roman"/>
          <w:b/>
          <w:bCs/>
        </w:rPr>
        <w:t>:</w:t>
      </w:r>
    </w:p>
    <w:p w14:paraId="304C2349" w14:textId="12620F46" w:rsidR="00E93C3B" w:rsidRDefault="00E93C3B" w:rsidP="00E93C3B">
      <w:pPr>
        <w:autoSpaceDE w:val="0"/>
        <w:autoSpaceDN w:val="0"/>
        <w:adjustRightInd w:val="0"/>
        <w:jc w:val="both"/>
        <w:rPr>
          <w:rFonts w:eastAsiaTheme="minorHAnsi"/>
          <w:szCs w:val="24"/>
        </w:rPr>
      </w:pPr>
      <w:r>
        <w:rPr>
          <w:rFonts w:eastAsiaTheme="minorHAnsi"/>
          <w:szCs w:val="24"/>
        </w:rPr>
        <w:t>By Council Member Nurse</w:t>
      </w:r>
    </w:p>
    <w:p w14:paraId="3057927F" w14:textId="77777777" w:rsidR="0097430E" w:rsidRPr="001926FC" w:rsidRDefault="0097430E" w:rsidP="0041520B">
      <w:pPr>
        <w:pStyle w:val="NoSpacing"/>
        <w:jc w:val="both"/>
        <w:rPr>
          <w:rFonts w:cs="Times New Roman"/>
          <w:b/>
          <w:szCs w:val="24"/>
        </w:rPr>
      </w:pPr>
    </w:p>
    <w:p w14:paraId="52FC5FE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5AA2FAE" w14:textId="148CC394" w:rsidR="00C87798" w:rsidRDefault="001218E3" w:rsidP="001218E3">
      <w:pPr>
        <w:pStyle w:val="BodyText"/>
        <w:spacing w:before="80" w:line="240" w:lineRule="auto"/>
        <w:ind w:firstLine="0"/>
      </w:pPr>
      <w:r>
        <w:t>A Local Law to</w:t>
      </w:r>
      <w:r w:rsidR="00732DF7">
        <w:t xml:space="preserve"> </w:t>
      </w:r>
      <w:r w:rsidR="00732DF7" w:rsidRPr="00995410">
        <w:t xml:space="preserve">amend the administrative code of the city of New York, </w:t>
      </w:r>
      <w:r w:rsidR="00566ED3">
        <w:t xml:space="preserve">in relation to requiring the department of sanitation to develop a plan for ensuring proper disposal of rechargeable batteries used for </w:t>
      </w:r>
      <w:r w:rsidR="00BF3077">
        <w:rPr>
          <w:color w:val="000000"/>
          <w:shd w:val="clear" w:color="auto" w:fill="FFFFFF"/>
        </w:rPr>
        <w:t>powered mobility devices</w:t>
      </w:r>
    </w:p>
    <w:p w14:paraId="04672E09" w14:textId="77777777" w:rsidR="008823EE" w:rsidRDefault="008823EE" w:rsidP="00C87798">
      <w:pPr>
        <w:pStyle w:val="BodyText"/>
        <w:spacing w:before="80" w:line="240" w:lineRule="auto"/>
        <w:ind w:firstLine="0"/>
      </w:pPr>
    </w:p>
    <w:p w14:paraId="055DCD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A898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A19FF03" w14:textId="7D5F1B75" w:rsidR="008823EE" w:rsidRDefault="008823EE" w:rsidP="0041520B">
      <w:pPr>
        <w:pStyle w:val="NoSpacing"/>
        <w:jc w:val="both"/>
        <w:rPr>
          <w:rFonts w:asciiTheme="majorBidi" w:hAnsiTheme="majorBidi" w:cstheme="majorBidi"/>
          <w:szCs w:val="24"/>
        </w:rPr>
      </w:pPr>
    </w:p>
    <w:p w14:paraId="44AD4EF1" w14:textId="6E2FB609" w:rsidR="00D75BB2" w:rsidRPr="00D75BB2" w:rsidRDefault="00D75BB2" w:rsidP="0041520B">
      <w:pPr>
        <w:pStyle w:val="NoSpacing"/>
        <w:jc w:val="both"/>
        <w:rPr>
          <w:color w:val="000000"/>
          <w:shd w:val="clear" w:color="auto" w:fill="FFFFFF"/>
        </w:rPr>
      </w:pPr>
      <w:r w:rsidRPr="00D75BB2">
        <w:rPr>
          <w:color w:val="000000"/>
          <w:shd w:val="clear" w:color="auto" w:fill="FFFFFF"/>
        </w:rPr>
        <w:t xml:space="preserve">This law would require the Department of </w:t>
      </w:r>
      <w:r w:rsidR="000B5ED6">
        <w:rPr>
          <w:color w:val="000000"/>
          <w:shd w:val="clear" w:color="auto" w:fill="FFFFFF"/>
        </w:rPr>
        <w:t xml:space="preserve">Sanitation to </w:t>
      </w:r>
      <w:r w:rsidR="00566ED3">
        <w:rPr>
          <w:color w:val="000000"/>
          <w:shd w:val="clear" w:color="auto" w:fill="FFFFFF"/>
        </w:rPr>
        <w:t xml:space="preserve">develop a plan for promoting the proper disposal </w:t>
      </w:r>
      <w:r w:rsidR="000B5ED6">
        <w:rPr>
          <w:color w:val="000000"/>
          <w:shd w:val="clear" w:color="auto" w:fill="FFFFFF"/>
        </w:rPr>
        <w:t>of rechargeable batteries</w:t>
      </w:r>
      <w:r w:rsidR="00566ED3">
        <w:rPr>
          <w:color w:val="000000"/>
          <w:shd w:val="clear" w:color="auto" w:fill="FFFFFF"/>
        </w:rPr>
        <w:t xml:space="preserve"> used for </w:t>
      </w:r>
      <w:r w:rsidR="001B4514">
        <w:rPr>
          <w:color w:val="000000"/>
          <w:shd w:val="clear" w:color="auto" w:fill="FFFFFF"/>
        </w:rPr>
        <w:t>powered mobility devices, such as</w:t>
      </w:r>
      <w:r w:rsidR="00566ED3">
        <w:rPr>
          <w:color w:val="000000"/>
          <w:shd w:val="clear" w:color="auto" w:fill="FFFFFF"/>
        </w:rPr>
        <w:t xml:space="preserve"> </w:t>
      </w:r>
      <w:r w:rsidR="001B4514">
        <w:rPr>
          <w:color w:val="000000"/>
          <w:shd w:val="clear" w:color="auto" w:fill="FFFFFF"/>
        </w:rPr>
        <w:t xml:space="preserve">motorized </w:t>
      </w:r>
      <w:r w:rsidR="00566ED3">
        <w:rPr>
          <w:color w:val="000000"/>
          <w:shd w:val="clear" w:color="auto" w:fill="FFFFFF"/>
        </w:rPr>
        <w:t>bicycles</w:t>
      </w:r>
      <w:r w:rsidR="001B4514">
        <w:rPr>
          <w:color w:val="000000"/>
          <w:shd w:val="clear" w:color="auto" w:fill="FFFFFF"/>
        </w:rPr>
        <w:t xml:space="preserve"> and</w:t>
      </w:r>
      <w:r w:rsidR="00566ED3">
        <w:rPr>
          <w:color w:val="000000"/>
          <w:shd w:val="clear" w:color="auto" w:fill="FFFFFF"/>
        </w:rPr>
        <w:t xml:space="preserve"> scooters</w:t>
      </w:r>
      <w:r w:rsidR="001B4514">
        <w:rPr>
          <w:color w:val="000000"/>
          <w:shd w:val="clear" w:color="auto" w:fill="FFFFFF"/>
        </w:rPr>
        <w:t>.</w:t>
      </w:r>
      <w:r w:rsidR="00566ED3">
        <w:rPr>
          <w:color w:val="000000"/>
          <w:shd w:val="clear" w:color="auto" w:fill="FFFFFF"/>
        </w:rPr>
        <w:t xml:space="preserve"> Such plan would </w:t>
      </w:r>
      <w:proofErr w:type="gramStart"/>
      <w:r w:rsidR="00566ED3">
        <w:rPr>
          <w:color w:val="000000"/>
          <w:shd w:val="clear" w:color="auto" w:fill="FFFFFF"/>
        </w:rPr>
        <w:t>include</w:t>
      </w:r>
      <w:r w:rsidR="00D479D5">
        <w:rPr>
          <w:color w:val="000000"/>
          <w:shd w:val="clear" w:color="auto" w:fill="FFFFFF"/>
        </w:rPr>
        <w:t>, but</w:t>
      </w:r>
      <w:proofErr w:type="gramEnd"/>
      <w:r w:rsidR="00D479D5">
        <w:rPr>
          <w:color w:val="000000"/>
          <w:shd w:val="clear" w:color="auto" w:fill="FFFFFF"/>
        </w:rPr>
        <w:t xml:space="preserve"> not be limited to</w:t>
      </w:r>
      <w:r w:rsidR="00566ED3">
        <w:rPr>
          <w:color w:val="000000"/>
          <w:shd w:val="clear" w:color="auto" w:fill="FFFFFF"/>
        </w:rPr>
        <w:t xml:space="preserve">: </w:t>
      </w:r>
      <w:r w:rsidR="00D479D5">
        <w:rPr>
          <w:color w:val="000000"/>
          <w:shd w:val="clear" w:color="auto" w:fill="FFFFFF"/>
        </w:rPr>
        <w:t>(</w:t>
      </w:r>
      <w:proofErr w:type="spellStart"/>
      <w:r w:rsidR="00D479D5">
        <w:rPr>
          <w:color w:val="000000"/>
          <w:shd w:val="clear" w:color="auto" w:fill="FFFFFF"/>
        </w:rPr>
        <w:t>i</w:t>
      </w:r>
      <w:proofErr w:type="spellEnd"/>
      <w:r w:rsidR="00D479D5">
        <w:rPr>
          <w:color w:val="000000"/>
          <w:shd w:val="clear" w:color="auto" w:fill="FFFFFF"/>
        </w:rPr>
        <w:t xml:space="preserve">) </w:t>
      </w:r>
      <w:r w:rsidR="00566ED3">
        <w:rPr>
          <w:color w:val="000000"/>
          <w:shd w:val="clear" w:color="auto" w:fill="FFFFFF"/>
        </w:rPr>
        <w:t xml:space="preserve">maintaining collection locations </w:t>
      </w:r>
      <w:r w:rsidR="00D479D5">
        <w:rPr>
          <w:color w:val="000000"/>
          <w:shd w:val="clear" w:color="auto" w:fill="FFFFFF"/>
        </w:rPr>
        <w:t>for such</w:t>
      </w:r>
      <w:r w:rsidR="00566ED3">
        <w:rPr>
          <w:color w:val="000000"/>
          <w:shd w:val="clear" w:color="auto" w:fill="FFFFFF"/>
        </w:rPr>
        <w:t xml:space="preserve"> rechargeable</w:t>
      </w:r>
      <w:r w:rsidR="00D479D5">
        <w:rPr>
          <w:color w:val="000000"/>
          <w:shd w:val="clear" w:color="auto" w:fill="FFFFFF"/>
        </w:rPr>
        <w:t xml:space="preserve"> batteries; (ii) </w:t>
      </w:r>
      <w:r w:rsidR="00F600AA">
        <w:rPr>
          <w:rFonts w:cs="Times New Roman"/>
          <w:color w:val="000000"/>
          <w:szCs w:val="24"/>
          <w:shd w:val="clear" w:color="auto" w:fill="FFFFFF"/>
        </w:rPr>
        <w:t xml:space="preserve">accepting such rechargeable batteries at </w:t>
      </w:r>
      <w:r w:rsidR="00F600AA" w:rsidRPr="00C752D3">
        <w:rPr>
          <w:rFonts w:cs="Times New Roman"/>
          <w:color w:val="000000"/>
          <w:szCs w:val="24"/>
          <w:shd w:val="clear" w:color="auto" w:fill="FFFFFF"/>
        </w:rPr>
        <w:t>disposal events</w:t>
      </w:r>
      <w:r w:rsidR="00566ED3">
        <w:rPr>
          <w:color w:val="000000"/>
          <w:shd w:val="clear" w:color="auto" w:fill="FFFFFF"/>
        </w:rPr>
        <w:t>;</w:t>
      </w:r>
      <w:r w:rsidR="00D479D5">
        <w:rPr>
          <w:color w:val="000000"/>
          <w:shd w:val="clear" w:color="auto" w:fill="FFFFFF"/>
        </w:rPr>
        <w:t xml:space="preserve"> (iii)</w:t>
      </w:r>
      <w:r w:rsidR="00566ED3">
        <w:rPr>
          <w:color w:val="000000"/>
          <w:shd w:val="clear" w:color="auto" w:fill="FFFFFF"/>
        </w:rPr>
        <w:t xml:space="preserve"> coordinating with private entities regarding voluntary participation in in-store collection programs for such rechargeable batteries; and </w:t>
      </w:r>
      <w:r w:rsidR="00D479D5">
        <w:rPr>
          <w:color w:val="000000"/>
          <w:shd w:val="clear" w:color="auto" w:fill="FFFFFF"/>
        </w:rPr>
        <w:t xml:space="preserve">(iv) </w:t>
      </w:r>
      <w:r w:rsidR="00566ED3">
        <w:rPr>
          <w:color w:val="000000"/>
          <w:shd w:val="clear" w:color="auto" w:fill="FFFFFF"/>
        </w:rPr>
        <w:t xml:space="preserve">conducting </w:t>
      </w:r>
      <w:r w:rsidR="00D479D5">
        <w:rPr>
          <w:color w:val="000000"/>
          <w:shd w:val="clear" w:color="auto" w:fill="FFFFFF"/>
        </w:rPr>
        <w:t xml:space="preserve">public </w:t>
      </w:r>
      <w:r w:rsidR="00566ED3">
        <w:rPr>
          <w:color w:val="000000"/>
          <w:shd w:val="clear" w:color="auto" w:fill="FFFFFF"/>
        </w:rPr>
        <w:t xml:space="preserve">education and outreach regarding proper disposal of such rechargeable batteries. </w:t>
      </w:r>
    </w:p>
    <w:p w14:paraId="46CA2E41" w14:textId="77777777" w:rsidR="00D75BB2" w:rsidRDefault="00D75BB2" w:rsidP="0041520B">
      <w:pPr>
        <w:pStyle w:val="NoSpacing"/>
        <w:jc w:val="both"/>
        <w:rPr>
          <w:rFonts w:cs="Times New Roman"/>
          <w:szCs w:val="24"/>
        </w:rPr>
      </w:pPr>
    </w:p>
    <w:p w14:paraId="2258D961" w14:textId="77777777" w:rsidR="006C314E" w:rsidRDefault="0041520B" w:rsidP="00BE4D3D">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98160F" w14:textId="73DF90BB" w:rsidR="0041520B" w:rsidRPr="00A5189C" w:rsidRDefault="00454A57" w:rsidP="006C314E">
      <w:pPr>
        <w:pStyle w:val="NoSpacing"/>
        <w:spacing w:before="80"/>
        <w:jc w:val="both"/>
        <w:rPr>
          <w:rFonts w:cs="Times New Roman"/>
          <w:szCs w:val="24"/>
        </w:rPr>
      </w:pPr>
      <w:r>
        <w:rPr>
          <w:rFonts w:cs="Times New Roman"/>
          <w:szCs w:val="24"/>
        </w:rPr>
        <w:t xml:space="preserve">Immediately </w:t>
      </w:r>
    </w:p>
    <w:p w14:paraId="769323A6" w14:textId="77777777" w:rsidR="00D92C74" w:rsidRDefault="00D92C74" w:rsidP="0041520B"/>
    <w:p w14:paraId="05CB8E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BB802" w14:textId="77777777" w:rsidR="002B309C" w:rsidRPr="002B309C" w:rsidRDefault="00F1215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F115F" w14:textId="594242A0" w:rsidR="002B309C" w:rsidRPr="002B309C" w:rsidRDefault="00F1215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D75BB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FA5209" w14:textId="77777777" w:rsidR="002B309C" w:rsidRPr="002B309C" w:rsidRDefault="00F1215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2A0C04" w14:textId="77777777" w:rsidR="002B309C" w:rsidRPr="002B309C" w:rsidRDefault="00F1215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1BF31D" w14:textId="77777777" w:rsidR="002B309C" w:rsidRPr="002B309C" w:rsidRDefault="00F1215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4A442D" w14:textId="77777777" w:rsidR="00A5189C" w:rsidRDefault="00A5189C" w:rsidP="008823EE">
      <w:pPr>
        <w:pStyle w:val="NoSpacing"/>
        <w:jc w:val="both"/>
        <w:rPr>
          <w:rStyle w:val="apple-style-span"/>
          <w:b/>
          <w:bCs/>
          <w:szCs w:val="24"/>
        </w:rPr>
      </w:pPr>
    </w:p>
    <w:p w14:paraId="76B7CFAF" w14:textId="09F49607" w:rsidR="00BE4D3D" w:rsidRDefault="008823EE" w:rsidP="001A4D74">
      <w:pPr>
        <w:pStyle w:val="NoSpacing"/>
        <w:spacing w:after="120"/>
        <w:jc w:val="both"/>
        <w:rPr>
          <w:rStyle w:val="apple-style-span"/>
          <w:rFonts w:eastAsia="Calibri" w:cs="Times New Roman"/>
          <w:szCs w:val="24"/>
        </w:rPr>
      </w:pPr>
      <w:r w:rsidRPr="5CF9244A">
        <w:rPr>
          <w:rStyle w:val="apple-style-span"/>
          <w:b/>
          <w:bCs/>
        </w:rPr>
        <w:t>Note:</w:t>
      </w:r>
      <w:r w:rsidRPr="5CF9244A">
        <w:rPr>
          <w:rStyle w:val="apple-style-span"/>
        </w:rPr>
        <w:t xml:space="preserve"> In the full bill text online at legistar.council.nyc.gov, language in proposed consolidated laws that </w:t>
      </w:r>
      <w:proofErr w:type="gramStart"/>
      <w:r w:rsidRPr="5CF9244A">
        <w:rPr>
          <w:rStyle w:val="apple-style-span"/>
        </w:rPr>
        <w:t>is</w:t>
      </w:r>
      <w:proofErr w:type="gramEnd"/>
      <w:r w:rsidRPr="5CF9244A">
        <w:rPr>
          <w:rStyle w:val="apple-style-span"/>
        </w:rPr>
        <w:t xml:space="preserve"> enclosed by [brackets] would be deleted, and language that is </w:t>
      </w:r>
      <w:r w:rsidRPr="5CF9244A">
        <w:rPr>
          <w:rStyle w:val="apple-style-span"/>
          <w:u w:val="single"/>
        </w:rPr>
        <w:t>underlined</w:t>
      </w:r>
      <w:r w:rsidRPr="5CF9244A">
        <w:rPr>
          <w:rStyle w:val="apple-style-span"/>
        </w:rPr>
        <w:t xml:space="preserve"> would be new. Language in proposed unconsolidated laws, in contrast, will not have brackets or </w:t>
      </w:r>
      <w:proofErr w:type="gramStart"/>
      <w:r w:rsidRPr="5CF9244A">
        <w:rPr>
          <w:rStyle w:val="apple-style-span"/>
        </w:rPr>
        <w:t>underlining</w:t>
      </w:r>
      <w:proofErr w:type="gramEnd"/>
      <w:r w:rsidRPr="5CF9244A">
        <w:rPr>
          <w:rStyle w:val="apple-style-span"/>
        </w:rPr>
        <w:t xml:space="preserve"> because it would be entirely new. Consolidation means that the law </w:t>
      </w:r>
      <w:r w:rsidR="001218E3" w:rsidRPr="5CF9244A">
        <w:rPr>
          <w:rStyle w:val="apple-style-span"/>
        </w:rPr>
        <w:t>would be</w:t>
      </w:r>
      <w:r w:rsidRPr="5CF9244A">
        <w:rPr>
          <w:rStyle w:val="apple-style-span"/>
        </w:rPr>
        <w:t> placed in the New York City Charter or Administrative Code.</w:t>
      </w:r>
    </w:p>
    <w:p w14:paraId="00CAB4A8" w14:textId="66399504" w:rsidR="00C665A4" w:rsidRDefault="00C665A4" w:rsidP="00C665A4">
      <w:pPr>
        <w:jc w:val="both"/>
        <w:rPr>
          <w:sz w:val="18"/>
          <w:szCs w:val="18"/>
        </w:rPr>
      </w:pPr>
      <w:r w:rsidRPr="5CF9244A">
        <w:rPr>
          <w:sz w:val="18"/>
          <w:szCs w:val="18"/>
        </w:rPr>
        <w:t>JDK</w:t>
      </w:r>
    </w:p>
    <w:p w14:paraId="7B813BD0" w14:textId="1FEEB5C6" w:rsidR="00C665A4" w:rsidRDefault="00C665A4" w:rsidP="00C665A4">
      <w:pPr>
        <w:jc w:val="both"/>
        <w:rPr>
          <w:sz w:val="18"/>
          <w:szCs w:val="18"/>
        </w:rPr>
      </w:pPr>
      <w:r>
        <w:rPr>
          <w:sz w:val="18"/>
          <w:szCs w:val="18"/>
        </w:rPr>
        <w:t>LS #</w:t>
      </w:r>
      <w:r w:rsidR="00A44CE3">
        <w:rPr>
          <w:sz w:val="18"/>
          <w:szCs w:val="18"/>
        </w:rPr>
        <w:t>9410</w:t>
      </w:r>
    </w:p>
    <w:p w14:paraId="02134350" w14:textId="68BCA531" w:rsidR="00B32C52" w:rsidRDefault="009466F4" w:rsidP="00BE4D3D">
      <w:pPr>
        <w:rPr>
          <w:sz w:val="18"/>
          <w:szCs w:val="18"/>
        </w:rPr>
      </w:pPr>
      <w:proofErr w:type="gramStart"/>
      <w:r>
        <w:rPr>
          <w:sz w:val="18"/>
          <w:szCs w:val="18"/>
        </w:rPr>
        <w:t>Int. #</w:t>
      </w:r>
      <w:proofErr w:type="gramEnd"/>
      <w:r>
        <w:rPr>
          <w:sz w:val="18"/>
          <w:szCs w:val="18"/>
        </w:rPr>
        <w:t>0351-2024</w:t>
      </w:r>
    </w:p>
    <w:p w14:paraId="109B1DA1" w14:textId="29CC5F37" w:rsidR="009466F4" w:rsidRPr="001A4D74" w:rsidRDefault="009466F4" w:rsidP="00BE4D3D">
      <w:pPr>
        <w:rPr>
          <w:sz w:val="20"/>
        </w:rPr>
      </w:pPr>
      <w:r>
        <w:rPr>
          <w:sz w:val="18"/>
          <w:szCs w:val="18"/>
        </w:rPr>
        <w:t>1/8/2026 3:48 PM</w:t>
      </w:r>
    </w:p>
    <w:sectPr w:rsidR="009466F4" w:rsidRPr="001A4D7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1650E" w14:textId="77777777" w:rsidR="006E69B6" w:rsidRDefault="006E69B6" w:rsidP="00272634">
      <w:r>
        <w:separator/>
      </w:r>
    </w:p>
  </w:endnote>
  <w:endnote w:type="continuationSeparator" w:id="0">
    <w:p w14:paraId="26C6DE9E" w14:textId="77777777" w:rsidR="006E69B6" w:rsidRDefault="006E69B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CE05F" w14:textId="77777777" w:rsidR="006E69B6" w:rsidRDefault="006E69B6" w:rsidP="00272634">
      <w:r>
        <w:separator/>
      </w:r>
    </w:p>
  </w:footnote>
  <w:footnote w:type="continuationSeparator" w:id="0">
    <w:p w14:paraId="4EE4FA98" w14:textId="77777777" w:rsidR="006E69B6" w:rsidRDefault="006E69B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C3C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4715803">
    <w:abstractNumId w:val="0"/>
  </w:num>
  <w:num w:numId="2" w16cid:durableId="1059980753">
    <w:abstractNumId w:val="2"/>
  </w:num>
  <w:num w:numId="3" w16cid:durableId="1153718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4868"/>
    <w:rsid w:val="00006640"/>
    <w:rsid w:val="000157E1"/>
    <w:rsid w:val="00015D3C"/>
    <w:rsid w:val="000276AD"/>
    <w:rsid w:val="0004396C"/>
    <w:rsid w:val="00047742"/>
    <w:rsid w:val="00067B38"/>
    <w:rsid w:val="00070BD9"/>
    <w:rsid w:val="000765AF"/>
    <w:rsid w:val="00080B67"/>
    <w:rsid w:val="000B48D1"/>
    <w:rsid w:val="000B5A7E"/>
    <w:rsid w:val="000B5ED6"/>
    <w:rsid w:val="000E0D74"/>
    <w:rsid w:val="000E4F15"/>
    <w:rsid w:val="0010786F"/>
    <w:rsid w:val="001218E3"/>
    <w:rsid w:val="00134583"/>
    <w:rsid w:val="001349AE"/>
    <w:rsid w:val="00136086"/>
    <w:rsid w:val="00144654"/>
    <w:rsid w:val="001612D3"/>
    <w:rsid w:val="0017748E"/>
    <w:rsid w:val="001926FC"/>
    <w:rsid w:val="00196C3B"/>
    <w:rsid w:val="001A2FB7"/>
    <w:rsid w:val="001A4D74"/>
    <w:rsid w:val="001A5065"/>
    <w:rsid w:val="001B4514"/>
    <w:rsid w:val="001E3407"/>
    <w:rsid w:val="001F0B6C"/>
    <w:rsid w:val="001F136D"/>
    <w:rsid w:val="001F62ED"/>
    <w:rsid w:val="0020378C"/>
    <w:rsid w:val="00216A92"/>
    <w:rsid w:val="00220726"/>
    <w:rsid w:val="00257CD2"/>
    <w:rsid w:val="00263948"/>
    <w:rsid w:val="00272634"/>
    <w:rsid w:val="00280543"/>
    <w:rsid w:val="0029083C"/>
    <w:rsid w:val="00294990"/>
    <w:rsid w:val="00297E25"/>
    <w:rsid w:val="002A09E6"/>
    <w:rsid w:val="002B309C"/>
    <w:rsid w:val="002D0411"/>
    <w:rsid w:val="002D4802"/>
    <w:rsid w:val="002D5C09"/>
    <w:rsid w:val="002D78A5"/>
    <w:rsid w:val="002F2188"/>
    <w:rsid w:val="00300C70"/>
    <w:rsid w:val="0031397B"/>
    <w:rsid w:val="00314831"/>
    <w:rsid w:val="0031550A"/>
    <w:rsid w:val="00325A1C"/>
    <w:rsid w:val="00325CA5"/>
    <w:rsid w:val="0033433B"/>
    <w:rsid w:val="00342DE7"/>
    <w:rsid w:val="00345953"/>
    <w:rsid w:val="00345D79"/>
    <w:rsid w:val="0035723D"/>
    <w:rsid w:val="00357AB1"/>
    <w:rsid w:val="0036164B"/>
    <w:rsid w:val="00397245"/>
    <w:rsid w:val="003A0B16"/>
    <w:rsid w:val="003A304F"/>
    <w:rsid w:val="003A7A5B"/>
    <w:rsid w:val="003D6D23"/>
    <w:rsid w:val="003E2F46"/>
    <w:rsid w:val="003E57E6"/>
    <w:rsid w:val="003F0673"/>
    <w:rsid w:val="003F07D1"/>
    <w:rsid w:val="003F6A08"/>
    <w:rsid w:val="0040011B"/>
    <w:rsid w:val="0040625D"/>
    <w:rsid w:val="0041520B"/>
    <w:rsid w:val="004239AF"/>
    <w:rsid w:val="00424E79"/>
    <w:rsid w:val="00447BF0"/>
    <w:rsid w:val="00454A57"/>
    <w:rsid w:val="00465358"/>
    <w:rsid w:val="00474067"/>
    <w:rsid w:val="00491274"/>
    <w:rsid w:val="00491E75"/>
    <w:rsid w:val="004A340D"/>
    <w:rsid w:val="004B589D"/>
    <w:rsid w:val="004C4130"/>
    <w:rsid w:val="004C7312"/>
    <w:rsid w:val="004E187E"/>
    <w:rsid w:val="00500BDA"/>
    <w:rsid w:val="00501E38"/>
    <w:rsid w:val="005021D5"/>
    <w:rsid w:val="00512FB5"/>
    <w:rsid w:val="00522386"/>
    <w:rsid w:val="005225C5"/>
    <w:rsid w:val="005331A0"/>
    <w:rsid w:val="00563377"/>
    <w:rsid w:val="0056405F"/>
    <w:rsid w:val="005663E6"/>
    <w:rsid w:val="00566ED3"/>
    <w:rsid w:val="00582A18"/>
    <w:rsid w:val="00584A76"/>
    <w:rsid w:val="00597FA2"/>
    <w:rsid w:val="005B1E8E"/>
    <w:rsid w:val="005D40B5"/>
    <w:rsid w:val="005D460E"/>
    <w:rsid w:val="005E5537"/>
    <w:rsid w:val="005E60DC"/>
    <w:rsid w:val="00606846"/>
    <w:rsid w:val="00606944"/>
    <w:rsid w:val="0061140A"/>
    <w:rsid w:val="0061169B"/>
    <w:rsid w:val="006124F4"/>
    <w:rsid w:val="00615680"/>
    <w:rsid w:val="00617310"/>
    <w:rsid w:val="00620674"/>
    <w:rsid w:val="00640C75"/>
    <w:rsid w:val="006433A2"/>
    <w:rsid w:val="006447CE"/>
    <w:rsid w:val="00651D12"/>
    <w:rsid w:val="006719E8"/>
    <w:rsid w:val="00672530"/>
    <w:rsid w:val="00673077"/>
    <w:rsid w:val="00674C3A"/>
    <w:rsid w:val="00686780"/>
    <w:rsid w:val="006A2405"/>
    <w:rsid w:val="006A71C0"/>
    <w:rsid w:val="006B0536"/>
    <w:rsid w:val="006B3402"/>
    <w:rsid w:val="006C314E"/>
    <w:rsid w:val="006D7CB3"/>
    <w:rsid w:val="006E69B6"/>
    <w:rsid w:val="006F0F2F"/>
    <w:rsid w:val="006F30A5"/>
    <w:rsid w:val="006F5093"/>
    <w:rsid w:val="0072694F"/>
    <w:rsid w:val="00732DF7"/>
    <w:rsid w:val="0074283D"/>
    <w:rsid w:val="007475AA"/>
    <w:rsid w:val="00751427"/>
    <w:rsid w:val="00751580"/>
    <w:rsid w:val="00755E89"/>
    <w:rsid w:val="00756647"/>
    <w:rsid w:val="00763121"/>
    <w:rsid w:val="00773FDD"/>
    <w:rsid w:val="007809C3"/>
    <w:rsid w:val="00781399"/>
    <w:rsid w:val="00792C24"/>
    <w:rsid w:val="007A4300"/>
    <w:rsid w:val="007B5F68"/>
    <w:rsid w:val="007C1497"/>
    <w:rsid w:val="007E3308"/>
    <w:rsid w:val="00804006"/>
    <w:rsid w:val="0082024D"/>
    <w:rsid w:val="00820C10"/>
    <w:rsid w:val="00820F89"/>
    <w:rsid w:val="0083017C"/>
    <w:rsid w:val="008327DE"/>
    <w:rsid w:val="00837EB5"/>
    <w:rsid w:val="00850163"/>
    <w:rsid w:val="0086326E"/>
    <w:rsid w:val="008749A3"/>
    <w:rsid w:val="008823EE"/>
    <w:rsid w:val="008A4FDB"/>
    <w:rsid w:val="008A670B"/>
    <w:rsid w:val="008C3DC5"/>
    <w:rsid w:val="008E55EE"/>
    <w:rsid w:val="008F0237"/>
    <w:rsid w:val="009243C8"/>
    <w:rsid w:val="00932BFA"/>
    <w:rsid w:val="0094227A"/>
    <w:rsid w:val="009466F4"/>
    <w:rsid w:val="00953EDA"/>
    <w:rsid w:val="00957F28"/>
    <w:rsid w:val="00962A70"/>
    <w:rsid w:val="009654CB"/>
    <w:rsid w:val="0097430E"/>
    <w:rsid w:val="00977233"/>
    <w:rsid w:val="00980B45"/>
    <w:rsid w:val="0098294E"/>
    <w:rsid w:val="00983558"/>
    <w:rsid w:val="009B087E"/>
    <w:rsid w:val="009B367A"/>
    <w:rsid w:val="009D1A0D"/>
    <w:rsid w:val="009D3F0D"/>
    <w:rsid w:val="009E2D36"/>
    <w:rsid w:val="009F0F66"/>
    <w:rsid w:val="009F2642"/>
    <w:rsid w:val="00A05A4C"/>
    <w:rsid w:val="00A0603B"/>
    <w:rsid w:val="00A20FC4"/>
    <w:rsid w:val="00A27C85"/>
    <w:rsid w:val="00A3030C"/>
    <w:rsid w:val="00A44CE3"/>
    <w:rsid w:val="00A46261"/>
    <w:rsid w:val="00A5189C"/>
    <w:rsid w:val="00A54037"/>
    <w:rsid w:val="00A6526E"/>
    <w:rsid w:val="00A713A2"/>
    <w:rsid w:val="00A87143"/>
    <w:rsid w:val="00A9132D"/>
    <w:rsid w:val="00A95EBD"/>
    <w:rsid w:val="00AC11B0"/>
    <w:rsid w:val="00AC7638"/>
    <w:rsid w:val="00AC7E8B"/>
    <w:rsid w:val="00AD7EC0"/>
    <w:rsid w:val="00AE01CF"/>
    <w:rsid w:val="00AE3BE7"/>
    <w:rsid w:val="00AE4DE1"/>
    <w:rsid w:val="00AF1942"/>
    <w:rsid w:val="00AF56D8"/>
    <w:rsid w:val="00B03EE6"/>
    <w:rsid w:val="00B07AA6"/>
    <w:rsid w:val="00B211E1"/>
    <w:rsid w:val="00B25F9C"/>
    <w:rsid w:val="00B32C52"/>
    <w:rsid w:val="00B578BD"/>
    <w:rsid w:val="00B8098C"/>
    <w:rsid w:val="00B8252C"/>
    <w:rsid w:val="00B9759C"/>
    <w:rsid w:val="00B97803"/>
    <w:rsid w:val="00BA1D4D"/>
    <w:rsid w:val="00BC534E"/>
    <w:rsid w:val="00BD2104"/>
    <w:rsid w:val="00BD51CA"/>
    <w:rsid w:val="00BE18CA"/>
    <w:rsid w:val="00BE4D3D"/>
    <w:rsid w:val="00BF3077"/>
    <w:rsid w:val="00BF500F"/>
    <w:rsid w:val="00C12BAB"/>
    <w:rsid w:val="00C16E44"/>
    <w:rsid w:val="00C20C57"/>
    <w:rsid w:val="00C20D76"/>
    <w:rsid w:val="00C22CDF"/>
    <w:rsid w:val="00C279C1"/>
    <w:rsid w:val="00C3027C"/>
    <w:rsid w:val="00C362D1"/>
    <w:rsid w:val="00C42E94"/>
    <w:rsid w:val="00C4502E"/>
    <w:rsid w:val="00C564A2"/>
    <w:rsid w:val="00C60C54"/>
    <w:rsid w:val="00C632EE"/>
    <w:rsid w:val="00C665A4"/>
    <w:rsid w:val="00C66D08"/>
    <w:rsid w:val="00C67425"/>
    <w:rsid w:val="00C67FA9"/>
    <w:rsid w:val="00C850A7"/>
    <w:rsid w:val="00C87798"/>
    <w:rsid w:val="00C901F1"/>
    <w:rsid w:val="00CA2577"/>
    <w:rsid w:val="00CC3989"/>
    <w:rsid w:val="00CC3F79"/>
    <w:rsid w:val="00CF6DF0"/>
    <w:rsid w:val="00D0018B"/>
    <w:rsid w:val="00D02DB8"/>
    <w:rsid w:val="00D046FC"/>
    <w:rsid w:val="00D1698B"/>
    <w:rsid w:val="00D23BA5"/>
    <w:rsid w:val="00D25C62"/>
    <w:rsid w:val="00D26B1B"/>
    <w:rsid w:val="00D42FFD"/>
    <w:rsid w:val="00D44266"/>
    <w:rsid w:val="00D442F8"/>
    <w:rsid w:val="00D479D5"/>
    <w:rsid w:val="00D63B2A"/>
    <w:rsid w:val="00D74104"/>
    <w:rsid w:val="00D75BB2"/>
    <w:rsid w:val="00D7682D"/>
    <w:rsid w:val="00D77ADD"/>
    <w:rsid w:val="00D92C74"/>
    <w:rsid w:val="00DA25D7"/>
    <w:rsid w:val="00DB46CB"/>
    <w:rsid w:val="00DC305D"/>
    <w:rsid w:val="00DE1456"/>
    <w:rsid w:val="00DE5776"/>
    <w:rsid w:val="00E0508D"/>
    <w:rsid w:val="00E0730B"/>
    <w:rsid w:val="00E14F0D"/>
    <w:rsid w:val="00E3518C"/>
    <w:rsid w:val="00E444FF"/>
    <w:rsid w:val="00E47F9F"/>
    <w:rsid w:val="00E72DE7"/>
    <w:rsid w:val="00E93C3B"/>
    <w:rsid w:val="00ED2D69"/>
    <w:rsid w:val="00ED7D93"/>
    <w:rsid w:val="00EF0E87"/>
    <w:rsid w:val="00EF4904"/>
    <w:rsid w:val="00F1073D"/>
    <w:rsid w:val="00F21FC5"/>
    <w:rsid w:val="00F42BA3"/>
    <w:rsid w:val="00F4558B"/>
    <w:rsid w:val="00F51D32"/>
    <w:rsid w:val="00F566FF"/>
    <w:rsid w:val="00F57E17"/>
    <w:rsid w:val="00F600AA"/>
    <w:rsid w:val="00F656F0"/>
    <w:rsid w:val="00F73ACA"/>
    <w:rsid w:val="00F74B3D"/>
    <w:rsid w:val="00F81B67"/>
    <w:rsid w:val="00F8773C"/>
    <w:rsid w:val="00FA770F"/>
    <w:rsid w:val="00FF4006"/>
    <w:rsid w:val="06A1EAF1"/>
    <w:rsid w:val="135D6726"/>
    <w:rsid w:val="1F360CE0"/>
    <w:rsid w:val="318935A7"/>
    <w:rsid w:val="38F3785E"/>
    <w:rsid w:val="5CF924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604"/>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769">
      <w:bodyDiv w:val="1"/>
      <w:marLeft w:val="0"/>
      <w:marRight w:val="0"/>
      <w:marTop w:val="0"/>
      <w:marBottom w:val="0"/>
      <w:divBdr>
        <w:top w:val="none" w:sz="0" w:space="0" w:color="auto"/>
        <w:left w:val="none" w:sz="0" w:space="0" w:color="auto"/>
        <w:bottom w:val="none" w:sz="0" w:space="0" w:color="auto"/>
        <w:right w:val="none" w:sz="0" w:space="0" w:color="auto"/>
      </w:divBdr>
    </w:div>
    <w:div w:id="731318111">
      <w:bodyDiv w:val="1"/>
      <w:marLeft w:val="0"/>
      <w:marRight w:val="0"/>
      <w:marTop w:val="0"/>
      <w:marBottom w:val="0"/>
      <w:divBdr>
        <w:top w:val="none" w:sz="0" w:space="0" w:color="auto"/>
        <w:left w:val="none" w:sz="0" w:space="0" w:color="auto"/>
        <w:bottom w:val="none" w:sz="0" w:space="0" w:color="auto"/>
        <w:right w:val="none" w:sz="0" w:space="0" w:color="auto"/>
      </w:divBdr>
    </w:div>
    <w:div w:id="1087188232">
      <w:bodyDiv w:val="1"/>
      <w:marLeft w:val="0"/>
      <w:marRight w:val="0"/>
      <w:marTop w:val="0"/>
      <w:marBottom w:val="0"/>
      <w:divBdr>
        <w:top w:val="none" w:sz="0" w:space="0" w:color="auto"/>
        <w:left w:val="none" w:sz="0" w:space="0" w:color="auto"/>
        <w:bottom w:val="none" w:sz="0" w:space="0" w:color="auto"/>
        <w:right w:val="none" w:sz="0" w:space="0" w:color="auto"/>
      </w:divBdr>
    </w:div>
    <w:div w:id="1197230001">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1558784994">
      <w:bodyDiv w:val="1"/>
      <w:marLeft w:val="0"/>
      <w:marRight w:val="0"/>
      <w:marTop w:val="0"/>
      <w:marBottom w:val="0"/>
      <w:divBdr>
        <w:top w:val="none" w:sz="0" w:space="0" w:color="auto"/>
        <w:left w:val="none" w:sz="0" w:space="0" w:color="auto"/>
        <w:bottom w:val="none" w:sz="0" w:space="0" w:color="auto"/>
        <w:right w:val="none" w:sz="0" w:space="0" w:color="auto"/>
      </w:divBdr>
    </w:div>
    <w:div w:id="178410603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3F36B-9EA7-4E05-8335-C3E8B58C0078}">
  <ds:schemaRefs>
    <ds:schemaRef ds:uri="http://schemas.microsoft.com/sharepoint/v3/contenttype/forms"/>
  </ds:schemaRefs>
</ds:datastoreItem>
</file>

<file path=customXml/itemProps2.xml><?xml version="1.0" encoding="utf-8"?>
<ds:datastoreItem xmlns:ds="http://schemas.openxmlformats.org/officeDocument/2006/customXml" ds:itemID="{9A51DD8B-AEDA-4D78-B82A-A26C57BDFA23}">
  <ds:schemaRefs>
    <ds:schemaRef ds:uri="http://purl.org/dc/terms/"/>
    <ds:schemaRef ds:uri="http://purl.org/dc/elements/1.1/"/>
    <ds:schemaRef ds:uri="http://schemas.microsoft.com/office/2006/metadata/properties"/>
    <ds:schemaRef ds:uri="c66f7040-da4e-4e4b-b586-62eb2c5c6722"/>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4a40a8ad-34f3-44c1-b402-bec622f40e54"/>
    <ds:schemaRef ds:uri="http://www.w3.org/XML/1998/namespace"/>
  </ds:schemaRefs>
</ds:datastoreItem>
</file>

<file path=customXml/itemProps3.xml><?xml version="1.0" encoding="utf-8"?>
<ds:datastoreItem xmlns:ds="http://schemas.openxmlformats.org/officeDocument/2006/customXml" ds:itemID="{B853AB1D-4D6F-45BA-BDFB-1DF33AEEC1A3}">
  <ds:schemaRefs>
    <ds:schemaRef ds:uri="http://schemas.openxmlformats.org/officeDocument/2006/bibliography"/>
  </ds:schemaRefs>
</ds:datastoreItem>
</file>

<file path=customXml/itemProps4.xml><?xml version="1.0" encoding="utf-8"?>
<ds:datastoreItem xmlns:ds="http://schemas.openxmlformats.org/officeDocument/2006/customXml" ds:itemID="{D2CB8BC8-665B-49E4-A33E-07D77A3F7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Delancey, Thaddea</cp:lastModifiedBy>
  <cp:revision>2</cp:revision>
  <cp:lastPrinted>2020-09-08T20:06:00Z</cp:lastPrinted>
  <dcterms:created xsi:type="dcterms:W3CDTF">2026-02-19T14:35:00Z</dcterms:created>
  <dcterms:modified xsi:type="dcterms:W3CDTF">2026-02-19T14:35:00Z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