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7547C" w14:textId="08897AFC" w:rsidR="004E1CF2" w:rsidRDefault="004E1CF2" w:rsidP="00E97376">
      <w:pPr>
        <w:ind w:firstLine="0"/>
        <w:jc w:val="center"/>
      </w:pPr>
      <w:r>
        <w:t>Int. No.</w:t>
      </w:r>
      <w:r w:rsidR="000B565E">
        <w:t xml:space="preserve"> </w:t>
      </w:r>
      <w:r w:rsidR="00DA5994">
        <w:t>353</w:t>
      </w:r>
    </w:p>
    <w:p w14:paraId="75D0CDDE" w14:textId="77777777" w:rsidR="00E97376" w:rsidRDefault="00E97376" w:rsidP="00E97376">
      <w:pPr>
        <w:ind w:firstLine="0"/>
        <w:jc w:val="center"/>
      </w:pPr>
    </w:p>
    <w:p w14:paraId="3D94D2E3" w14:textId="77777777" w:rsidR="00090DDB" w:rsidRDefault="00090DDB" w:rsidP="00090DDB">
      <w:pPr>
        <w:autoSpaceDE w:val="0"/>
        <w:autoSpaceDN w:val="0"/>
        <w:adjustRightInd w:val="0"/>
        <w:ind w:firstLine="0"/>
        <w:jc w:val="both"/>
        <w:rPr>
          <w:rFonts w:eastAsia="Calibri"/>
        </w:rPr>
      </w:pPr>
      <w:r>
        <w:rPr>
          <w:rFonts w:eastAsia="Calibri"/>
        </w:rPr>
        <w:t>By Council Members Nurse, J. Sanchez, Louis, Stevens, Joseph, Hudson and Farías</w:t>
      </w:r>
    </w:p>
    <w:p w14:paraId="2D2456E4" w14:textId="77777777" w:rsidR="004E1CF2" w:rsidRDefault="004E1CF2" w:rsidP="007101A2">
      <w:pPr>
        <w:pStyle w:val="BodyText"/>
        <w:spacing w:line="240" w:lineRule="auto"/>
        <w:ind w:firstLine="0"/>
      </w:pPr>
    </w:p>
    <w:p w14:paraId="4D3DBDC7" w14:textId="77777777" w:rsidR="005A13B0" w:rsidRPr="005A13B0" w:rsidRDefault="005A13B0" w:rsidP="007101A2">
      <w:pPr>
        <w:pStyle w:val="BodyText"/>
        <w:spacing w:line="240" w:lineRule="auto"/>
        <w:ind w:firstLine="0"/>
        <w:rPr>
          <w:vanish/>
        </w:rPr>
      </w:pPr>
      <w:r w:rsidRPr="005A13B0">
        <w:rPr>
          <w:vanish/>
        </w:rPr>
        <w:t>..Title</w:t>
      </w:r>
    </w:p>
    <w:p w14:paraId="1B27D910" w14:textId="69AAE235" w:rsidR="005A13B0" w:rsidRDefault="005A13B0" w:rsidP="007101A2">
      <w:pPr>
        <w:pStyle w:val="BodyText"/>
        <w:spacing w:line="240" w:lineRule="auto"/>
        <w:ind w:firstLine="0"/>
      </w:pPr>
      <w:r>
        <w:t>A Local Law t</w:t>
      </w:r>
      <w:r w:rsidR="004E1CF2">
        <w:t xml:space="preserve">o </w:t>
      </w:r>
      <w:r w:rsidR="00E310B4">
        <w:t>amend the</w:t>
      </w:r>
      <w:r w:rsidR="00FC547E">
        <w:t xml:space="preserve"> </w:t>
      </w:r>
      <w:r w:rsidR="004D74AB">
        <w:t>administrative code of the city of New York</w:t>
      </w:r>
      <w:r w:rsidR="004E1CF2">
        <w:t>, in relation to</w:t>
      </w:r>
      <w:r w:rsidR="00873B26">
        <w:t xml:space="preserve"> </w:t>
      </w:r>
      <w:r w:rsidR="004D74AB">
        <w:t>creating a commercial waste zones working group</w:t>
      </w:r>
    </w:p>
    <w:p w14:paraId="6626291D" w14:textId="0B362CCC" w:rsidR="004E1CF2" w:rsidRPr="005A13B0" w:rsidRDefault="005A13B0" w:rsidP="007101A2">
      <w:pPr>
        <w:pStyle w:val="BodyText"/>
        <w:spacing w:line="240" w:lineRule="auto"/>
        <w:ind w:firstLine="0"/>
        <w:rPr>
          <w:vanish/>
        </w:rPr>
      </w:pPr>
      <w:r w:rsidRPr="005A13B0">
        <w:rPr>
          <w:vanish/>
        </w:rPr>
        <w:t>..Body</w:t>
      </w:r>
    </w:p>
    <w:p w14:paraId="610437E4" w14:textId="77777777" w:rsidR="004E1CF2" w:rsidRDefault="004E1CF2" w:rsidP="007101A2">
      <w:pPr>
        <w:pStyle w:val="BodyText"/>
        <w:spacing w:line="240" w:lineRule="auto"/>
        <w:ind w:firstLine="0"/>
        <w:rPr>
          <w:u w:val="single"/>
        </w:rPr>
      </w:pPr>
    </w:p>
    <w:p w14:paraId="79E1176B" w14:textId="77777777" w:rsidR="004E1CF2" w:rsidRDefault="004E1CF2" w:rsidP="007101A2">
      <w:pPr>
        <w:ind w:firstLine="0"/>
        <w:jc w:val="both"/>
      </w:pPr>
      <w:r>
        <w:rPr>
          <w:u w:val="single"/>
        </w:rPr>
        <w:t>Be it enacted by the Council as follows</w:t>
      </w:r>
      <w:r w:rsidRPr="005B5DE4">
        <w:rPr>
          <w:u w:val="single"/>
        </w:rPr>
        <w:t>:</w:t>
      </w:r>
    </w:p>
    <w:p w14:paraId="4B4C4BCC" w14:textId="77777777" w:rsidR="004E1CF2" w:rsidRDefault="004E1CF2" w:rsidP="006662DF">
      <w:pPr>
        <w:jc w:val="both"/>
      </w:pPr>
    </w:p>
    <w:p w14:paraId="37F420AA"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2B95F7CB" w14:textId="57627D22" w:rsidR="00595589" w:rsidRDefault="007101A2" w:rsidP="00595589">
      <w:pPr>
        <w:spacing w:line="480" w:lineRule="auto"/>
        <w:jc w:val="both"/>
      </w:pPr>
      <w:r>
        <w:t>S</w:t>
      </w:r>
      <w:r w:rsidR="004E1CF2">
        <w:t>ection 1.</w:t>
      </w:r>
      <w:r w:rsidR="007E79D5">
        <w:t xml:space="preserve"> </w:t>
      </w:r>
      <w:r w:rsidR="004D74AB" w:rsidRPr="00E77606">
        <w:t>Section 16-1000 of the administrative code of the city of New York, as added by local law number 199 for the year 2019, is amended by adding</w:t>
      </w:r>
      <w:r w:rsidR="00A35BE5">
        <w:t xml:space="preserve"> a</w:t>
      </w:r>
      <w:r w:rsidR="004D74AB" w:rsidRPr="00E77606">
        <w:t xml:space="preserve"> definition of “working group” in alphabetical order to read as follows</w:t>
      </w:r>
      <w:r w:rsidR="004D74AB">
        <w:t>:</w:t>
      </w:r>
    </w:p>
    <w:p w14:paraId="334FFF03" w14:textId="77777777" w:rsidR="004D74AB" w:rsidRPr="00497233" w:rsidRDefault="004D74AB" w:rsidP="00595589">
      <w:pPr>
        <w:spacing w:line="480" w:lineRule="auto"/>
        <w:jc w:val="both"/>
        <w:rPr>
          <w:u w:val="single"/>
        </w:rPr>
      </w:pPr>
      <w:r w:rsidRPr="00E77606">
        <w:rPr>
          <w:u w:val="single"/>
        </w:rPr>
        <w:t xml:space="preserve">Working group. The term “working group” means the </w:t>
      </w:r>
      <w:r>
        <w:rPr>
          <w:u w:val="single"/>
        </w:rPr>
        <w:t xml:space="preserve">commercial waste zones </w:t>
      </w:r>
      <w:r w:rsidRPr="00E77606">
        <w:rPr>
          <w:u w:val="single"/>
        </w:rPr>
        <w:t>working group</w:t>
      </w:r>
      <w:r>
        <w:rPr>
          <w:u w:val="single"/>
        </w:rPr>
        <w:t xml:space="preserve"> set forth in section</w:t>
      </w:r>
      <w:r w:rsidRPr="00E77606">
        <w:rPr>
          <w:u w:val="single"/>
        </w:rPr>
        <w:t xml:space="preserve"> 16-1021</w:t>
      </w:r>
      <w:r>
        <w:rPr>
          <w:u w:val="single"/>
        </w:rPr>
        <w:t>.</w:t>
      </w:r>
    </w:p>
    <w:p w14:paraId="1EF6EEE2" w14:textId="77777777" w:rsidR="004E1CF2" w:rsidRDefault="00595589" w:rsidP="00094A70">
      <w:pPr>
        <w:spacing w:line="480" w:lineRule="auto"/>
        <w:jc w:val="both"/>
      </w:pPr>
      <w:r>
        <w:t>§ 2.</w:t>
      </w:r>
      <w:r w:rsidR="004D74AB" w:rsidRPr="004D74AB">
        <w:t xml:space="preserve"> </w:t>
      </w:r>
      <w:r w:rsidR="004D74AB">
        <w:t>Chapter 1 of title 16-B of the administrative code of the city of New York is amended by adding a new section 16-1021 to read as follows:</w:t>
      </w:r>
    </w:p>
    <w:p w14:paraId="023710F3" w14:textId="2E21FEC6" w:rsidR="004D74AB" w:rsidRPr="00A35BE5" w:rsidRDefault="004D74AB" w:rsidP="004D74AB">
      <w:pPr>
        <w:spacing w:line="480" w:lineRule="auto"/>
        <w:jc w:val="both"/>
        <w:rPr>
          <w:u w:val="single"/>
        </w:rPr>
      </w:pPr>
      <w:r w:rsidRPr="00A35BE5">
        <w:rPr>
          <w:u w:val="single"/>
        </w:rPr>
        <w:t>§ 16-1021 Commercial waste zones working group.</w:t>
      </w:r>
      <w:r w:rsidRPr="00A35BE5">
        <w:rPr>
          <w:u w:val="single"/>
        </w:rPr>
        <w:tab/>
        <w:t xml:space="preserve"> a. Working group established. There is hereby established a working group to be known as the commercial waste zones working group.</w:t>
      </w:r>
    </w:p>
    <w:p w14:paraId="1591DA46" w14:textId="77777777" w:rsidR="004D74AB" w:rsidRPr="00A35BE5" w:rsidRDefault="004D74AB" w:rsidP="004D74AB">
      <w:pPr>
        <w:spacing w:line="480" w:lineRule="auto"/>
        <w:jc w:val="both"/>
        <w:rPr>
          <w:u w:val="single"/>
        </w:rPr>
      </w:pPr>
      <w:r w:rsidRPr="00A35BE5">
        <w:rPr>
          <w:u w:val="single"/>
        </w:rPr>
        <w:t>b. Duties. The working group shall study the implementation of the commercial waste zones and shall make recommendations to the department for policy in furtherance of the objectives as outlined by local law number 199 for the year 2019. The study and recommendations shall take into consideration effects on the health and welfare of persons in the city and the environment, anticipated effects on stakeholders, and any other considerations the working group deems relevant.</w:t>
      </w:r>
    </w:p>
    <w:p w14:paraId="176F786A" w14:textId="3EEE9B26" w:rsidR="004D74AB" w:rsidRPr="00A35BE5" w:rsidRDefault="004D74AB" w:rsidP="004D74AB">
      <w:pPr>
        <w:spacing w:line="480" w:lineRule="auto"/>
        <w:jc w:val="both"/>
        <w:rPr>
          <w:u w:val="single"/>
        </w:rPr>
      </w:pPr>
      <w:r w:rsidRPr="00A35BE5">
        <w:rPr>
          <w:u w:val="single"/>
        </w:rPr>
        <w:t xml:space="preserve">c. Membership. 1. The working group shall be composed of no more than </w:t>
      </w:r>
      <w:r w:rsidR="00A35BE5">
        <w:rPr>
          <w:u w:val="single"/>
        </w:rPr>
        <w:t>20</w:t>
      </w:r>
      <w:r w:rsidR="00A35BE5" w:rsidRPr="00A35BE5">
        <w:rPr>
          <w:u w:val="single"/>
        </w:rPr>
        <w:t xml:space="preserve"> </w:t>
      </w:r>
      <w:r w:rsidRPr="00A35BE5">
        <w:rPr>
          <w:u w:val="single"/>
        </w:rPr>
        <w:t>members. Those members shall include:</w:t>
      </w:r>
    </w:p>
    <w:p w14:paraId="2A6B41D7" w14:textId="19BA952D" w:rsidR="004D74AB" w:rsidRPr="00A35BE5" w:rsidRDefault="004D74AB" w:rsidP="004D74AB">
      <w:pPr>
        <w:spacing w:line="480" w:lineRule="auto"/>
        <w:jc w:val="both"/>
        <w:rPr>
          <w:u w:val="single"/>
        </w:rPr>
      </w:pPr>
      <w:r w:rsidRPr="00A35BE5">
        <w:rPr>
          <w:u w:val="single"/>
        </w:rPr>
        <w:t xml:space="preserve">(a) The commissioner or </w:t>
      </w:r>
      <w:r w:rsidR="00A35BE5">
        <w:rPr>
          <w:u w:val="single"/>
        </w:rPr>
        <w:t>the</w:t>
      </w:r>
      <w:r w:rsidR="00A35BE5" w:rsidRPr="00A35BE5">
        <w:rPr>
          <w:u w:val="single"/>
        </w:rPr>
        <w:t xml:space="preserve"> </w:t>
      </w:r>
      <w:r w:rsidRPr="00A35BE5">
        <w:rPr>
          <w:u w:val="single"/>
        </w:rPr>
        <w:t>commissioner’s designee, who shall serve as chair;</w:t>
      </w:r>
    </w:p>
    <w:p w14:paraId="6FC9ABF2" w14:textId="450FD188" w:rsidR="004D74AB" w:rsidRDefault="004D74AB" w:rsidP="004D74AB">
      <w:pPr>
        <w:spacing w:line="480" w:lineRule="auto"/>
        <w:jc w:val="both"/>
        <w:rPr>
          <w:u w:val="single"/>
        </w:rPr>
      </w:pPr>
      <w:r w:rsidRPr="00A35BE5">
        <w:rPr>
          <w:u w:val="single"/>
        </w:rPr>
        <w:t>(b) The chair</w:t>
      </w:r>
      <w:r w:rsidR="00A35BE5">
        <w:rPr>
          <w:u w:val="single"/>
        </w:rPr>
        <w:t>person</w:t>
      </w:r>
      <w:r w:rsidRPr="00A35BE5">
        <w:rPr>
          <w:u w:val="single"/>
        </w:rPr>
        <w:t xml:space="preserve"> of the business integrity commission or such chair</w:t>
      </w:r>
      <w:r w:rsidR="00A35BE5">
        <w:rPr>
          <w:u w:val="single"/>
        </w:rPr>
        <w:t>person</w:t>
      </w:r>
      <w:r w:rsidRPr="00A35BE5">
        <w:rPr>
          <w:u w:val="single"/>
        </w:rPr>
        <w:t>’s designee;</w:t>
      </w:r>
    </w:p>
    <w:p w14:paraId="0AE61D4F" w14:textId="3A53DE5D" w:rsidR="00D1615B" w:rsidRPr="00A35BE5" w:rsidRDefault="004754E0" w:rsidP="004D74AB">
      <w:pPr>
        <w:spacing w:line="480" w:lineRule="auto"/>
        <w:jc w:val="both"/>
        <w:rPr>
          <w:u w:val="single"/>
        </w:rPr>
      </w:pPr>
      <w:r>
        <w:rPr>
          <w:u w:val="single"/>
        </w:rPr>
        <w:lastRenderedPageBreak/>
        <w:t>(</w:t>
      </w:r>
      <w:r w:rsidR="00D1615B">
        <w:rPr>
          <w:u w:val="single"/>
        </w:rPr>
        <w:t xml:space="preserve">c) </w:t>
      </w:r>
      <w:r w:rsidR="00E96D40">
        <w:rPr>
          <w:u w:val="single"/>
        </w:rPr>
        <w:t xml:space="preserve">The chairperson of the </w:t>
      </w:r>
      <w:r w:rsidR="00555E36">
        <w:rPr>
          <w:u w:val="single"/>
        </w:rPr>
        <w:t xml:space="preserve">council </w:t>
      </w:r>
      <w:r w:rsidR="00E96D40" w:rsidRPr="00E96D40">
        <w:rPr>
          <w:u w:val="single"/>
        </w:rPr>
        <w:t>committee on sanitation and solid waste management</w:t>
      </w:r>
      <w:r w:rsidR="00555E36">
        <w:rPr>
          <w:u w:val="single"/>
        </w:rPr>
        <w:t xml:space="preserve"> or such chairperson’s designee</w:t>
      </w:r>
      <w:r w:rsidR="00E96D40">
        <w:rPr>
          <w:u w:val="single"/>
        </w:rPr>
        <w:t xml:space="preserve">; </w:t>
      </w:r>
    </w:p>
    <w:p w14:paraId="26D650C3" w14:textId="0E7CB3ED" w:rsidR="004D74AB" w:rsidRPr="00A35BE5" w:rsidRDefault="004D74AB" w:rsidP="004D74AB">
      <w:pPr>
        <w:spacing w:line="480" w:lineRule="auto"/>
        <w:jc w:val="both"/>
        <w:rPr>
          <w:u w:val="single"/>
        </w:rPr>
      </w:pPr>
      <w:r w:rsidRPr="00A35BE5">
        <w:rPr>
          <w:u w:val="single"/>
        </w:rPr>
        <w:t>(</w:t>
      </w:r>
      <w:r w:rsidR="00D1615B">
        <w:rPr>
          <w:u w:val="single"/>
        </w:rPr>
        <w:t>d</w:t>
      </w:r>
      <w:r w:rsidRPr="00A35BE5">
        <w:rPr>
          <w:u w:val="single"/>
        </w:rPr>
        <w:t>) At least 8 designated carters appointed by the commissioner, or such carters</w:t>
      </w:r>
      <w:r w:rsidR="00A35BE5">
        <w:rPr>
          <w:u w:val="single"/>
        </w:rPr>
        <w:t>’</w:t>
      </w:r>
      <w:r w:rsidRPr="00A35BE5">
        <w:rPr>
          <w:u w:val="single"/>
        </w:rPr>
        <w:t xml:space="preserve"> </w:t>
      </w:r>
      <w:r w:rsidR="00A35BE5">
        <w:rPr>
          <w:u w:val="single"/>
        </w:rPr>
        <w:t xml:space="preserve">respective </w:t>
      </w:r>
      <w:r w:rsidRPr="00A35BE5">
        <w:rPr>
          <w:u w:val="single"/>
        </w:rPr>
        <w:t>representative</w:t>
      </w:r>
      <w:r w:rsidR="00A35BE5">
        <w:rPr>
          <w:u w:val="single"/>
        </w:rPr>
        <w:t>s</w:t>
      </w:r>
      <w:r w:rsidRPr="00A35BE5">
        <w:rPr>
          <w:u w:val="single"/>
        </w:rPr>
        <w:t>;</w:t>
      </w:r>
    </w:p>
    <w:p w14:paraId="06E50769" w14:textId="0DC09217" w:rsidR="004D74AB" w:rsidRPr="00A35BE5" w:rsidRDefault="004D74AB" w:rsidP="004D74AB">
      <w:pPr>
        <w:spacing w:line="480" w:lineRule="auto"/>
        <w:jc w:val="both"/>
        <w:rPr>
          <w:u w:val="single"/>
        </w:rPr>
      </w:pPr>
      <w:r w:rsidRPr="00A35BE5">
        <w:rPr>
          <w:u w:val="single"/>
        </w:rPr>
        <w:t>(</w:t>
      </w:r>
      <w:r w:rsidR="00D1615B">
        <w:rPr>
          <w:u w:val="single"/>
        </w:rPr>
        <w:t>e</w:t>
      </w:r>
      <w:r w:rsidRPr="00A35BE5">
        <w:rPr>
          <w:u w:val="single"/>
        </w:rPr>
        <w:t xml:space="preserve">) At </w:t>
      </w:r>
      <w:r w:rsidRPr="00910DBE">
        <w:rPr>
          <w:u w:val="single"/>
        </w:rPr>
        <w:t xml:space="preserve">least </w:t>
      </w:r>
      <w:r w:rsidR="00D1615B">
        <w:rPr>
          <w:u w:val="single"/>
        </w:rPr>
        <w:t>8</w:t>
      </w:r>
      <w:r w:rsidR="00D1615B" w:rsidRPr="00A35BE5">
        <w:rPr>
          <w:u w:val="single"/>
        </w:rPr>
        <w:t xml:space="preserve"> </w:t>
      </w:r>
      <w:r w:rsidRPr="00A35BE5">
        <w:rPr>
          <w:u w:val="single"/>
        </w:rPr>
        <w:t xml:space="preserve">members appointed by the </w:t>
      </w:r>
      <w:r w:rsidR="00D1615B">
        <w:rPr>
          <w:u w:val="single"/>
        </w:rPr>
        <w:t>speaker</w:t>
      </w:r>
      <w:r w:rsidR="00FD0D78">
        <w:rPr>
          <w:u w:val="single"/>
        </w:rPr>
        <w:t xml:space="preserve"> of the council</w:t>
      </w:r>
      <w:r w:rsidR="00D1615B" w:rsidRPr="00A35BE5">
        <w:rPr>
          <w:u w:val="single"/>
        </w:rPr>
        <w:t xml:space="preserve"> </w:t>
      </w:r>
      <w:r w:rsidRPr="00A35BE5">
        <w:rPr>
          <w:u w:val="single"/>
        </w:rPr>
        <w:t xml:space="preserve">with the following experience: at least </w:t>
      </w:r>
      <w:r w:rsidR="00D1615B">
        <w:rPr>
          <w:u w:val="single"/>
        </w:rPr>
        <w:t>2</w:t>
      </w:r>
      <w:r w:rsidR="00167D64" w:rsidRPr="00A35BE5">
        <w:rPr>
          <w:u w:val="single"/>
        </w:rPr>
        <w:t xml:space="preserve"> </w:t>
      </w:r>
      <w:r w:rsidRPr="00A35BE5">
        <w:rPr>
          <w:u w:val="single"/>
        </w:rPr>
        <w:t>member</w:t>
      </w:r>
      <w:r w:rsidR="00D1615B">
        <w:rPr>
          <w:u w:val="single"/>
        </w:rPr>
        <w:t>s</w:t>
      </w:r>
      <w:r w:rsidRPr="00A35BE5">
        <w:rPr>
          <w:u w:val="single"/>
        </w:rPr>
        <w:t xml:space="preserve"> from a labor union </w:t>
      </w:r>
      <w:r w:rsidR="002F2C8D">
        <w:rPr>
          <w:u w:val="single"/>
        </w:rPr>
        <w:t>that is predominant in the commercial waste industry and that is actively engaged in representing commercial waste industry workers who are</w:t>
      </w:r>
      <w:r w:rsidRPr="00A35BE5">
        <w:rPr>
          <w:u w:val="single"/>
        </w:rPr>
        <w:t xml:space="preserve"> employed by a designated carter, </w:t>
      </w:r>
      <w:r w:rsidR="00910DBE">
        <w:rPr>
          <w:u w:val="single"/>
        </w:rPr>
        <w:t xml:space="preserve">at least </w:t>
      </w:r>
      <w:r w:rsidR="00D1615B">
        <w:rPr>
          <w:u w:val="single"/>
        </w:rPr>
        <w:t>2</w:t>
      </w:r>
      <w:r w:rsidR="00D1615B" w:rsidRPr="00A35BE5">
        <w:rPr>
          <w:u w:val="single"/>
        </w:rPr>
        <w:t xml:space="preserve"> </w:t>
      </w:r>
      <w:r w:rsidRPr="00A35BE5">
        <w:rPr>
          <w:u w:val="single"/>
        </w:rPr>
        <w:t>member</w:t>
      </w:r>
      <w:r w:rsidR="00D1615B">
        <w:rPr>
          <w:u w:val="single"/>
        </w:rPr>
        <w:t>s</w:t>
      </w:r>
      <w:r w:rsidRPr="00A35BE5">
        <w:rPr>
          <w:u w:val="single"/>
        </w:rPr>
        <w:t xml:space="preserve"> </w:t>
      </w:r>
      <w:r w:rsidR="00555E36">
        <w:rPr>
          <w:u w:val="single"/>
        </w:rPr>
        <w:t>with</w:t>
      </w:r>
      <w:r w:rsidR="00D1615B">
        <w:rPr>
          <w:u w:val="single"/>
        </w:rPr>
        <w:t xml:space="preserve"> environmental expertise</w:t>
      </w:r>
      <w:r w:rsidRPr="00A35BE5">
        <w:rPr>
          <w:u w:val="single"/>
        </w:rPr>
        <w:t xml:space="preserve">, </w:t>
      </w:r>
      <w:r w:rsidR="00910DBE">
        <w:rPr>
          <w:u w:val="single"/>
        </w:rPr>
        <w:t xml:space="preserve">at least </w:t>
      </w:r>
      <w:r w:rsidR="00D1615B">
        <w:rPr>
          <w:u w:val="single"/>
        </w:rPr>
        <w:t>2</w:t>
      </w:r>
      <w:r w:rsidR="00D1615B" w:rsidRPr="00A35BE5">
        <w:rPr>
          <w:u w:val="single"/>
        </w:rPr>
        <w:t xml:space="preserve"> </w:t>
      </w:r>
      <w:r w:rsidRPr="00A35BE5">
        <w:rPr>
          <w:u w:val="single"/>
        </w:rPr>
        <w:t>member</w:t>
      </w:r>
      <w:r w:rsidR="00D1615B">
        <w:rPr>
          <w:u w:val="single"/>
        </w:rPr>
        <w:t>s</w:t>
      </w:r>
      <w:r w:rsidRPr="00A35BE5">
        <w:rPr>
          <w:u w:val="single"/>
        </w:rPr>
        <w:t xml:space="preserve"> with </w:t>
      </w:r>
      <w:r w:rsidR="00D1615B">
        <w:rPr>
          <w:u w:val="single"/>
        </w:rPr>
        <w:t>an expertise</w:t>
      </w:r>
      <w:r w:rsidR="00D1615B" w:rsidRPr="00A35BE5">
        <w:rPr>
          <w:u w:val="single"/>
        </w:rPr>
        <w:t xml:space="preserve"> </w:t>
      </w:r>
      <w:r w:rsidRPr="00A35BE5">
        <w:rPr>
          <w:u w:val="single"/>
        </w:rPr>
        <w:t>in environmental justice</w:t>
      </w:r>
      <w:r w:rsidR="00D1615B">
        <w:rPr>
          <w:u w:val="single"/>
        </w:rPr>
        <w:t xml:space="preserve"> or representation of an environmentally</w:t>
      </w:r>
      <w:r w:rsidR="00D1615B" w:rsidRPr="00D1615B">
        <w:rPr>
          <w:u w:val="single"/>
        </w:rPr>
        <w:t xml:space="preserve"> overburdened community</w:t>
      </w:r>
      <w:r w:rsidR="00D1615B">
        <w:rPr>
          <w:u w:val="single"/>
        </w:rPr>
        <w:t>, and at least 1 member from a micro-hauling organization</w:t>
      </w:r>
      <w:r w:rsidRPr="00A35BE5">
        <w:rPr>
          <w:u w:val="single"/>
        </w:rPr>
        <w:t>.</w:t>
      </w:r>
    </w:p>
    <w:p w14:paraId="1B59EDF6" w14:textId="4CF6A7ED" w:rsidR="004D74AB" w:rsidRPr="00A35BE5" w:rsidRDefault="004D74AB" w:rsidP="004D74AB">
      <w:pPr>
        <w:spacing w:line="480" w:lineRule="auto"/>
        <w:jc w:val="both"/>
        <w:rPr>
          <w:u w:val="single"/>
        </w:rPr>
      </w:pPr>
      <w:r w:rsidRPr="00A35BE5">
        <w:rPr>
          <w:u w:val="single"/>
        </w:rPr>
        <w:t xml:space="preserve">2. All appointments required by this section shall be made no later than </w:t>
      </w:r>
      <w:r w:rsidR="00BB2FFB">
        <w:rPr>
          <w:u w:val="single"/>
        </w:rPr>
        <w:t>30 days after the department enters into agreements with awardees as required by section 16-1002 and rules promulgated pursuant to such section</w:t>
      </w:r>
      <w:r w:rsidRPr="00A35BE5">
        <w:rPr>
          <w:u w:val="single"/>
        </w:rPr>
        <w:t>.</w:t>
      </w:r>
    </w:p>
    <w:p w14:paraId="640AAD4A" w14:textId="7669D55A" w:rsidR="004D74AB" w:rsidRPr="00A35BE5" w:rsidRDefault="004D74AB" w:rsidP="004D74AB">
      <w:pPr>
        <w:spacing w:line="480" w:lineRule="auto"/>
        <w:jc w:val="both"/>
        <w:rPr>
          <w:u w:val="single"/>
        </w:rPr>
      </w:pPr>
      <w:r w:rsidRPr="00A35BE5">
        <w:rPr>
          <w:u w:val="single"/>
        </w:rPr>
        <w:t>3. Each member of the working group shall serve at the pleasure of the officer who appointed the member. In the event of a vacancy on the working group, a successor shall be appointed in the same manner as the original appointment. All members of the working group shall serve without compensation.</w:t>
      </w:r>
    </w:p>
    <w:p w14:paraId="08A6CF32" w14:textId="727EC016" w:rsidR="004D74AB" w:rsidRPr="00A35BE5" w:rsidRDefault="00167D64" w:rsidP="004D74AB">
      <w:pPr>
        <w:spacing w:line="480" w:lineRule="auto"/>
        <w:jc w:val="both"/>
        <w:rPr>
          <w:u w:val="single"/>
        </w:rPr>
      </w:pPr>
      <w:r>
        <w:rPr>
          <w:u w:val="single"/>
        </w:rPr>
        <w:t>d</w:t>
      </w:r>
      <w:r w:rsidR="004D74AB" w:rsidRPr="00A35BE5">
        <w:rPr>
          <w:u w:val="single"/>
        </w:rPr>
        <w:t xml:space="preserve">. Meetings. 1. The chair shall convene the first meeting of the working group no later than 30 days after the last member has been appointed, except that where not all members of the working group have been appointed within the time specified in </w:t>
      </w:r>
      <w:r w:rsidR="00811505" w:rsidRPr="00A35BE5">
        <w:rPr>
          <w:u w:val="single"/>
        </w:rPr>
        <w:t>subdivision c of this section</w:t>
      </w:r>
      <w:r w:rsidR="004D74AB" w:rsidRPr="00A35BE5">
        <w:rPr>
          <w:u w:val="single"/>
        </w:rPr>
        <w:t>, the chair shall convene the first meeting of the working group within 10 days of the appointment of a quorum.</w:t>
      </w:r>
    </w:p>
    <w:p w14:paraId="02676671" w14:textId="77777777" w:rsidR="004D74AB" w:rsidRPr="00A35BE5" w:rsidRDefault="004D74AB" w:rsidP="004D74AB">
      <w:pPr>
        <w:spacing w:line="480" w:lineRule="auto"/>
        <w:jc w:val="both"/>
        <w:rPr>
          <w:u w:val="single"/>
        </w:rPr>
      </w:pPr>
      <w:r w:rsidRPr="00A35BE5">
        <w:rPr>
          <w:u w:val="single"/>
        </w:rPr>
        <w:lastRenderedPageBreak/>
        <w:t>2. The working group may invite experts and stakeholders to attend its meetings and to provide testimony and information relevant to its duties.</w:t>
      </w:r>
    </w:p>
    <w:p w14:paraId="53D1B625" w14:textId="77777777" w:rsidR="004D74AB" w:rsidRPr="00A35BE5" w:rsidRDefault="004D74AB" w:rsidP="004D74AB">
      <w:pPr>
        <w:spacing w:line="480" w:lineRule="auto"/>
        <w:jc w:val="both"/>
        <w:rPr>
          <w:u w:val="single"/>
        </w:rPr>
      </w:pPr>
      <w:r w:rsidRPr="00A35BE5">
        <w:rPr>
          <w:u w:val="single"/>
        </w:rPr>
        <w:t xml:space="preserve">3. The working group shall meet no less than once each quarter to carry out the duties described in </w:t>
      </w:r>
      <w:r w:rsidR="00811505" w:rsidRPr="00A35BE5">
        <w:rPr>
          <w:u w:val="single"/>
        </w:rPr>
        <w:t>subdivision b of this section</w:t>
      </w:r>
      <w:r w:rsidRPr="00A35BE5">
        <w:rPr>
          <w:u w:val="single"/>
        </w:rPr>
        <w:t>.</w:t>
      </w:r>
    </w:p>
    <w:p w14:paraId="2F459305" w14:textId="5EB43F9B" w:rsidR="004D74AB" w:rsidRPr="00A35BE5" w:rsidRDefault="00167D64" w:rsidP="004D74AB">
      <w:pPr>
        <w:spacing w:line="480" w:lineRule="auto"/>
        <w:jc w:val="both"/>
        <w:rPr>
          <w:u w:val="single"/>
        </w:rPr>
      </w:pPr>
      <w:r>
        <w:rPr>
          <w:u w:val="single"/>
        </w:rPr>
        <w:t>e</w:t>
      </w:r>
      <w:r w:rsidR="004D74AB" w:rsidRPr="00A35BE5">
        <w:rPr>
          <w:u w:val="single"/>
        </w:rPr>
        <w:t xml:space="preserve">. Agency support. Each agency affected by this </w:t>
      </w:r>
      <w:r w:rsidR="00BB2FFB">
        <w:rPr>
          <w:u w:val="single"/>
        </w:rPr>
        <w:t xml:space="preserve">section </w:t>
      </w:r>
      <w:r w:rsidR="004D74AB" w:rsidRPr="00A35BE5">
        <w:rPr>
          <w:u w:val="single"/>
        </w:rPr>
        <w:t>shall provide appropriate staff and resources to support the work of such agency related to the working group.</w:t>
      </w:r>
    </w:p>
    <w:p w14:paraId="1B25EEAD" w14:textId="0A91C120" w:rsidR="004D74AB" w:rsidRDefault="00167D64" w:rsidP="004D74AB">
      <w:pPr>
        <w:spacing w:line="480" w:lineRule="auto"/>
        <w:jc w:val="both"/>
      </w:pPr>
      <w:r>
        <w:rPr>
          <w:u w:val="single"/>
        </w:rPr>
        <w:t>f</w:t>
      </w:r>
      <w:r w:rsidR="004D74AB" w:rsidRPr="00A35BE5">
        <w:rPr>
          <w:u w:val="single"/>
        </w:rPr>
        <w:t xml:space="preserve">. Termination. The working group </w:t>
      </w:r>
      <w:r w:rsidR="00BB2FFB">
        <w:rPr>
          <w:u w:val="single"/>
        </w:rPr>
        <w:t>shall</w:t>
      </w:r>
      <w:r w:rsidR="00BB2FFB" w:rsidRPr="00A35BE5">
        <w:rPr>
          <w:u w:val="single"/>
        </w:rPr>
        <w:t xml:space="preserve"> </w:t>
      </w:r>
      <w:r w:rsidR="004D74AB" w:rsidRPr="00A35BE5">
        <w:rPr>
          <w:u w:val="single"/>
        </w:rPr>
        <w:t xml:space="preserve">meet for </w:t>
      </w:r>
      <w:r>
        <w:rPr>
          <w:u w:val="single"/>
        </w:rPr>
        <w:t>3</w:t>
      </w:r>
      <w:r w:rsidRPr="00A35BE5">
        <w:rPr>
          <w:u w:val="single"/>
        </w:rPr>
        <w:t xml:space="preserve"> </w:t>
      </w:r>
      <w:r w:rsidR="004D74AB" w:rsidRPr="00A35BE5">
        <w:rPr>
          <w:u w:val="single"/>
        </w:rPr>
        <w:t>years after the</w:t>
      </w:r>
      <w:r w:rsidR="00124A9C">
        <w:rPr>
          <w:u w:val="single"/>
        </w:rPr>
        <w:t xml:space="preserve"> department enters into agreements with awardees as required by section 16-1002 and rules promulgated pursuant to such section</w:t>
      </w:r>
      <w:r w:rsidR="004D74AB" w:rsidRPr="00A35BE5">
        <w:rPr>
          <w:u w:val="single"/>
        </w:rPr>
        <w:t xml:space="preserve">. After </w:t>
      </w:r>
      <w:r>
        <w:rPr>
          <w:u w:val="single"/>
        </w:rPr>
        <w:t>3</w:t>
      </w:r>
      <w:r w:rsidRPr="00A35BE5">
        <w:rPr>
          <w:u w:val="single"/>
        </w:rPr>
        <w:t xml:space="preserve"> </w:t>
      </w:r>
      <w:r w:rsidR="004D74AB" w:rsidRPr="00A35BE5">
        <w:rPr>
          <w:u w:val="single"/>
        </w:rPr>
        <w:t xml:space="preserve">years, the </w:t>
      </w:r>
      <w:r w:rsidR="00124A9C">
        <w:rPr>
          <w:u w:val="single"/>
        </w:rPr>
        <w:t>commissioner may</w:t>
      </w:r>
      <w:r w:rsidR="004D74AB" w:rsidRPr="00A35BE5">
        <w:rPr>
          <w:u w:val="single"/>
        </w:rPr>
        <w:t xml:space="preserve"> terminate the working group</w:t>
      </w:r>
      <w:r w:rsidR="00124A9C">
        <w:rPr>
          <w:u w:val="single"/>
        </w:rPr>
        <w:t xml:space="preserve"> after consulting with the working group on the question of termination and</w:t>
      </w:r>
      <w:r w:rsidR="000245F7">
        <w:rPr>
          <w:u w:val="single"/>
        </w:rPr>
        <w:t xml:space="preserve"> after</w:t>
      </w:r>
      <w:r w:rsidR="00124A9C">
        <w:rPr>
          <w:u w:val="single"/>
        </w:rPr>
        <w:t xml:space="preserve"> providing the speaker of the council </w:t>
      </w:r>
      <w:r w:rsidR="000245F7">
        <w:rPr>
          <w:u w:val="single"/>
        </w:rPr>
        <w:t xml:space="preserve">with </w:t>
      </w:r>
      <w:r w:rsidR="00DD55A4">
        <w:rPr>
          <w:u w:val="single"/>
        </w:rPr>
        <w:t xml:space="preserve">60 </w:t>
      </w:r>
      <w:r w:rsidR="00124A9C">
        <w:rPr>
          <w:u w:val="single"/>
        </w:rPr>
        <w:t>days’ notice</w:t>
      </w:r>
      <w:r w:rsidR="004D74AB" w:rsidRPr="00A35BE5">
        <w:rPr>
          <w:u w:val="single"/>
        </w:rPr>
        <w:t xml:space="preserve">. </w:t>
      </w:r>
    </w:p>
    <w:p w14:paraId="187BD306" w14:textId="09FA9399" w:rsidR="004D74AB" w:rsidRDefault="004D74AB" w:rsidP="005A13B0">
      <w:pPr>
        <w:spacing w:line="480" w:lineRule="auto"/>
        <w:jc w:val="both"/>
        <w:rPr>
          <w:sz w:val="18"/>
          <w:szCs w:val="18"/>
        </w:rPr>
      </w:pPr>
      <w:r>
        <w:t>§ 3</w:t>
      </w:r>
      <w:r w:rsidRPr="00173B6A">
        <w:t>. This local law takes effect</w:t>
      </w:r>
      <w:r w:rsidR="00124A9C">
        <w:t xml:space="preserve"> immediately</w:t>
      </w:r>
      <w:r>
        <w:t>.</w:t>
      </w:r>
    </w:p>
    <w:p w14:paraId="615B4E37" w14:textId="77777777" w:rsidR="004D74AB" w:rsidRDefault="004D74AB" w:rsidP="007101A2">
      <w:pPr>
        <w:ind w:firstLine="0"/>
        <w:jc w:val="both"/>
        <w:rPr>
          <w:sz w:val="18"/>
          <w:szCs w:val="18"/>
        </w:rPr>
        <w:sectPr w:rsidR="004D74AB" w:rsidSect="00AF39A5">
          <w:type w:val="continuous"/>
          <w:pgSz w:w="12240" w:h="15840"/>
          <w:pgMar w:top="1440" w:right="1440" w:bottom="1440" w:left="1440" w:header="720" w:footer="720" w:gutter="0"/>
          <w:lnNumType w:countBy="1"/>
          <w:cols w:space="720"/>
          <w:titlePg/>
          <w:docGrid w:linePitch="360"/>
        </w:sectPr>
      </w:pPr>
    </w:p>
    <w:p w14:paraId="06D4874D" w14:textId="77777777" w:rsidR="00B47730" w:rsidRDefault="00B47730" w:rsidP="007101A2">
      <w:pPr>
        <w:ind w:firstLine="0"/>
        <w:jc w:val="both"/>
        <w:rPr>
          <w:sz w:val="18"/>
          <w:szCs w:val="18"/>
        </w:rPr>
      </w:pPr>
    </w:p>
    <w:p w14:paraId="205941F4" w14:textId="77777777" w:rsidR="005A13B0" w:rsidRDefault="005A13B0" w:rsidP="007101A2">
      <w:pPr>
        <w:ind w:firstLine="0"/>
        <w:jc w:val="both"/>
        <w:rPr>
          <w:sz w:val="18"/>
          <w:szCs w:val="18"/>
        </w:rPr>
      </w:pPr>
    </w:p>
    <w:p w14:paraId="61894D8C" w14:textId="77777777" w:rsidR="005A13B0" w:rsidRDefault="005A13B0" w:rsidP="007101A2">
      <w:pPr>
        <w:ind w:firstLine="0"/>
        <w:jc w:val="both"/>
        <w:rPr>
          <w:sz w:val="18"/>
          <w:szCs w:val="18"/>
        </w:rPr>
      </w:pPr>
    </w:p>
    <w:p w14:paraId="088CBBFB" w14:textId="77777777" w:rsidR="005A13B0" w:rsidRDefault="005A13B0" w:rsidP="007101A2">
      <w:pPr>
        <w:ind w:firstLine="0"/>
        <w:jc w:val="both"/>
        <w:rPr>
          <w:sz w:val="18"/>
          <w:szCs w:val="18"/>
        </w:rPr>
      </w:pPr>
    </w:p>
    <w:p w14:paraId="225736FE" w14:textId="33C6C0D1" w:rsidR="00EB262D" w:rsidRDefault="004D74AB" w:rsidP="007101A2">
      <w:pPr>
        <w:ind w:firstLine="0"/>
        <w:jc w:val="both"/>
        <w:rPr>
          <w:sz w:val="18"/>
          <w:szCs w:val="18"/>
        </w:rPr>
      </w:pPr>
      <w:r w:rsidRPr="4B5E894F">
        <w:rPr>
          <w:sz w:val="18"/>
          <w:szCs w:val="18"/>
        </w:rPr>
        <w:t>JGP</w:t>
      </w:r>
    </w:p>
    <w:p w14:paraId="06E57396"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4D74AB">
        <w:rPr>
          <w:sz w:val="18"/>
          <w:szCs w:val="18"/>
        </w:rPr>
        <w:t>9911</w:t>
      </w:r>
    </w:p>
    <w:p w14:paraId="4F38B49C" w14:textId="4776FB6D" w:rsidR="002D5F4F" w:rsidRDefault="00FD43D1" w:rsidP="007101A2">
      <w:pPr>
        <w:ind w:firstLine="0"/>
        <w:rPr>
          <w:sz w:val="18"/>
          <w:szCs w:val="18"/>
        </w:rPr>
      </w:pPr>
      <w:r>
        <w:rPr>
          <w:sz w:val="18"/>
          <w:szCs w:val="18"/>
        </w:rPr>
        <w:t>Int. #0352-2024</w:t>
      </w:r>
    </w:p>
    <w:p w14:paraId="0223E399" w14:textId="35DF0B8C" w:rsidR="00FD43D1" w:rsidRDefault="00FD43D1" w:rsidP="007101A2">
      <w:pPr>
        <w:ind w:firstLine="0"/>
        <w:rPr>
          <w:sz w:val="18"/>
          <w:szCs w:val="18"/>
        </w:rPr>
      </w:pPr>
      <w:r>
        <w:rPr>
          <w:sz w:val="18"/>
          <w:szCs w:val="18"/>
        </w:rPr>
        <w:t>1/8/2026 3:49 PM</w:t>
      </w:r>
    </w:p>
    <w:sectPr w:rsidR="00FD43D1"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F321E" w14:textId="77777777" w:rsidR="00D05812" w:rsidRDefault="00D05812">
      <w:r>
        <w:separator/>
      </w:r>
    </w:p>
    <w:p w14:paraId="0BD2624C" w14:textId="77777777" w:rsidR="00D05812" w:rsidRDefault="00D05812"/>
  </w:endnote>
  <w:endnote w:type="continuationSeparator" w:id="0">
    <w:p w14:paraId="3F8CA19D" w14:textId="77777777" w:rsidR="00D05812" w:rsidRDefault="00D05812">
      <w:r>
        <w:continuationSeparator/>
      </w:r>
    </w:p>
    <w:p w14:paraId="1120C97F" w14:textId="77777777" w:rsidR="00D05812" w:rsidRDefault="00D058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8B9BF1C" w14:textId="6EFD0E05" w:rsidR="008F0B17" w:rsidRDefault="008F0B17">
        <w:pPr>
          <w:pStyle w:val="Footer"/>
          <w:jc w:val="center"/>
        </w:pPr>
        <w:r>
          <w:fldChar w:fldCharType="begin"/>
        </w:r>
        <w:r>
          <w:instrText xml:space="preserve"> PAGE   \* MERGEFORMAT </w:instrText>
        </w:r>
        <w:r>
          <w:fldChar w:fldCharType="separate"/>
        </w:r>
        <w:r w:rsidR="00B65E7C">
          <w:rPr>
            <w:noProof/>
          </w:rPr>
          <w:t>2</w:t>
        </w:r>
        <w:r>
          <w:rPr>
            <w:noProof/>
          </w:rPr>
          <w:fldChar w:fldCharType="end"/>
        </w:r>
      </w:p>
    </w:sdtContent>
  </w:sdt>
  <w:p w14:paraId="28E566F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FBCAAEE"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3F638F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E3C9C" w14:textId="77777777" w:rsidR="00D05812" w:rsidRDefault="00D05812">
      <w:r>
        <w:separator/>
      </w:r>
    </w:p>
    <w:p w14:paraId="2DD82934" w14:textId="77777777" w:rsidR="00D05812" w:rsidRDefault="00D05812"/>
  </w:footnote>
  <w:footnote w:type="continuationSeparator" w:id="0">
    <w:p w14:paraId="2D56E41C" w14:textId="77777777" w:rsidR="00D05812" w:rsidRDefault="00D05812">
      <w:r>
        <w:continuationSeparator/>
      </w:r>
    </w:p>
    <w:p w14:paraId="7979C209" w14:textId="77777777" w:rsidR="00D05812" w:rsidRDefault="00D058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322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AB"/>
    <w:rsid w:val="000135A3"/>
    <w:rsid w:val="000245F7"/>
    <w:rsid w:val="00025A98"/>
    <w:rsid w:val="000325D3"/>
    <w:rsid w:val="00035181"/>
    <w:rsid w:val="000502BC"/>
    <w:rsid w:val="00056BB0"/>
    <w:rsid w:val="00064AFB"/>
    <w:rsid w:val="00090DDB"/>
    <w:rsid w:val="0009173E"/>
    <w:rsid w:val="00094A70"/>
    <w:rsid w:val="000A0139"/>
    <w:rsid w:val="000B565E"/>
    <w:rsid w:val="000C2E8A"/>
    <w:rsid w:val="000D4A7F"/>
    <w:rsid w:val="001073BD"/>
    <w:rsid w:val="00115B31"/>
    <w:rsid w:val="00124A9C"/>
    <w:rsid w:val="001509BF"/>
    <w:rsid w:val="00150A27"/>
    <w:rsid w:val="00153D62"/>
    <w:rsid w:val="00162FC0"/>
    <w:rsid w:val="00165627"/>
    <w:rsid w:val="00167107"/>
    <w:rsid w:val="00167D64"/>
    <w:rsid w:val="00172E28"/>
    <w:rsid w:val="00180BD2"/>
    <w:rsid w:val="0018602F"/>
    <w:rsid w:val="00195A80"/>
    <w:rsid w:val="001D4249"/>
    <w:rsid w:val="00205346"/>
    <w:rsid w:val="00205741"/>
    <w:rsid w:val="00207323"/>
    <w:rsid w:val="0021025D"/>
    <w:rsid w:val="0021642E"/>
    <w:rsid w:val="0022099D"/>
    <w:rsid w:val="00234886"/>
    <w:rsid w:val="00241F94"/>
    <w:rsid w:val="00270162"/>
    <w:rsid w:val="00276417"/>
    <w:rsid w:val="00280955"/>
    <w:rsid w:val="00292954"/>
    <w:rsid w:val="00292C42"/>
    <w:rsid w:val="002C4435"/>
    <w:rsid w:val="002C5339"/>
    <w:rsid w:val="002D5F4F"/>
    <w:rsid w:val="002F196D"/>
    <w:rsid w:val="002F269C"/>
    <w:rsid w:val="002F2C8D"/>
    <w:rsid w:val="00301E5D"/>
    <w:rsid w:val="00320D3B"/>
    <w:rsid w:val="0033027F"/>
    <w:rsid w:val="003319B8"/>
    <w:rsid w:val="0033401D"/>
    <w:rsid w:val="003447CD"/>
    <w:rsid w:val="00352CA7"/>
    <w:rsid w:val="003720CF"/>
    <w:rsid w:val="003874A1"/>
    <w:rsid w:val="00387754"/>
    <w:rsid w:val="003A29EF"/>
    <w:rsid w:val="003A75C2"/>
    <w:rsid w:val="003D1F1D"/>
    <w:rsid w:val="003E56E2"/>
    <w:rsid w:val="003F26F9"/>
    <w:rsid w:val="003F3109"/>
    <w:rsid w:val="004303BA"/>
    <w:rsid w:val="00432688"/>
    <w:rsid w:val="00444642"/>
    <w:rsid w:val="00447A01"/>
    <w:rsid w:val="00465293"/>
    <w:rsid w:val="004754E0"/>
    <w:rsid w:val="004948B5"/>
    <w:rsid w:val="00497233"/>
    <w:rsid w:val="004A2F09"/>
    <w:rsid w:val="004B097C"/>
    <w:rsid w:val="004D74AB"/>
    <w:rsid w:val="004E1CF2"/>
    <w:rsid w:val="004F3343"/>
    <w:rsid w:val="0050150C"/>
    <w:rsid w:val="005020E8"/>
    <w:rsid w:val="005455E7"/>
    <w:rsid w:val="00550E96"/>
    <w:rsid w:val="00554C35"/>
    <w:rsid w:val="00555E36"/>
    <w:rsid w:val="0056082F"/>
    <w:rsid w:val="00566446"/>
    <w:rsid w:val="0057235A"/>
    <w:rsid w:val="00586366"/>
    <w:rsid w:val="0059220B"/>
    <w:rsid w:val="00595589"/>
    <w:rsid w:val="005A13B0"/>
    <w:rsid w:val="005A1EBD"/>
    <w:rsid w:val="005B5DE4"/>
    <w:rsid w:val="005C4B10"/>
    <w:rsid w:val="005C6980"/>
    <w:rsid w:val="005D4A03"/>
    <w:rsid w:val="005E655A"/>
    <w:rsid w:val="005E7681"/>
    <w:rsid w:val="005F3AA6"/>
    <w:rsid w:val="0061078C"/>
    <w:rsid w:val="00630AB3"/>
    <w:rsid w:val="00644650"/>
    <w:rsid w:val="00644C3B"/>
    <w:rsid w:val="006662DF"/>
    <w:rsid w:val="00670D9B"/>
    <w:rsid w:val="00677EAE"/>
    <w:rsid w:val="00681A93"/>
    <w:rsid w:val="00684C93"/>
    <w:rsid w:val="00687344"/>
    <w:rsid w:val="00696A6A"/>
    <w:rsid w:val="006A691C"/>
    <w:rsid w:val="006B26AF"/>
    <w:rsid w:val="006B590A"/>
    <w:rsid w:val="006B5AB9"/>
    <w:rsid w:val="006C29D8"/>
    <w:rsid w:val="006D0AE4"/>
    <w:rsid w:val="006D3E3C"/>
    <w:rsid w:val="006D562C"/>
    <w:rsid w:val="006F5CC7"/>
    <w:rsid w:val="007101A2"/>
    <w:rsid w:val="007218EB"/>
    <w:rsid w:val="0072551E"/>
    <w:rsid w:val="00727F04"/>
    <w:rsid w:val="00732E86"/>
    <w:rsid w:val="00750030"/>
    <w:rsid w:val="00767CD4"/>
    <w:rsid w:val="00770B9A"/>
    <w:rsid w:val="007A1A40"/>
    <w:rsid w:val="007B293E"/>
    <w:rsid w:val="007B6497"/>
    <w:rsid w:val="007B7C60"/>
    <w:rsid w:val="007C1D9D"/>
    <w:rsid w:val="007C6893"/>
    <w:rsid w:val="007D4C6E"/>
    <w:rsid w:val="007E2E12"/>
    <w:rsid w:val="007E73C5"/>
    <w:rsid w:val="007E79D5"/>
    <w:rsid w:val="007F0A63"/>
    <w:rsid w:val="007F4087"/>
    <w:rsid w:val="00806569"/>
    <w:rsid w:val="00811505"/>
    <w:rsid w:val="008156FF"/>
    <w:rsid w:val="008167F4"/>
    <w:rsid w:val="0083646C"/>
    <w:rsid w:val="0085260B"/>
    <w:rsid w:val="00853E42"/>
    <w:rsid w:val="00872BFD"/>
    <w:rsid w:val="00873B26"/>
    <w:rsid w:val="00880099"/>
    <w:rsid w:val="008A0C9F"/>
    <w:rsid w:val="008E28FA"/>
    <w:rsid w:val="008F0B17"/>
    <w:rsid w:val="00900ACB"/>
    <w:rsid w:val="00910DBE"/>
    <w:rsid w:val="00921AAD"/>
    <w:rsid w:val="00925D71"/>
    <w:rsid w:val="0094029B"/>
    <w:rsid w:val="00946288"/>
    <w:rsid w:val="009741D0"/>
    <w:rsid w:val="009822E5"/>
    <w:rsid w:val="00990ECE"/>
    <w:rsid w:val="009C724F"/>
    <w:rsid w:val="009E3A3B"/>
    <w:rsid w:val="00A03635"/>
    <w:rsid w:val="00A10451"/>
    <w:rsid w:val="00A24461"/>
    <w:rsid w:val="00A269C2"/>
    <w:rsid w:val="00A33D62"/>
    <w:rsid w:val="00A35BE5"/>
    <w:rsid w:val="00A46ACE"/>
    <w:rsid w:val="00A531EC"/>
    <w:rsid w:val="00A654D0"/>
    <w:rsid w:val="00A70E0B"/>
    <w:rsid w:val="00A74538"/>
    <w:rsid w:val="00AC5541"/>
    <w:rsid w:val="00AD1881"/>
    <w:rsid w:val="00AE212E"/>
    <w:rsid w:val="00AF39A5"/>
    <w:rsid w:val="00AF65E1"/>
    <w:rsid w:val="00B15D83"/>
    <w:rsid w:val="00B1635A"/>
    <w:rsid w:val="00B30100"/>
    <w:rsid w:val="00B3048B"/>
    <w:rsid w:val="00B43519"/>
    <w:rsid w:val="00B47730"/>
    <w:rsid w:val="00B65E7C"/>
    <w:rsid w:val="00B95DAE"/>
    <w:rsid w:val="00BA4408"/>
    <w:rsid w:val="00BA599A"/>
    <w:rsid w:val="00BB2FFB"/>
    <w:rsid w:val="00BB6434"/>
    <w:rsid w:val="00BC1806"/>
    <w:rsid w:val="00BC7211"/>
    <w:rsid w:val="00BD4E49"/>
    <w:rsid w:val="00BF76F0"/>
    <w:rsid w:val="00C209A6"/>
    <w:rsid w:val="00C92A35"/>
    <w:rsid w:val="00C93F56"/>
    <w:rsid w:val="00C96CEE"/>
    <w:rsid w:val="00CA09E2"/>
    <w:rsid w:val="00CA2899"/>
    <w:rsid w:val="00CA30A1"/>
    <w:rsid w:val="00CA6B5C"/>
    <w:rsid w:val="00CC4ED3"/>
    <w:rsid w:val="00CE112C"/>
    <w:rsid w:val="00CE602C"/>
    <w:rsid w:val="00CF17D2"/>
    <w:rsid w:val="00D05812"/>
    <w:rsid w:val="00D1615B"/>
    <w:rsid w:val="00D30A34"/>
    <w:rsid w:val="00D52CE9"/>
    <w:rsid w:val="00D56AFB"/>
    <w:rsid w:val="00D929DF"/>
    <w:rsid w:val="00D94395"/>
    <w:rsid w:val="00D96FFA"/>
    <w:rsid w:val="00D975BE"/>
    <w:rsid w:val="00DA5994"/>
    <w:rsid w:val="00DB6BFB"/>
    <w:rsid w:val="00DC57C0"/>
    <w:rsid w:val="00DD55A4"/>
    <w:rsid w:val="00DE6E46"/>
    <w:rsid w:val="00DF7976"/>
    <w:rsid w:val="00E0423E"/>
    <w:rsid w:val="00E06550"/>
    <w:rsid w:val="00E13406"/>
    <w:rsid w:val="00E310B4"/>
    <w:rsid w:val="00E32CCF"/>
    <w:rsid w:val="00E34500"/>
    <w:rsid w:val="00E37C8F"/>
    <w:rsid w:val="00E42EF6"/>
    <w:rsid w:val="00E611AD"/>
    <w:rsid w:val="00E611DE"/>
    <w:rsid w:val="00E84A4E"/>
    <w:rsid w:val="00E96AB4"/>
    <w:rsid w:val="00E96D40"/>
    <w:rsid w:val="00E97376"/>
    <w:rsid w:val="00EA6316"/>
    <w:rsid w:val="00EB262D"/>
    <w:rsid w:val="00EB4F54"/>
    <w:rsid w:val="00EB5A95"/>
    <w:rsid w:val="00ED266D"/>
    <w:rsid w:val="00ED2846"/>
    <w:rsid w:val="00ED6ADF"/>
    <w:rsid w:val="00EF1E62"/>
    <w:rsid w:val="00F01C1E"/>
    <w:rsid w:val="00F0418B"/>
    <w:rsid w:val="00F12CB7"/>
    <w:rsid w:val="00F1371E"/>
    <w:rsid w:val="00F23C44"/>
    <w:rsid w:val="00F32096"/>
    <w:rsid w:val="00F33321"/>
    <w:rsid w:val="00F33409"/>
    <w:rsid w:val="00F34140"/>
    <w:rsid w:val="00F60349"/>
    <w:rsid w:val="00FA5BBD"/>
    <w:rsid w:val="00FA63F7"/>
    <w:rsid w:val="00FB2FD6"/>
    <w:rsid w:val="00FC42ED"/>
    <w:rsid w:val="00FC547E"/>
    <w:rsid w:val="00FD0D78"/>
    <w:rsid w:val="00FD43D1"/>
    <w:rsid w:val="00FF4160"/>
    <w:rsid w:val="13708FF6"/>
    <w:rsid w:val="17471B9D"/>
    <w:rsid w:val="25A3AB28"/>
    <w:rsid w:val="4B5E894F"/>
    <w:rsid w:val="5576C88E"/>
    <w:rsid w:val="7C025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C3B3F"/>
  <w15:docId w15:val="{A1C67722-35A1-4E78-A376-AF0C187B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5BE5"/>
    <w:rPr>
      <w:sz w:val="16"/>
      <w:szCs w:val="16"/>
    </w:rPr>
  </w:style>
  <w:style w:type="paragraph" w:styleId="CommentText">
    <w:name w:val="annotation text"/>
    <w:basedOn w:val="Normal"/>
    <w:link w:val="CommentTextChar"/>
    <w:uiPriority w:val="99"/>
    <w:semiHidden/>
    <w:unhideWhenUsed/>
    <w:rsid w:val="00A35BE5"/>
    <w:rPr>
      <w:sz w:val="20"/>
      <w:szCs w:val="20"/>
    </w:rPr>
  </w:style>
  <w:style w:type="character" w:customStyle="1" w:styleId="CommentTextChar">
    <w:name w:val="Comment Text Char"/>
    <w:basedOn w:val="DefaultParagraphFont"/>
    <w:link w:val="CommentText"/>
    <w:uiPriority w:val="99"/>
    <w:semiHidden/>
    <w:rsid w:val="00A35BE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5BE5"/>
    <w:rPr>
      <w:b/>
      <w:bCs/>
    </w:rPr>
  </w:style>
  <w:style w:type="character" w:customStyle="1" w:styleId="CommentSubjectChar">
    <w:name w:val="Comment Subject Char"/>
    <w:basedOn w:val="CommentTextChar"/>
    <w:link w:val="CommentSubject"/>
    <w:uiPriority w:val="99"/>
    <w:semiHidden/>
    <w:rsid w:val="00A35BE5"/>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44DCDC-02BB-445F-9C45-C39FF6615874}">
  <ds:schemaRefs>
    <ds:schemaRef ds:uri="http://schemas.microsoft.com/sharepoint/v3/contenttype/forms"/>
  </ds:schemaRefs>
</ds:datastoreItem>
</file>

<file path=customXml/itemProps2.xml><?xml version="1.0" encoding="utf-8"?>
<ds:datastoreItem xmlns:ds="http://schemas.openxmlformats.org/officeDocument/2006/customXml" ds:itemID="{42C148FE-7B4B-415D-857F-DA604896D5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307E56-A1F3-4BF4-B7EF-BE5EFD6A61F4}">
  <ds:schemaRefs>
    <ds:schemaRef ds:uri="http://schemas.openxmlformats.org/officeDocument/2006/bibliography"/>
  </ds:schemaRefs>
</ds:datastoreItem>
</file>

<file path=customXml/itemProps4.xml><?xml version="1.0" encoding="utf-8"?>
<ds:datastoreItem xmlns:ds="http://schemas.openxmlformats.org/officeDocument/2006/customXml" ds:itemID="{E63F784F-A7DD-4ADB-9E1C-A5B4E5213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Goldsmith-Pinkham, Julia</dc:creator>
  <cp:lastModifiedBy>Martin, William</cp:lastModifiedBy>
  <cp:revision>21</cp:revision>
  <cp:lastPrinted>2022-10-06T13:17:00Z</cp:lastPrinted>
  <dcterms:created xsi:type="dcterms:W3CDTF">2024-02-13T17:29:00Z</dcterms:created>
  <dcterms:modified xsi:type="dcterms:W3CDTF">2026-04-08T19:56:00Z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