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56A2C" w14:textId="77777777" w:rsidR="00264A09" w:rsidRPr="00264A09" w:rsidRDefault="00264A09" w:rsidP="00264A09">
      <w:pPr>
        <w:spacing w:after="120"/>
        <w:rPr>
          <w:b/>
          <w:bCs/>
          <w:sz w:val="28"/>
          <w:szCs w:val="28"/>
          <w:u w:val="single"/>
        </w:rPr>
      </w:pPr>
    </w:p>
    <w:p w14:paraId="76570654" w14:textId="77777777" w:rsidR="00264A09" w:rsidRPr="00264A09" w:rsidRDefault="00264A09" w:rsidP="00264A09">
      <w:pPr>
        <w:spacing w:after="120"/>
        <w:jc w:val="center"/>
        <w:rPr>
          <w:b/>
          <w:bCs/>
          <w:sz w:val="28"/>
          <w:szCs w:val="28"/>
          <w:u w:val="single"/>
        </w:rPr>
      </w:pPr>
    </w:p>
    <w:p w14:paraId="039AB762" w14:textId="77777777" w:rsidR="00264A09" w:rsidRPr="00264A09" w:rsidRDefault="00264A09" w:rsidP="00264A09">
      <w:pPr>
        <w:spacing w:after="120"/>
        <w:jc w:val="center"/>
        <w:rPr>
          <w:b/>
          <w:bCs/>
          <w:sz w:val="28"/>
          <w:szCs w:val="28"/>
          <w:u w:val="single"/>
        </w:rPr>
      </w:pPr>
      <w:r w:rsidRPr="00264A09">
        <w:rPr>
          <w:b/>
          <w:bCs/>
          <w:sz w:val="28"/>
          <w:szCs w:val="28"/>
          <w:u w:val="single"/>
        </w:rPr>
        <w:t>New York City Council</w:t>
      </w:r>
    </w:p>
    <w:p w14:paraId="6179EF9C" w14:textId="77777777" w:rsidR="00264A09" w:rsidRPr="00264A09" w:rsidRDefault="00264A09" w:rsidP="00264A09">
      <w:pPr>
        <w:spacing w:after="120"/>
        <w:jc w:val="center"/>
        <w:rPr>
          <w:b/>
          <w:bCs/>
          <w:sz w:val="28"/>
          <w:szCs w:val="28"/>
          <w:u w:val="single"/>
        </w:rPr>
      </w:pPr>
      <w:r w:rsidRPr="00264A09">
        <w:rPr>
          <w:b/>
          <w:bCs/>
          <w:sz w:val="28"/>
          <w:szCs w:val="28"/>
          <w:u w:val="single"/>
        </w:rPr>
        <w:t>Memorandum in Support of Legislation</w:t>
      </w:r>
    </w:p>
    <w:p w14:paraId="1DEA18AD" w14:textId="77777777" w:rsidR="00264A09" w:rsidRPr="00264A09" w:rsidRDefault="00264A09" w:rsidP="00264A09">
      <w:pPr>
        <w:rPr>
          <w:rFonts w:eastAsia="Times New Roman" w:cs="Times New Roman"/>
          <w:i/>
          <w:iCs/>
          <w:kern w:val="0"/>
          <w14:ligatures w14:val="none"/>
        </w:rPr>
      </w:pPr>
      <w:r w:rsidRPr="00264A09">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38C178FE" w14:textId="77777777" w:rsidR="00264A09" w:rsidRPr="00264A09" w:rsidRDefault="00264A09" w:rsidP="00264A09">
      <w:pPr>
        <w:rPr>
          <w:rFonts w:eastAsia="Times New Roman" w:cs="Times New Roman"/>
          <w:i/>
          <w:iCs/>
          <w:kern w:val="0"/>
          <w14:ligatures w14:val="none"/>
        </w:rPr>
      </w:pPr>
    </w:p>
    <w:p w14:paraId="714B816F" w14:textId="77777777" w:rsidR="00264A09" w:rsidRPr="00264A09" w:rsidRDefault="00264A09" w:rsidP="00264A09">
      <w:pPr>
        <w:spacing w:before="120" w:after="120"/>
        <w:outlineLvl w:val="0"/>
        <w:rPr>
          <w:b/>
          <w:bCs/>
          <w:u w:val="single"/>
        </w:rPr>
      </w:pPr>
      <w:r w:rsidRPr="00264A09">
        <w:rPr>
          <w:b/>
          <w:bCs/>
          <w:u w:val="single"/>
        </w:rPr>
        <w:t>Introduction Number:</w:t>
      </w:r>
    </w:p>
    <w:p w14:paraId="78B1855E" w14:textId="77777777" w:rsidR="00264A09" w:rsidRPr="00264A09" w:rsidRDefault="00264A09" w:rsidP="00264A09">
      <w:pPr>
        <w:textAlignment w:val="baseline"/>
        <w:rPr>
          <w:rFonts w:ascii="Aptos" w:eastAsia="Times New Roman" w:hAnsi="Aptos" w:cs="Segoe UI"/>
          <w:color w:val="000000"/>
          <w:kern w:val="0"/>
          <w14:ligatures w14:val="none"/>
        </w:rPr>
      </w:pPr>
      <w:r w:rsidRPr="00264A09">
        <w:rPr>
          <w:rFonts w:eastAsia="Times New Roman" w:cs="Times New Roman"/>
          <w:kern w:val="0"/>
          <w14:ligatures w14:val="none"/>
        </w:rPr>
        <w:t xml:space="preserve">Int. No. </w:t>
      </w:r>
      <w:r w:rsidRPr="00264A09">
        <w:rPr>
          <w:rFonts w:ascii="Aptos" w:eastAsia="Times New Roman" w:hAnsi="Aptos" w:cs="Segoe UI"/>
          <w:color w:val="000000"/>
          <w:kern w:val="0"/>
          <w14:ligatures w14:val="none"/>
        </w:rPr>
        <w:t>0040-2024</w:t>
      </w:r>
    </w:p>
    <w:p w14:paraId="4D5665B4" w14:textId="77777777" w:rsidR="00264A09" w:rsidRPr="00264A09" w:rsidRDefault="00264A09" w:rsidP="00264A09">
      <w:pPr>
        <w:rPr>
          <w:rFonts w:eastAsia="Times New Roman" w:cs="Times New Roman"/>
          <w:kern w:val="0"/>
          <w14:ligatures w14:val="none"/>
        </w:rPr>
      </w:pPr>
    </w:p>
    <w:p w14:paraId="06887C4B" w14:textId="77777777" w:rsidR="00264A09" w:rsidRPr="00264A09" w:rsidRDefault="00264A09" w:rsidP="00264A09">
      <w:pPr>
        <w:spacing w:before="120" w:after="120"/>
        <w:outlineLvl w:val="0"/>
        <w:rPr>
          <w:b/>
          <w:bCs/>
        </w:rPr>
      </w:pPr>
      <w:r w:rsidRPr="00264A09">
        <w:rPr>
          <w:b/>
          <w:bCs/>
          <w:u w:val="single"/>
        </w:rPr>
        <w:t>Prime Sponsors:</w:t>
      </w:r>
    </w:p>
    <w:p w14:paraId="3D14EAD1" w14:textId="77777777" w:rsidR="00264A09" w:rsidRPr="00264A09" w:rsidRDefault="00264A09" w:rsidP="00264A09">
      <w:pPr>
        <w:rPr>
          <w:rFonts w:eastAsia="Times New Roman" w:cs="Times New Roman"/>
          <w:kern w:val="0"/>
          <w14:ligatures w14:val="none"/>
        </w:rPr>
      </w:pPr>
      <w:r w:rsidRPr="00264A09">
        <w:rPr>
          <w:rFonts w:eastAsia="Times New Roman" w:cs="Times New Roman"/>
          <w:kern w:val="0"/>
          <w14:ligatures w14:val="none"/>
        </w:rPr>
        <w:t>Council Member Kamillah Hanks</w:t>
      </w:r>
    </w:p>
    <w:p w14:paraId="668115C9" w14:textId="77777777" w:rsidR="00264A09" w:rsidRPr="00264A09" w:rsidRDefault="00264A09" w:rsidP="00264A09">
      <w:pPr>
        <w:rPr>
          <w:rFonts w:eastAsia="Times New Roman" w:cs="Times New Roman"/>
          <w:kern w:val="0"/>
          <w14:ligatures w14:val="none"/>
        </w:rPr>
      </w:pPr>
    </w:p>
    <w:p w14:paraId="012DB343" w14:textId="77777777" w:rsidR="00264A09" w:rsidRPr="00264A09" w:rsidRDefault="00264A09" w:rsidP="00264A09">
      <w:pPr>
        <w:spacing w:before="120" w:after="120"/>
        <w:outlineLvl w:val="0"/>
        <w:rPr>
          <w:b/>
          <w:bCs/>
          <w:u w:val="single"/>
        </w:rPr>
      </w:pPr>
      <w:r w:rsidRPr="00264A09">
        <w:rPr>
          <w:b/>
          <w:bCs/>
          <w:u w:val="single"/>
        </w:rPr>
        <w:t>Bill Title:</w:t>
      </w:r>
    </w:p>
    <w:p w14:paraId="5142D2C0" w14:textId="77777777" w:rsidR="00264A09" w:rsidRPr="00264A09" w:rsidRDefault="00264A09" w:rsidP="00264A09">
      <w:pPr>
        <w:rPr>
          <w:rFonts w:eastAsia="Times New Roman" w:cs="Times New Roman"/>
          <w:kern w:val="0"/>
          <w14:ligatures w14:val="none"/>
        </w:rPr>
      </w:pPr>
      <w:r w:rsidRPr="00264A09">
        <w:rPr>
          <w:rFonts w:eastAsia="Times New Roman" w:cs="Times New Roman"/>
          <w:kern w:val="0"/>
          <w14:ligatures w14:val="none"/>
        </w:rPr>
        <w:t>A Local Law to amend the administrative code of the city of New York, in relation to increasing transparency and accountability in the real property tax assessment process</w:t>
      </w:r>
    </w:p>
    <w:p w14:paraId="0B9BFF8C" w14:textId="77777777" w:rsidR="00264A09" w:rsidRPr="00264A09" w:rsidRDefault="00264A09" w:rsidP="00264A09">
      <w:pPr>
        <w:rPr>
          <w:rFonts w:eastAsia="Times New Roman" w:cs="Times New Roman"/>
          <w:kern w:val="0"/>
          <w14:ligatures w14:val="none"/>
        </w:rPr>
      </w:pPr>
    </w:p>
    <w:p w14:paraId="7AA75D18" w14:textId="77777777" w:rsidR="00264A09" w:rsidRPr="00264A09" w:rsidRDefault="00264A09" w:rsidP="00264A09">
      <w:pPr>
        <w:spacing w:before="120" w:after="120"/>
        <w:outlineLvl w:val="0"/>
        <w:rPr>
          <w:b/>
          <w:bCs/>
          <w:u w:val="single"/>
        </w:rPr>
      </w:pPr>
      <w:r w:rsidRPr="00264A09">
        <w:rPr>
          <w:b/>
          <w:bCs/>
          <w:u w:val="single"/>
        </w:rPr>
        <w:t>Submitted by:</w:t>
      </w:r>
    </w:p>
    <w:p w14:paraId="01AB6D9D" w14:textId="77777777" w:rsidR="00264A09" w:rsidRPr="00264A09" w:rsidRDefault="00264A09" w:rsidP="00264A09">
      <w:pPr>
        <w:rPr>
          <w:rFonts w:eastAsia="Times New Roman" w:cs="Times New Roman"/>
          <w:kern w:val="0"/>
          <w14:ligatures w14:val="none"/>
        </w:rPr>
      </w:pPr>
      <w:r w:rsidRPr="00264A09">
        <w:rPr>
          <w:rFonts w:eastAsia="Times New Roman" w:cs="Times New Roman"/>
          <w:kern w:val="0"/>
          <w14:ligatures w14:val="none"/>
        </w:rPr>
        <w:t>Council Member Hanks</w:t>
      </w:r>
    </w:p>
    <w:p w14:paraId="2898D84F" w14:textId="77777777" w:rsidR="00264A09" w:rsidRPr="00264A09" w:rsidRDefault="00264A09" w:rsidP="00264A09">
      <w:pPr>
        <w:rPr>
          <w:rFonts w:eastAsia="Times New Roman" w:cs="Times New Roman"/>
          <w:kern w:val="0"/>
          <w14:ligatures w14:val="none"/>
        </w:rPr>
      </w:pPr>
    </w:p>
    <w:p w14:paraId="0AAF11FE" w14:textId="77777777" w:rsidR="00264A09" w:rsidRPr="00264A09" w:rsidRDefault="00264A09" w:rsidP="00264A09">
      <w:pPr>
        <w:spacing w:before="120" w:after="120"/>
        <w:outlineLvl w:val="0"/>
        <w:rPr>
          <w:b/>
          <w:bCs/>
          <w:u w:val="single"/>
        </w:rPr>
      </w:pPr>
      <w:r w:rsidRPr="00264A09">
        <w:rPr>
          <w:b/>
          <w:bCs/>
          <w:u w:val="single"/>
        </w:rPr>
        <w:t>Justification:</w:t>
      </w:r>
    </w:p>
    <w:p w14:paraId="7951E5BB" w14:textId="77777777" w:rsidR="00264A09" w:rsidRPr="00264A09" w:rsidRDefault="00264A09" w:rsidP="00264A09">
      <w:pPr>
        <w:spacing w:before="100" w:beforeAutospacing="1" w:after="100" w:afterAutospacing="1"/>
        <w:rPr>
          <w:rFonts w:eastAsia="Times New Roman" w:cs="Times New Roman"/>
          <w:kern w:val="0"/>
          <w14:ligatures w14:val="none"/>
        </w:rPr>
      </w:pPr>
      <w:r w:rsidRPr="00264A09">
        <w:rPr>
          <w:rFonts w:eastAsia="Times New Roman" w:cs="Times New Roman"/>
          <w:kern w:val="0"/>
          <w14:ligatures w14:val="none"/>
        </w:rPr>
        <w:t>New York City’s property tax assessment process lacks sufficient transparency, leaving many property owners without a clear understanding of how their property values are determined or why assessments change. Currently, there is no public reporting on which properties are examined, how valuations are conducted, or which comparable properties are used in determining assessed values.</w:t>
      </w:r>
    </w:p>
    <w:p w14:paraId="55E73A6F" w14:textId="77777777" w:rsidR="00264A09" w:rsidRPr="00264A09" w:rsidRDefault="00264A09" w:rsidP="00264A09">
      <w:pPr>
        <w:spacing w:before="100" w:beforeAutospacing="1" w:after="100" w:afterAutospacing="1"/>
        <w:rPr>
          <w:rFonts w:eastAsia="Times New Roman" w:cs="Times New Roman"/>
          <w:kern w:val="0"/>
          <w14:ligatures w14:val="none"/>
        </w:rPr>
      </w:pPr>
      <w:r w:rsidRPr="00264A09">
        <w:rPr>
          <w:rFonts w:eastAsia="Times New Roman" w:cs="Times New Roman"/>
          <w:kern w:val="0"/>
          <w14:ligatures w14:val="none"/>
        </w:rPr>
        <w:t>This lack of disclosure limits accountability complicates the appeals process and undermines public confidence in the fairness and consistency of the tax system. By requiring the Department of Finance to publish examination data, valuation methods, and comparable properties, this bill strengthens transparency, improves oversight, and ensures that property owners receive clear and meaningful information about their assessments.</w:t>
      </w:r>
    </w:p>
    <w:p w14:paraId="22B985C6" w14:textId="77777777" w:rsidR="00264A09" w:rsidRPr="00264A09" w:rsidRDefault="00264A09" w:rsidP="00264A09">
      <w:pPr>
        <w:spacing w:before="100" w:beforeAutospacing="1" w:after="100" w:afterAutospacing="1"/>
        <w:rPr>
          <w:rFonts w:eastAsia="Times New Roman" w:cs="Times New Roman"/>
          <w:kern w:val="0"/>
          <w14:ligatures w14:val="none"/>
        </w:rPr>
      </w:pPr>
    </w:p>
    <w:p w14:paraId="424DC16A" w14:textId="77777777" w:rsidR="00264A09" w:rsidRPr="00264A09" w:rsidRDefault="00264A09" w:rsidP="00264A09">
      <w:pPr>
        <w:spacing w:before="100" w:beforeAutospacing="1" w:after="100" w:afterAutospacing="1"/>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A1DF0" w14:textId="77777777" w:rsidR="00467794" w:rsidRDefault="00467794" w:rsidP="006420B2">
      <w:r>
        <w:separator/>
      </w:r>
    </w:p>
  </w:endnote>
  <w:endnote w:type="continuationSeparator" w:id="0">
    <w:p w14:paraId="349F8A32" w14:textId="77777777" w:rsidR="00467794" w:rsidRDefault="00467794"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62D76" w14:textId="77777777" w:rsidR="00467794" w:rsidRDefault="00467794" w:rsidP="006420B2">
      <w:r>
        <w:separator/>
      </w:r>
    </w:p>
  </w:footnote>
  <w:footnote w:type="continuationSeparator" w:id="0">
    <w:p w14:paraId="5B18777A" w14:textId="77777777" w:rsidR="00467794" w:rsidRDefault="00467794"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2473BE"/>
    <w:rsid w:val="00264A09"/>
    <w:rsid w:val="0034091B"/>
    <w:rsid w:val="00467794"/>
    <w:rsid w:val="00507051"/>
    <w:rsid w:val="006420B2"/>
    <w:rsid w:val="00661880"/>
    <w:rsid w:val="00757943"/>
    <w:rsid w:val="008C1FD9"/>
    <w:rsid w:val="009128D6"/>
    <w:rsid w:val="009A3FA6"/>
    <w:rsid w:val="009D60D7"/>
    <w:rsid w:val="00A33B06"/>
    <w:rsid w:val="00A75A49"/>
    <w:rsid w:val="00AD2351"/>
    <w:rsid w:val="00C93E6C"/>
    <w:rsid w:val="00CE202E"/>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2026-03-23T14:07:00Z</dcterms:modified>
</cp:coreProperties>
</file>