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New York City Council</w:t>
      </w:r>
    </w:p>
    <w:p w:rsidR="00000000" w:rsidDel="00000000" w:rsidP="00000000" w:rsidRDefault="00000000" w:rsidRPr="00000000" w14:paraId="00000002">
      <w:pPr>
        <w:pStyle w:val="Title"/>
        <w:rPr/>
      </w:pPr>
      <w:r w:rsidDel="00000000" w:rsidR="00000000" w:rsidRPr="00000000">
        <w:rPr>
          <w:rtl w:val="0"/>
        </w:rPr>
        <w:t xml:space="preserve">Memorandum in Support of Legislation</w:t>
      </w:r>
    </w:p>
    <w:p w:rsidR="00000000" w:rsidDel="00000000" w:rsidP="00000000" w:rsidRDefault="00000000" w:rsidRPr="00000000" w14:paraId="00000003">
      <w:pPr>
        <w:rPr>
          <w:i w:val="1"/>
          <w:iCs w:val="1"/>
        </w:rPr>
      </w:pPr>
      <w:r w:rsidDel="00000000" w:rsidR="00000000" w:rsidRPr="00000000">
        <w:rPr>
          <w:i w:val="1"/>
          <w:iCs w:val="1"/>
          <w:rtl w:val="0"/>
        </w:rPr>
        <w:t xml:space="preserve">This memorandum is authored by the sponsor and explains the need for the legislation referenced herein, in accordance with Rule 6.00(d) of the Rules of the Council.</w:t>
      </w:r>
    </w:p>
    <w:p w:rsidR="00000000" w:rsidDel="00000000" w:rsidP="00000000" w:rsidRDefault="00000000" w:rsidRPr="00000000" w14:paraId="00000004">
      <w:pPr>
        <w:rPr>
          <w:i w:val="1"/>
          <w:iCs w:val="1"/>
        </w:rPr>
      </w:pPr>
      <w:r w:rsidDel="00000000" w:rsidR="00000000" w:rsidRPr="00000000">
        <w:rPr>
          <w:rtl w:val="0"/>
        </w:rPr>
      </w:r>
    </w:p>
    <w:p w:rsidR="00000000" w:rsidDel="00000000" w:rsidP="00000000" w:rsidRDefault="00000000" w:rsidRPr="00000000" w14:paraId="00000005">
      <w:pPr>
        <w:pStyle w:val="Heading1"/>
        <w:rPr/>
      </w:pPr>
      <w:r w:rsidDel="00000000" w:rsidR="00000000" w:rsidRPr="00000000">
        <w:rPr>
          <w:rtl w:val="0"/>
        </w:rPr>
        <w:t xml:space="preserve">Introduction Number:</w:t>
      </w:r>
    </w:p>
    <w:p w:rsidR="00000000" w:rsidDel="00000000" w:rsidP="00000000" w:rsidRDefault="00000000" w:rsidRPr="00000000" w14:paraId="00000006">
      <w:pPr>
        <w:rPr/>
      </w:pPr>
      <w:r w:rsidDel="00000000" w:rsidR="00000000" w:rsidRPr="00000000">
        <w:rPr>
          <w:rtl w:val="0"/>
        </w:rPr>
        <w:t xml:space="preserve">Int. No. 0467</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1"/>
        <w:rPr>
          <w:u w:val="none"/>
        </w:rPr>
      </w:pPr>
      <w:r w:rsidDel="00000000" w:rsidR="00000000" w:rsidRPr="00000000">
        <w:rPr>
          <w:rtl w:val="0"/>
        </w:rPr>
        <w:t xml:space="preserve">Prime Sponsors:</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Council Member Williams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Style w:val="Heading1"/>
        <w:rPr/>
      </w:pPr>
      <w:r w:rsidDel="00000000" w:rsidR="00000000" w:rsidRPr="00000000">
        <w:rPr>
          <w:rtl w:val="0"/>
        </w:rPr>
        <w:t xml:space="preserve">Bill Title:</w:t>
      </w:r>
    </w:p>
    <w:p w:rsidR="00000000" w:rsidDel="00000000" w:rsidP="00000000" w:rsidRDefault="00000000" w:rsidRPr="00000000" w14:paraId="0000000C">
      <w:pPr>
        <w:rPr/>
      </w:pPr>
      <w:r w:rsidDel="00000000" w:rsidR="00000000" w:rsidRPr="00000000">
        <w:rPr>
          <w:rtl w:val="0"/>
        </w:rPr>
        <w:t xml:space="preserve">A Local Law to amend the New York city fire code, in relation to inspections of sprinkler system and standpipe system fire department connections.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1"/>
        <w:rPr/>
      </w:pPr>
      <w:r w:rsidDel="00000000" w:rsidR="00000000" w:rsidRPr="00000000">
        <w:rPr>
          <w:rtl w:val="0"/>
        </w:rPr>
        <w:t xml:space="preserve">Submitted by:</w:t>
      </w:r>
    </w:p>
    <w:p w:rsidR="00000000" w:rsidDel="00000000" w:rsidP="00000000" w:rsidRDefault="00000000" w:rsidRPr="00000000" w14:paraId="0000000F">
      <w:pPr>
        <w:rPr/>
      </w:pPr>
      <w:r w:rsidDel="00000000" w:rsidR="00000000" w:rsidRPr="00000000">
        <w:rPr>
          <w:rtl w:val="0"/>
        </w:rPr>
        <w:t xml:space="preserve">Council Member Williams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rPr/>
      </w:pPr>
      <w:r w:rsidDel="00000000" w:rsidR="00000000" w:rsidRPr="00000000">
        <w:rPr>
          <w:rtl w:val="0"/>
        </w:rPr>
        <w:t xml:space="preserve">Justification:</w:t>
      </w:r>
    </w:p>
    <w:p w:rsidR="00000000" w:rsidDel="00000000" w:rsidP="00000000" w:rsidRDefault="00000000" w:rsidRPr="00000000" w14:paraId="00000012">
      <w:pPr>
        <w:rPr/>
      </w:pPr>
      <w:r w:rsidDel="00000000" w:rsidR="00000000" w:rsidRPr="00000000">
        <w:rPr>
          <w:rtl w:val="0"/>
        </w:rPr>
        <w:t xml:space="preserve">As responsible stewards of New York City's well-being, we must take more preventative measures to make sure our fire protection systems are working properly. This legislation would require the New York City Fire Department (FDNY) to witness automatic sprinkler system and standpipe system tests every three years. Automatic sprinkler systems and standpipe systems are critical components of fire safety infrastructure. Ensuring their proper functionality through regular testing is essential for early fire detection and suppression, preventing fires from escalating and causing catastrophic damage.With the FDNY actively involved in the testing process, any issues or deficiencies can be identified and addressed promptly. This proactive approach ensures that the systems are ready to respond effectively in the event of a fire, minimizing the risk to both lives and property. By implementing this bill, we demonstrate our commitment to safeguarding the well-being of all those who call New York City home or visit for business or leisure.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120" w:before="120" w:lineRule="auto"/>
    </w:pPr>
    <w:rPr>
      <w:b w:val="1"/>
      <w:bCs w:val="1"/>
      <w:u w:val="single"/>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120" w:lineRule="auto"/>
      <w:jc w:val="center"/>
    </w:pPr>
    <w:rPr>
      <w:b w:val="1"/>
      <w:bCs w:val="1"/>
      <w:sz w:val="28"/>
      <w:szCs w:val="28"/>
      <w:u w:val="singl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E91859"/>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E91859"/>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E91859"/>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757943"/>
    <w:rPr>
      <w:rFonts w:ascii="Times New Roman" w:hAnsi="Times New Roman"/>
      <w:b w:val="1"/>
      <w:bCs w:val="1"/>
      <w:u w:val="single"/>
    </w:rPr>
  </w:style>
  <w:style w:type="character" w:styleId="Heading2Char" w:customStyle="1">
    <w:name w:val="Heading 2 Char"/>
    <w:basedOn w:val="DefaultParagraphFont"/>
    <w:link w:val="Heading2"/>
    <w:uiPriority w:val="9"/>
    <w:semiHidden w:val="1"/>
    <w:rsid w:val="00E91859"/>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E91859"/>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E91859"/>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E91859"/>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E91859"/>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E91859"/>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E91859"/>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E91859"/>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757943"/>
    <w:rPr>
      <w:rFonts w:ascii="Times New Roman" w:hAnsi="Times New Roman"/>
      <w:b w:val="1"/>
      <w:bCs w:val="1"/>
      <w:sz w:val="28"/>
      <w:szCs w:val="28"/>
      <w:u w:val="single"/>
    </w:rPr>
  </w:style>
  <w:style w:type="character" w:styleId="SubtitleChar" w:customStyle="1">
    <w:name w:val="Subtitle Char"/>
    <w:basedOn w:val="DefaultParagraphFont"/>
    <w:link w:val="Subtitle"/>
    <w:uiPriority w:val="11"/>
    <w:rsid w:val="00E91859"/>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E91859"/>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E91859"/>
    <w:rPr>
      <w:i w:val="1"/>
      <w:iCs w:val="1"/>
      <w:color w:val="404040" w:themeColor="text1" w:themeTint="0000BF"/>
    </w:rPr>
  </w:style>
  <w:style w:type="paragraph" w:styleId="ListParagraph">
    <w:name w:val="List Paragraph"/>
    <w:basedOn w:val="Normal"/>
    <w:uiPriority w:val="34"/>
    <w:qFormat w:val="1"/>
    <w:rsid w:val="00E91859"/>
    <w:pPr>
      <w:ind w:left="720"/>
      <w:contextualSpacing w:val="1"/>
    </w:pPr>
  </w:style>
  <w:style w:type="character" w:styleId="IntenseEmphasis">
    <w:name w:val="Intense Emphasis"/>
    <w:basedOn w:val="DefaultParagraphFont"/>
    <w:uiPriority w:val="21"/>
    <w:qFormat w:val="1"/>
    <w:rsid w:val="00E91859"/>
    <w:rPr>
      <w:i w:val="1"/>
      <w:iCs w:val="1"/>
      <w:color w:val="0f4761" w:themeColor="accent1" w:themeShade="0000BF"/>
    </w:rPr>
  </w:style>
  <w:style w:type="paragraph" w:styleId="IntenseQuote">
    <w:name w:val="Intense Quote"/>
    <w:basedOn w:val="Normal"/>
    <w:next w:val="Normal"/>
    <w:link w:val="IntenseQuoteChar"/>
    <w:uiPriority w:val="30"/>
    <w:qFormat w:val="1"/>
    <w:rsid w:val="00E91859"/>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E91859"/>
    <w:rPr>
      <w:i w:val="1"/>
      <w:iCs w:val="1"/>
      <w:color w:val="0f4761" w:themeColor="accent1" w:themeShade="0000BF"/>
    </w:rPr>
  </w:style>
  <w:style w:type="character" w:styleId="IntenseReference">
    <w:name w:val="Intense Reference"/>
    <w:basedOn w:val="DefaultParagraphFont"/>
    <w:uiPriority w:val="32"/>
    <w:qFormat w:val="1"/>
    <w:rsid w:val="00E91859"/>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WDbvWd30FzOHnfr9O4UzXKYUjQ==">CgMxLjA4AHIhMTdjSHZIM1J6dnpLTmJQZFlfRlg1VEpMVE9lS2FNcWd5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2025-11-24T22:03:00Z</dcterms:created>
  <dc:creator>Jones, Wesley</dc:creator>
</cp:coreProperties>
</file>