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83789" w14:textId="73A538B1" w:rsidR="00843E12" w:rsidRDefault="00843E12" w:rsidP="00843E12">
      <w:pPr>
        <w:ind w:firstLine="0"/>
        <w:jc w:val="center"/>
      </w:pPr>
      <w:r>
        <w:t>Int. No.</w:t>
      </w:r>
      <w:r w:rsidR="003F19CE">
        <w:t xml:space="preserve"> 375</w:t>
      </w:r>
    </w:p>
    <w:p w14:paraId="1FB788AB" w14:textId="77777777" w:rsidR="00843E12" w:rsidRDefault="00843E12" w:rsidP="00843E12">
      <w:pPr>
        <w:ind w:firstLine="0"/>
        <w:jc w:val="center"/>
      </w:pPr>
    </w:p>
    <w:p w14:paraId="7B42C231" w14:textId="17F177EF" w:rsidR="00AD6ED6" w:rsidRDefault="00AD6ED6" w:rsidP="00AD6ED6">
      <w:pPr>
        <w:autoSpaceDE w:val="0"/>
        <w:autoSpaceDN w:val="0"/>
        <w:adjustRightInd w:val="0"/>
        <w:ind w:firstLine="0"/>
        <w:rPr>
          <w:rFonts w:eastAsiaTheme="minorHAnsi"/>
        </w:rPr>
      </w:pPr>
      <w:r>
        <w:rPr>
          <w:rFonts w:eastAsiaTheme="minorHAnsi"/>
        </w:rPr>
        <w:t>By Council Members Paladino, Louis,</w:t>
      </w:r>
      <w:r w:rsidR="00B76303">
        <w:rPr>
          <w:rFonts w:eastAsiaTheme="minorHAnsi"/>
        </w:rPr>
        <w:t xml:space="preserve"> Wong,</w:t>
      </w:r>
      <w:r>
        <w:rPr>
          <w:rFonts w:eastAsiaTheme="minorHAnsi"/>
        </w:rPr>
        <w:t xml:space="preserve"> Ariola, Carr, Vernikov and Morano</w:t>
      </w:r>
    </w:p>
    <w:p w14:paraId="62556765" w14:textId="77777777" w:rsidR="00EA0131" w:rsidRDefault="00EA0131" w:rsidP="00EA0131">
      <w:pPr>
        <w:pStyle w:val="BodyText"/>
        <w:spacing w:line="240" w:lineRule="auto"/>
        <w:ind w:firstLine="0"/>
        <w:jc w:val="left"/>
      </w:pPr>
    </w:p>
    <w:p w14:paraId="0428B6AB" w14:textId="63DE0F23" w:rsidR="00DF1A8B" w:rsidRPr="0058266D" w:rsidRDefault="00DF1A8B" w:rsidP="00843E12">
      <w:pPr>
        <w:pStyle w:val="BodyText"/>
        <w:spacing w:line="240" w:lineRule="auto"/>
        <w:ind w:firstLine="0"/>
        <w:rPr>
          <w:vanish/>
        </w:rPr>
      </w:pPr>
      <w:proofErr w:type="gramStart"/>
      <w:r w:rsidRPr="0058266D">
        <w:rPr>
          <w:vanish/>
        </w:rPr>
        <w:t>..</w:t>
      </w:r>
      <w:proofErr w:type="gramEnd"/>
      <w:r w:rsidRPr="0058266D">
        <w:rPr>
          <w:vanish/>
        </w:rPr>
        <w:t>Title</w:t>
      </w:r>
    </w:p>
    <w:p w14:paraId="41A9C5C8" w14:textId="36D19FDE" w:rsidR="00843E12" w:rsidRDefault="00DF1A8B" w:rsidP="00843E12">
      <w:pPr>
        <w:pStyle w:val="BodyText"/>
        <w:spacing w:line="240" w:lineRule="auto"/>
        <w:ind w:firstLine="0"/>
      </w:pPr>
      <w:r>
        <w:t>A Local Law t</w:t>
      </w:r>
      <w:r w:rsidR="00843E12">
        <w:t xml:space="preserve">o amend the administrative code of the city of New York, in relation to </w:t>
      </w:r>
      <w:r w:rsidR="00E90079">
        <w:t>removing benchmarks for bus lanes</w:t>
      </w:r>
      <w:r w:rsidR="00A079D4">
        <w:t xml:space="preserve"> and</w:t>
      </w:r>
      <w:r w:rsidR="00E90079">
        <w:t xml:space="preserve"> bicycle lanes</w:t>
      </w:r>
      <w:r w:rsidR="008A0184">
        <w:t xml:space="preserve"> </w:t>
      </w:r>
      <w:r w:rsidR="00E90079">
        <w:t>from</w:t>
      </w:r>
      <w:r w:rsidR="00560017">
        <w:t xml:space="preserve"> </w:t>
      </w:r>
      <w:r w:rsidR="003D0BA1">
        <w:t>the streets master plan</w:t>
      </w:r>
      <w:r w:rsidR="00A079D4">
        <w:t xml:space="preserve"> and repealing certain definitions in relation thereto</w:t>
      </w:r>
    </w:p>
    <w:p w14:paraId="22EED0EE" w14:textId="2D7EDA3E" w:rsidR="00DF1A8B" w:rsidRPr="0058266D" w:rsidRDefault="00DF1A8B" w:rsidP="00843E12">
      <w:pPr>
        <w:pStyle w:val="BodyText"/>
        <w:spacing w:line="240" w:lineRule="auto"/>
        <w:ind w:firstLine="0"/>
        <w:rPr>
          <w:vanish/>
        </w:rPr>
      </w:pPr>
      <w:proofErr w:type="gramStart"/>
      <w:r w:rsidRPr="0058266D">
        <w:rPr>
          <w:vanish/>
        </w:rPr>
        <w:t>..</w:t>
      </w:r>
      <w:proofErr w:type="gramEnd"/>
      <w:r w:rsidRPr="0058266D">
        <w:rPr>
          <w:vanish/>
        </w:rPr>
        <w:t>Body</w:t>
      </w:r>
    </w:p>
    <w:p w14:paraId="29157135" w14:textId="77777777" w:rsidR="00843E12" w:rsidRDefault="00843E12" w:rsidP="00843E12">
      <w:pPr>
        <w:pStyle w:val="BodyText"/>
        <w:spacing w:line="240" w:lineRule="auto"/>
        <w:ind w:firstLine="0"/>
        <w:rPr>
          <w:u w:val="single"/>
        </w:rPr>
      </w:pPr>
    </w:p>
    <w:p w14:paraId="36A4D925" w14:textId="77777777" w:rsidR="00843E12" w:rsidRDefault="00843E12" w:rsidP="00843E12">
      <w:pPr>
        <w:ind w:firstLine="0"/>
        <w:jc w:val="both"/>
      </w:pPr>
      <w:r>
        <w:rPr>
          <w:u w:val="single"/>
        </w:rPr>
        <w:t>Be it enacted by the Council as follows</w:t>
      </w:r>
      <w:r w:rsidRPr="005B5DE4">
        <w:rPr>
          <w:u w:val="single"/>
        </w:rPr>
        <w:t>:</w:t>
      </w:r>
    </w:p>
    <w:p w14:paraId="6D2B2094" w14:textId="77777777" w:rsidR="00843E12" w:rsidRDefault="00843E12" w:rsidP="00843E12">
      <w:pPr>
        <w:jc w:val="both"/>
      </w:pPr>
    </w:p>
    <w:p w14:paraId="2A8DBA30" w14:textId="77777777" w:rsidR="00843E12" w:rsidRDefault="00843E12" w:rsidP="00843E12">
      <w:pPr>
        <w:spacing w:line="480" w:lineRule="auto"/>
        <w:jc w:val="both"/>
        <w:sectPr w:rsidR="00843E12" w:rsidSect="008F0B17">
          <w:footerReference w:type="default" r:id="rId7"/>
          <w:footerReference w:type="first" r:id="rId8"/>
          <w:pgSz w:w="12240" w:h="15840"/>
          <w:pgMar w:top="1440" w:right="1440" w:bottom="1440" w:left="1440" w:header="720" w:footer="720" w:gutter="0"/>
          <w:cols w:space="720"/>
          <w:docGrid w:linePitch="360"/>
        </w:sectPr>
      </w:pPr>
    </w:p>
    <w:p w14:paraId="60D4BFD5" w14:textId="702EC669" w:rsidR="006861E5" w:rsidRDefault="00843E12" w:rsidP="006861E5">
      <w:pPr>
        <w:spacing w:line="480" w:lineRule="auto"/>
        <w:jc w:val="both"/>
      </w:pPr>
      <w:r>
        <w:t xml:space="preserve">Section 1. </w:t>
      </w:r>
      <w:r w:rsidR="00A079D4">
        <w:t xml:space="preserve">The definitions </w:t>
      </w:r>
      <w:r w:rsidR="00E0538E">
        <w:t xml:space="preserve">of </w:t>
      </w:r>
      <w:r w:rsidR="00A079D4">
        <w:t>“protected bicycle lane” and “protected bus lane” as set forth in subdivision a</w:t>
      </w:r>
      <w:r w:rsidR="00E0538E">
        <w:t xml:space="preserve"> </w:t>
      </w:r>
      <w:r w:rsidR="00A079D4">
        <w:t>of section 19-199.1 of the administrative code of the city of New York are REPEALED.</w:t>
      </w:r>
    </w:p>
    <w:p w14:paraId="1A2C96FC" w14:textId="7E70403B" w:rsidR="00843E12" w:rsidRDefault="006861E5" w:rsidP="006861E5">
      <w:pPr>
        <w:spacing w:line="480" w:lineRule="auto"/>
        <w:jc w:val="both"/>
      </w:pPr>
      <w:r>
        <w:t xml:space="preserve">§ 2. </w:t>
      </w:r>
      <w:r w:rsidR="005E7EFB">
        <w:t xml:space="preserve">Subdivision c of section 19-199.1 of the administrative code of the city of New York, as added by local law </w:t>
      </w:r>
      <w:r w:rsidR="00E90079">
        <w:t xml:space="preserve">number </w:t>
      </w:r>
      <w:r w:rsidR="005E7EFB">
        <w:t>195 for the year 2019, is amended to read as follows:</w:t>
      </w:r>
    </w:p>
    <w:p w14:paraId="3BA90954" w14:textId="5C4C3948" w:rsidR="005E7EFB" w:rsidRDefault="005E7EFB" w:rsidP="00843E12">
      <w:pPr>
        <w:spacing w:line="480" w:lineRule="auto"/>
        <w:jc w:val="both"/>
        <w:rPr>
          <w:color w:val="000000"/>
          <w:shd w:val="clear" w:color="auto" w:fill="FFFFFF"/>
        </w:rPr>
      </w:pPr>
      <w:r>
        <w:t xml:space="preserve">c. </w:t>
      </w:r>
      <w:r w:rsidR="00480760" w:rsidRPr="00480760">
        <w:rPr>
          <w:color w:val="000000"/>
          <w:shd w:val="clear" w:color="auto" w:fill="FFFFFF"/>
        </w:rPr>
        <w:t xml:space="preserve">Benchmarks. 1. Each master plan issued pursuant to subdivision b of this section shall include proposals for street redesigns, </w:t>
      </w:r>
      <w:r w:rsidR="00480760">
        <w:rPr>
          <w:color w:val="000000"/>
          <w:shd w:val="clear" w:color="auto" w:fill="FFFFFF"/>
        </w:rPr>
        <w:t>[</w:t>
      </w:r>
      <w:r w:rsidR="00480760" w:rsidRPr="00480760">
        <w:rPr>
          <w:color w:val="000000"/>
          <w:shd w:val="clear" w:color="auto" w:fill="FFFFFF"/>
        </w:rPr>
        <w:t>protected bus lanes, protected bicycle lanes,</w:t>
      </w:r>
      <w:r w:rsidR="00146B86">
        <w:rPr>
          <w:color w:val="000000"/>
          <w:shd w:val="clear" w:color="auto" w:fill="FFFFFF"/>
        </w:rPr>
        <w:t>]</w:t>
      </w:r>
      <w:r w:rsidR="00480760" w:rsidRPr="00480760">
        <w:rPr>
          <w:color w:val="000000"/>
          <w:shd w:val="clear" w:color="auto" w:fill="FFFFFF"/>
        </w:rPr>
        <w:t xml:space="preserve"> bicycle parking, pedestrian spaces, commercial loading zones, truck routes, and parking, including the identification of specific routes, locations, or areas of the city for such proposals. In addition, each such master plan shall include benchmarks regarding such proposals that shall be achieved no later than December 31 of the final year of such plan.</w:t>
      </w:r>
    </w:p>
    <w:p w14:paraId="5ED7B5CD" w14:textId="38CDE825" w:rsidR="00480760" w:rsidRPr="00480760" w:rsidRDefault="00480760" w:rsidP="00843E12">
      <w:pPr>
        <w:spacing w:line="480" w:lineRule="auto"/>
        <w:jc w:val="both"/>
        <w:rPr>
          <w:color w:val="000000"/>
          <w:shd w:val="clear" w:color="auto" w:fill="FFFFFF"/>
        </w:rPr>
      </w:pPr>
      <w:r w:rsidRPr="00480760">
        <w:rPr>
          <w:color w:val="000000"/>
          <w:shd w:val="clear" w:color="auto" w:fill="FFFFFF"/>
        </w:rPr>
        <w:t>2. The master plan due by December 1, 2021, shall include, at a minimum, the following benchmarks:</w:t>
      </w:r>
    </w:p>
    <w:p w14:paraId="146674F5" w14:textId="5A8E8027" w:rsidR="00480760" w:rsidRDefault="003007CC" w:rsidP="00843E12">
      <w:pPr>
        <w:spacing w:line="480" w:lineRule="auto"/>
        <w:jc w:val="both"/>
        <w:rPr>
          <w:color w:val="000000"/>
          <w:shd w:val="clear" w:color="auto" w:fill="FFFFFF"/>
        </w:rPr>
      </w:pPr>
      <w:r>
        <w:rPr>
          <w:color w:val="000000"/>
          <w:shd w:val="clear" w:color="auto" w:fill="FFFFFF"/>
        </w:rPr>
        <w:t>[</w:t>
      </w:r>
      <w:r w:rsidR="00480760" w:rsidRPr="00480760">
        <w:rPr>
          <w:color w:val="000000"/>
          <w:shd w:val="clear" w:color="auto" w:fill="FFFFFF"/>
        </w:rPr>
        <w:t>(</w:t>
      </w:r>
      <w:proofErr w:type="spellStart"/>
      <w:r w:rsidR="00480760" w:rsidRPr="00480760">
        <w:rPr>
          <w:color w:val="000000"/>
          <w:shd w:val="clear" w:color="auto" w:fill="FFFFFF"/>
        </w:rPr>
        <w:t>i</w:t>
      </w:r>
      <w:proofErr w:type="spellEnd"/>
      <w:r w:rsidR="00480760" w:rsidRPr="00480760">
        <w:rPr>
          <w:color w:val="000000"/>
          <w:shd w:val="clear" w:color="auto" w:fill="FFFFFF"/>
        </w:rPr>
        <w:t>) install at least 150 miles of protected bus lanes, in coordination with the metropolitan transportation authority, with such lanes located along a median where feasible, with at least 20 miles of such lanes installed during the first year of such plan and at least 30 miles installed during each subsequent year of such plan;</w:t>
      </w:r>
      <w:r>
        <w:rPr>
          <w:color w:val="000000"/>
          <w:shd w:val="clear" w:color="auto" w:fill="FFFFFF"/>
        </w:rPr>
        <w:t>]</w:t>
      </w:r>
    </w:p>
    <w:p w14:paraId="39A19BAB" w14:textId="17142A86" w:rsidR="00480760" w:rsidRPr="00480760" w:rsidRDefault="003007CC" w:rsidP="00480760">
      <w:pPr>
        <w:tabs>
          <w:tab w:val="left" w:pos="1170"/>
        </w:tabs>
        <w:spacing w:line="480" w:lineRule="auto"/>
        <w:jc w:val="both"/>
        <w:rPr>
          <w:color w:val="000000"/>
          <w:shd w:val="clear" w:color="auto" w:fill="FFFFFF"/>
        </w:rPr>
      </w:pPr>
      <w:r>
        <w:rPr>
          <w:color w:val="000000"/>
          <w:shd w:val="clear" w:color="auto" w:fill="FFFFFF"/>
        </w:rPr>
        <w:lastRenderedPageBreak/>
        <w:t>[</w:t>
      </w:r>
      <w:r w:rsidR="00480760" w:rsidRPr="00480760">
        <w:rPr>
          <w:color w:val="000000"/>
          <w:shd w:val="clear" w:color="auto" w:fill="FFFFFF"/>
        </w:rPr>
        <w:t>(</w:t>
      </w:r>
      <w:proofErr w:type="gramStart"/>
      <w:r w:rsidR="00480760" w:rsidRPr="00480760">
        <w:rPr>
          <w:color w:val="000000"/>
          <w:shd w:val="clear" w:color="auto" w:fill="FFFFFF"/>
        </w:rPr>
        <w:t>ii)</w:t>
      </w:r>
      <w:r>
        <w:rPr>
          <w:color w:val="000000"/>
          <w:shd w:val="clear" w:color="auto" w:fill="FFFFFF"/>
        </w:rPr>
        <w:t>]</w:t>
      </w:r>
      <w:proofErr w:type="gramEnd"/>
      <w:r>
        <w:rPr>
          <w:color w:val="000000"/>
          <w:shd w:val="clear" w:color="auto" w:fill="FFFFFF"/>
        </w:rPr>
        <w:t xml:space="preserve"> </w:t>
      </w:r>
      <w:r>
        <w:rPr>
          <w:color w:val="000000"/>
          <w:u w:val="single"/>
          <w:shd w:val="clear" w:color="auto" w:fill="FFFFFF"/>
        </w:rPr>
        <w:t>(</w:t>
      </w:r>
      <w:proofErr w:type="spellStart"/>
      <w:r>
        <w:rPr>
          <w:color w:val="000000"/>
          <w:u w:val="single"/>
          <w:shd w:val="clear" w:color="auto" w:fill="FFFFFF"/>
        </w:rPr>
        <w:t>i</w:t>
      </w:r>
      <w:proofErr w:type="spellEnd"/>
      <w:r>
        <w:rPr>
          <w:color w:val="000000"/>
          <w:u w:val="single"/>
          <w:shd w:val="clear" w:color="auto" w:fill="FFFFFF"/>
        </w:rPr>
        <w:t>)</w:t>
      </w:r>
      <w:r w:rsidR="00480760" w:rsidRPr="00480760">
        <w:rPr>
          <w:color w:val="000000"/>
          <w:shd w:val="clear" w:color="auto" w:fill="FFFFFF"/>
        </w:rPr>
        <w:t xml:space="preserve"> implement transit signal priority in at least 750 intersections along bus routes during the first year of such plan and at least 1,000 intersections during each subsequent year of such plan or until transit signal priority is implemented in every intersection where such installation is feasible along every bus route where buses capable of utilizing transit signal priority are </w:t>
      </w:r>
      <w:proofErr w:type="gramStart"/>
      <w:r w:rsidR="00480760" w:rsidRPr="00480760">
        <w:rPr>
          <w:color w:val="000000"/>
          <w:shd w:val="clear" w:color="auto" w:fill="FFFFFF"/>
        </w:rPr>
        <w:t>operated;</w:t>
      </w:r>
      <w:proofErr w:type="gramEnd"/>
    </w:p>
    <w:p w14:paraId="07DDBF99" w14:textId="5E672A58" w:rsidR="00480760" w:rsidRDefault="003007CC" w:rsidP="00843E12">
      <w:pPr>
        <w:spacing w:line="480" w:lineRule="auto"/>
        <w:jc w:val="both"/>
        <w:rPr>
          <w:color w:val="000000"/>
          <w:shd w:val="clear" w:color="auto" w:fill="FFFFFF"/>
        </w:rPr>
      </w:pPr>
      <w:r>
        <w:rPr>
          <w:color w:val="000000"/>
          <w:shd w:val="clear" w:color="auto" w:fill="FFFFFF"/>
        </w:rPr>
        <w:t>[</w:t>
      </w:r>
      <w:r w:rsidR="00480760" w:rsidRPr="00480760">
        <w:rPr>
          <w:color w:val="000000"/>
          <w:shd w:val="clear" w:color="auto" w:fill="FFFFFF"/>
        </w:rPr>
        <w:t xml:space="preserve">(iii) install at least 250 miles of protected bicycle lanes, with at least 30 miles of such lanes installed during the first year of such plan and at least 50 miles installed during each subsequent year of such </w:t>
      </w:r>
      <w:proofErr w:type="gramStart"/>
      <w:r w:rsidR="00480760" w:rsidRPr="00480760">
        <w:rPr>
          <w:color w:val="000000"/>
          <w:shd w:val="clear" w:color="auto" w:fill="FFFFFF"/>
        </w:rPr>
        <w:t>plan;</w:t>
      </w:r>
      <w:proofErr w:type="gramEnd"/>
    </w:p>
    <w:p w14:paraId="610C0734" w14:textId="2018B9B8" w:rsidR="00347302" w:rsidRDefault="00347302" w:rsidP="00843E12">
      <w:pPr>
        <w:spacing w:line="480" w:lineRule="auto"/>
        <w:jc w:val="both"/>
        <w:rPr>
          <w:color w:val="000000"/>
          <w:shd w:val="clear" w:color="auto" w:fill="FFFFFF"/>
        </w:rPr>
      </w:pPr>
      <w:r w:rsidRPr="00347302">
        <w:rPr>
          <w:color w:val="000000"/>
          <w:shd w:val="clear" w:color="auto" w:fill="FFFFFF"/>
        </w:rPr>
        <w:t>(iv)</w:t>
      </w:r>
      <w:r>
        <w:rPr>
          <w:color w:val="000000"/>
          <w:shd w:val="clear" w:color="auto" w:fill="FFFFFF"/>
        </w:rPr>
        <w:t>]</w:t>
      </w:r>
      <w:r w:rsidRPr="00347302">
        <w:rPr>
          <w:color w:val="000000"/>
          <w:shd w:val="clear" w:color="auto" w:fill="FFFFFF"/>
        </w:rPr>
        <w:t xml:space="preserve"> </w:t>
      </w:r>
      <w:r w:rsidR="003007CC" w:rsidRPr="003007CC">
        <w:rPr>
          <w:color w:val="000000"/>
          <w:u w:val="single"/>
          <w:shd w:val="clear" w:color="auto" w:fill="FFFFFF"/>
        </w:rPr>
        <w:t>(ii)</w:t>
      </w:r>
      <w:r w:rsidR="003007CC">
        <w:rPr>
          <w:color w:val="000000"/>
          <w:shd w:val="clear" w:color="auto" w:fill="FFFFFF"/>
        </w:rPr>
        <w:t xml:space="preserve"> </w:t>
      </w:r>
      <w:r w:rsidRPr="00347302">
        <w:rPr>
          <w:color w:val="000000"/>
          <w:shd w:val="clear" w:color="auto" w:fill="FFFFFF"/>
        </w:rPr>
        <w:t xml:space="preserve">implement bus stop upgrades </w:t>
      </w:r>
      <w:proofErr w:type="gramStart"/>
      <w:r w:rsidRPr="00347302">
        <w:rPr>
          <w:color w:val="000000"/>
          <w:shd w:val="clear" w:color="auto" w:fill="FFFFFF"/>
        </w:rPr>
        <w:t>at</w:t>
      </w:r>
      <w:proofErr w:type="gramEnd"/>
      <w:r w:rsidRPr="00347302">
        <w:rPr>
          <w:color w:val="000000"/>
          <w:shd w:val="clear" w:color="auto" w:fill="FFFFFF"/>
        </w:rPr>
        <w:t xml:space="preserve"> no fewer than 500 bus stops serving buses operated by the metropolitan transportation authority during each such year of such </w:t>
      </w:r>
      <w:proofErr w:type="gramStart"/>
      <w:r w:rsidRPr="00347302">
        <w:rPr>
          <w:color w:val="000000"/>
          <w:shd w:val="clear" w:color="auto" w:fill="FFFFFF"/>
        </w:rPr>
        <w:t>plan;</w:t>
      </w:r>
      <w:proofErr w:type="gramEnd"/>
    </w:p>
    <w:p w14:paraId="257D3FB1" w14:textId="1422E69E" w:rsidR="00347302" w:rsidRDefault="00347302" w:rsidP="00843E12">
      <w:pPr>
        <w:spacing w:line="480" w:lineRule="auto"/>
        <w:jc w:val="both"/>
        <w:rPr>
          <w:color w:val="000000"/>
          <w:shd w:val="clear" w:color="auto" w:fill="FFFFFF"/>
        </w:rPr>
      </w:pPr>
      <w:r>
        <w:rPr>
          <w:color w:val="000000"/>
          <w:shd w:val="clear" w:color="auto" w:fill="FFFFFF"/>
        </w:rPr>
        <w:t>[</w:t>
      </w:r>
      <w:r w:rsidRPr="00347302">
        <w:rPr>
          <w:color w:val="000000"/>
          <w:shd w:val="clear" w:color="auto" w:fill="FFFFFF"/>
        </w:rPr>
        <w:t>(v)</w:t>
      </w:r>
      <w:r>
        <w:rPr>
          <w:color w:val="000000"/>
          <w:shd w:val="clear" w:color="auto" w:fill="FFFFFF"/>
        </w:rPr>
        <w:t xml:space="preserve">] </w:t>
      </w:r>
      <w:r>
        <w:rPr>
          <w:color w:val="000000"/>
          <w:u w:val="single"/>
          <w:shd w:val="clear" w:color="auto" w:fill="FFFFFF"/>
        </w:rPr>
        <w:t>(ii</w:t>
      </w:r>
      <w:r w:rsidR="003007CC">
        <w:rPr>
          <w:color w:val="000000"/>
          <w:u w:val="single"/>
          <w:shd w:val="clear" w:color="auto" w:fill="FFFFFF"/>
        </w:rPr>
        <w:t>i</w:t>
      </w:r>
      <w:r>
        <w:rPr>
          <w:color w:val="000000"/>
          <w:u w:val="single"/>
          <w:shd w:val="clear" w:color="auto" w:fill="FFFFFF"/>
        </w:rPr>
        <w:t>)</w:t>
      </w:r>
      <w:r w:rsidRPr="00347302">
        <w:rPr>
          <w:color w:val="000000"/>
          <w:shd w:val="clear" w:color="auto" w:fill="FFFFFF"/>
        </w:rPr>
        <w:t xml:space="preserve"> redesign at least 2,000 intersections with a pedestrian signal pursuant to the checklist required by section 19-182.2, with at least 400 such intersections redesigned during each year of such </w:t>
      </w:r>
      <w:proofErr w:type="gramStart"/>
      <w:r w:rsidRPr="00347302">
        <w:rPr>
          <w:color w:val="000000"/>
          <w:shd w:val="clear" w:color="auto" w:fill="FFFFFF"/>
        </w:rPr>
        <w:t>plan;</w:t>
      </w:r>
      <w:proofErr w:type="gramEnd"/>
    </w:p>
    <w:p w14:paraId="51012F0F" w14:textId="55D50D57" w:rsidR="00347302" w:rsidRDefault="00347302" w:rsidP="00843E12">
      <w:pPr>
        <w:spacing w:line="480" w:lineRule="auto"/>
        <w:jc w:val="both"/>
        <w:rPr>
          <w:color w:val="000000"/>
          <w:shd w:val="clear" w:color="auto" w:fill="FFFFFF"/>
        </w:rPr>
      </w:pPr>
      <w:r>
        <w:rPr>
          <w:color w:val="000000"/>
          <w:shd w:val="clear" w:color="auto" w:fill="FFFFFF"/>
        </w:rPr>
        <w:t>[</w:t>
      </w:r>
      <w:r w:rsidRPr="00347302">
        <w:rPr>
          <w:color w:val="000000"/>
          <w:shd w:val="clear" w:color="auto" w:fill="FFFFFF"/>
        </w:rPr>
        <w:t>(vi)</w:t>
      </w:r>
      <w:r>
        <w:rPr>
          <w:color w:val="000000"/>
          <w:shd w:val="clear" w:color="auto" w:fill="FFFFFF"/>
        </w:rPr>
        <w:t xml:space="preserve">] </w:t>
      </w:r>
      <w:r>
        <w:rPr>
          <w:color w:val="000000"/>
          <w:u w:val="single"/>
          <w:shd w:val="clear" w:color="auto" w:fill="FFFFFF"/>
        </w:rPr>
        <w:t>(i</w:t>
      </w:r>
      <w:r w:rsidR="003007CC">
        <w:rPr>
          <w:color w:val="000000"/>
          <w:u w:val="single"/>
          <w:shd w:val="clear" w:color="auto" w:fill="FFFFFF"/>
        </w:rPr>
        <w:t>v</w:t>
      </w:r>
      <w:r>
        <w:rPr>
          <w:color w:val="000000"/>
          <w:u w:val="single"/>
          <w:shd w:val="clear" w:color="auto" w:fill="FFFFFF"/>
        </w:rPr>
        <w:t>)</w:t>
      </w:r>
      <w:r w:rsidRPr="00347302">
        <w:rPr>
          <w:color w:val="000000"/>
          <w:shd w:val="clear" w:color="auto" w:fill="FFFFFF"/>
        </w:rPr>
        <w:t xml:space="preserve"> install accessible pedestrian signals at no fewer than 2,500 intersections, with installation of such signals at no fewer than 500 intersections during each year of such </w:t>
      </w:r>
      <w:proofErr w:type="gramStart"/>
      <w:r w:rsidRPr="00347302">
        <w:rPr>
          <w:color w:val="000000"/>
          <w:shd w:val="clear" w:color="auto" w:fill="FFFFFF"/>
        </w:rPr>
        <w:t>plan;</w:t>
      </w:r>
      <w:proofErr w:type="gramEnd"/>
    </w:p>
    <w:p w14:paraId="35773069" w14:textId="17FB5A2A" w:rsidR="00347302" w:rsidRDefault="00347302" w:rsidP="00843E12">
      <w:pPr>
        <w:spacing w:line="480" w:lineRule="auto"/>
        <w:jc w:val="both"/>
        <w:rPr>
          <w:color w:val="000000"/>
          <w:shd w:val="clear" w:color="auto" w:fill="FFFFFF"/>
        </w:rPr>
      </w:pPr>
      <w:r>
        <w:rPr>
          <w:color w:val="000000"/>
          <w:shd w:val="clear" w:color="auto" w:fill="FFFFFF"/>
        </w:rPr>
        <w:t>[</w:t>
      </w:r>
      <w:r w:rsidRPr="00347302">
        <w:rPr>
          <w:color w:val="000000"/>
          <w:shd w:val="clear" w:color="auto" w:fill="FFFFFF"/>
        </w:rPr>
        <w:t>(vii)</w:t>
      </w:r>
      <w:r>
        <w:rPr>
          <w:color w:val="000000"/>
          <w:shd w:val="clear" w:color="auto" w:fill="FFFFFF"/>
        </w:rPr>
        <w:t xml:space="preserve">] </w:t>
      </w:r>
      <w:r>
        <w:rPr>
          <w:color w:val="000000"/>
          <w:u w:val="single"/>
          <w:shd w:val="clear" w:color="auto" w:fill="FFFFFF"/>
        </w:rPr>
        <w:t>(v)</w:t>
      </w:r>
      <w:r w:rsidRPr="00347302">
        <w:rPr>
          <w:color w:val="000000"/>
          <w:shd w:val="clear" w:color="auto" w:fill="FFFFFF"/>
        </w:rPr>
        <w:t xml:space="preserve"> assess and amend commercial loading zones, truck routes, and related areas to support freight movement and curb access </w:t>
      </w:r>
      <w:proofErr w:type="gramStart"/>
      <w:r w:rsidRPr="00347302">
        <w:rPr>
          <w:color w:val="000000"/>
          <w:shd w:val="clear" w:color="auto" w:fill="FFFFFF"/>
        </w:rPr>
        <w:t>citywide;</w:t>
      </w:r>
      <w:proofErr w:type="gramEnd"/>
    </w:p>
    <w:p w14:paraId="3888FD71" w14:textId="36EDC9D2" w:rsidR="00347302" w:rsidRDefault="00347302" w:rsidP="00843E12">
      <w:pPr>
        <w:spacing w:line="480" w:lineRule="auto"/>
        <w:jc w:val="both"/>
        <w:rPr>
          <w:color w:val="000000"/>
          <w:shd w:val="clear" w:color="auto" w:fill="FFFFFF"/>
        </w:rPr>
      </w:pPr>
      <w:r>
        <w:rPr>
          <w:color w:val="000000"/>
          <w:shd w:val="clear" w:color="auto" w:fill="FFFFFF"/>
        </w:rPr>
        <w:t>[</w:t>
      </w:r>
      <w:r w:rsidRPr="00347302">
        <w:rPr>
          <w:color w:val="000000"/>
          <w:shd w:val="clear" w:color="auto" w:fill="FFFFFF"/>
        </w:rPr>
        <w:t>(viii)</w:t>
      </w:r>
      <w:r>
        <w:rPr>
          <w:color w:val="000000"/>
          <w:shd w:val="clear" w:color="auto" w:fill="FFFFFF"/>
        </w:rPr>
        <w:t xml:space="preserve">] </w:t>
      </w:r>
      <w:r>
        <w:rPr>
          <w:color w:val="000000"/>
          <w:u w:val="single"/>
          <w:shd w:val="clear" w:color="auto" w:fill="FFFFFF"/>
        </w:rPr>
        <w:t>(v</w:t>
      </w:r>
      <w:r w:rsidR="003007CC">
        <w:rPr>
          <w:color w:val="000000"/>
          <w:u w:val="single"/>
          <w:shd w:val="clear" w:color="auto" w:fill="FFFFFF"/>
        </w:rPr>
        <w:t>i</w:t>
      </w:r>
      <w:r>
        <w:rPr>
          <w:color w:val="000000"/>
          <w:u w:val="single"/>
          <w:shd w:val="clear" w:color="auto" w:fill="FFFFFF"/>
        </w:rPr>
        <w:t>)</w:t>
      </w:r>
      <w:r w:rsidRPr="00347302">
        <w:rPr>
          <w:color w:val="000000"/>
          <w:shd w:val="clear" w:color="auto" w:fill="FFFFFF"/>
        </w:rPr>
        <w:t xml:space="preserve"> develop parking policies to prioritize and promote: (1) safety of all street users; (2) on-street priority of mass transit vehicles; (3) reduction of vehicle emissions; and (4) access to streets, sidewalks, public spaces, and mass transit for individuals with disabilities; and</w:t>
      </w:r>
    </w:p>
    <w:p w14:paraId="7A6FB4F5" w14:textId="40F19C6A" w:rsidR="00347302" w:rsidRDefault="00347302" w:rsidP="00843E12">
      <w:pPr>
        <w:spacing w:line="480" w:lineRule="auto"/>
        <w:jc w:val="both"/>
        <w:rPr>
          <w:color w:val="000000"/>
          <w:shd w:val="clear" w:color="auto" w:fill="FFFFFF"/>
        </w:rPr>
      </w:pPr>
      <w:r>
        <w:rPr>
          <w:color w:val="000000"/>
          <w:shd w:val="clear" w:color="auto" w:fill="FFFFFF"/>
        </w:rPr>
        <w:t>[</w:t>
      </w:r>
      <w:r w:rsidRPr="00347302">
        <w:rPr>
          <w:color w:val="000000"/>
          <w:shd w:val="clear" w:color="auto" w:fill="FFFFFF"/>
        </w:rPr>
        <w:t>(ix)</w:t>
      </w:r>
      <w:r>
        <w:rPr>
          <w:color w:val="000000"/>
          <w:shd w:val="clear" w:color="auto" w:fill="FFFFFF"/>
        </w:rPr>
        <w:t>] (vi</w:t>
      </w:r>
      <w:r w:rsidR="003007CC">
        <w:rPr>
          <w:color w:val="000000"/>
          <w:shd w:val="clear" w:color="auto" w:fill="FFFFFF"/>
        </w:rPr>
        <w:t>i</w:t>
      </w:r>
      <w:r>
        <w:rPr>
          <w:color w:val="000000"/>
          <w:shd w:val="clear" w:color="auto" w:fill="FFFFFF"/>
        </w:rPr>
        <w:t>)</w:t>
      </w:r>
      <w:r w:rsidRPr="00347302">
        <w:rPr>
          <w:color w:val="000000"/>
          <w:shd w:val="clear" w:color="auto" w:fill="FFFFFF"/>
        </w:rPr>
        <w:t xml:space="preserve"> no later than December 31, 2023, create and maintain no less than 1,000,000 square feet of pedestrian space.</w:t>
      </w:r>
    </w:p>
    <w:p w14:paraId="2A7E2433" w14:textId="01A56D9D" w:rsidR="00347302" w:rsidRPr="00347302" w:rsidRDefault="00347302" w:rsidP="00843E12">
      <w:pPr>
        <w:spacing w:line="480" w:lineRule="auto"/>
        <w:jc w:val="both"/>
        <w:rPr>
          <w:color w:val="000000"/>
          <w:shd w:val="clear" w:color="auto" w:fill="FFFFFF"/>
        </w:rPr>
      </w:pPr>
      <w:r w:rsidRPr="00347302">
        <w:rPr>
          <w:color w:val="000000"/>
          <w:shd w:val="clear" w:color="auto" w:fill="FFFFFF"/>
        </w:rPr>
        <w:lastRenderedPageBreak/>
        <w:t>3. The master plan due no later than December 1, 2026, shall include the following benchmarks:</w:t>
      </w:r>
    </w:p>
    <w:p w14:paraId="443F827B" w14:textId="77777777" w:rsidR="00347302" w:rsidRPr="00347302" w:rsidRDefault="00347302" w:rsidP="00843E12">
      <w:pPr>
        <w:spacing w:line="480" w:lineRule="auto"/>
        <w:jc w:val="both"/>
        <w:rPr>
          <w:color w:val="000000"/>
          <w:shd w:val="clear" w:color="auto" w:fill="FFFFFF"/>
        </w:rPr>
      </w:pPr>
      <w:r w:rsidRPr="00347302">
        <w:rPr>
          <w:color w:val="000000"/>
          <w:shd w:val="clear" w:color="auto" w:fill="FFFFFF"/>
        </w:rPr>
        <w:t>(</w:t>
      </w:r>
      <w:proofErr w:type="spellStart"/>
      <w:r w:rsidRPr="00347302">
        <w:rPr>
          <w:color w:val="000000"/>
          <w:shd w:val="clear" w:color="auto" w:fill="FFFFFF"/>
        </w:rPr>
        <w:t>i</w:t>
      </w:r>
      <w:proofErr w:type="spellEnd"/>
      <w:r w:rsidRPr="00347302">
        <w:rPr>
          <w:color w:val="000000"/>
          <w:shd w:val="clear" w:color="auto" w:fill="FFFFFF"/>
        </w:rPr>
        <w:t xml:space="preserve">) </w:t>
      </w:r>
      <w:r w:rsidR="003C01CD">
        <w:rPr>
          <w:color w:val="000000"/>
          <w:shd w:val="clear" w:color="auto" w:fill="FFFFFF"/>
        </w:rPr>
        <w:t>[</w:t>
      </w:r>
      <w:r w:rsidRPr="00347302">
        <w:rPr>
          <w:color w:val="000000"/>
          <w:shd w:val="clear" w:color="auto" w:fill="FFFFFF"/>
        </w:rPr>
        <w:t xml:space="preserve">complete a connected bicycle network and ensure a bicycle lane network coverage index of 100 </w:t>
      </w:r>
      <w:proofErr w:type="gramStart"/>
      <w:r w:rsidRPr="00347302">
        <w:rPr>
          <w:color w:val="000000"/>
          <w:shd w:val="clear" w:color="auto" w:fill="FFFFFF"/>
        </w:rPr>
        <w:t>percent;</w:t>
      </w:r>
      <w:proofErr w:type="gramEnd"/>
    </w:p>
    <w:p w14:paraId="537D8D3D" w14:textId="77777777" w:rsidR="00347302" w:rsidRPr="00347302" w:rsidRDefault="00347302" w:rsidP="00843E12">
      <w:pPr>
        <w:spacing w:line="480" w:lineRule="auto"/>
        <w:jc w:val="both"/>
        <w:rPr>
          <w:color w:val="000000"/>
          <w:shd w:val="clear" w:color="auto" w:fill="FFFFFF"/>
        </w:rPr>
      </w:pPr>
      <w:r w:rsidRPr="00347302">
        <w:rPr>
          <w:color w:val="000000"/>
          <w:shd w:val="clear" w:color="auto" w:fill="FFFFFF"/>
        </w:rPr>
        <w:t xml:space="preserve">(ii) install protected bus lanes on all bus routes where such improvements can be </w:t>
      </w:r>
      <w:proofErr w:type="gramStart"/>
      <w:r w:rsidRPr="00347302">
        <w:rPr>
          <w:color w:val="000000"/>
          <w:shd w:val="clear" w:color="auto" w:fill="FFFFFF"/>
        </w:rPr>
        <w:t>installed;</w:t>
      </w:r>
      <w:proofErr w:type="gramEnd"/>
    </w:p>
    <w:p w14:paraId="12A02DDC" w14:textId="77777777" w:rsidR="00347302" w:rsidRPr="00347302" w:rsidRDefault="00347302" w:rsidP="00843E12">
      <w:pPr>
        <w:spacing w:line="480" w:lineRule="auto"/>
        <w:jc w:val="both"/>
        <w:rPr>
          <w:color w:val="000000"/>
          <w:shd w:val="clear" w:color="auto" w:fill="FFFFFF"/>
        </w:rPr>
      </w:pPr>
      <w:r w:rsidRPr="00347302">
        <w:rPr>
          <w:color w:val="000000"/>
          <w:shd w:val="clear" w:color="auto" w:fill="FFFFFF"/>
        </w:rPr>
        <w:t>(iii)</w:t>
      </w:r>
      <w:r w:rsidR="003C01CD">
        <w:rPr>
          <w:color w:val="000000"/>
          <w:shd w:val="clear" w:color="auto" w:fill="FFFFFF"/>
        </w:rPr>
        <w:t>]</w:t>
      </w:r>
      <w:r w:rsidRPr="00347302">
        <w:rPr>
          <w:color w:val="000000"/>
          <w:shd w:val="clear" w:color="auto" w:fill="FFFFFF"/>
        </w:rPr>
        <w:t xml:space="preserve"> install accessible pedestrian signals at no fewer than 2,500 intersections, with installation of such signals at no fewer than 500 intersections during each year of such </w:t>
      </w:r>
      <w:proofErr w:type="gramStart"/>
      <w:r w:rsidRPr="00347302">
        <w:rPr>
          <w:color w:val="000000"/>
          <w:shd w:val="clear" w:color="auto" w:fill="FFFFFF"/>
        </w:rPr>
        <w:t>plan;</w:t>
      </w:r>
      <w:proofErr w:type="gramEnd"/>
    </w:p>
    <w:p w14:paraId="260C1C74" w14:textId="77777777" w:rsidR="00347302" w:rsidRPr="00347302" w:rsidRDefault="003C01CD" w:rsidP="00843E12">
      <w:pPr>
        <w:spacing w:line="480" w:lineRule="auto"/>
        <w:jc w:val="both"/>
        <w:rPr>
          <w:color w:val="000000"/>
          <w:shd w:val="clear" w:color="auto" w:fill="FFFFFF"/>
        </w:rPr>
      </w:pPr>
      <w:r>
        <w:rPr>
          <w:color w:val="000000"/>
          <w:shd w:val="clear" w:color="auto" w:fill="FFFFFF"/>
        </w:rPr>
        <w:t>[</w:t>
      </w:r>
      <w:r w:rsidR="00347302" w:rsidRPr="00347302">
        <w:rPr>
          <w:color w:val="000000"/>
          <w:shd w:val="clear" w:color="auto" w:fill="FFFFFF"/>
        </w:rPr>
        <w:t>(iv)</w:t>
      </w:r>
      <w:r>
        <w:rPr>
          <w:color w:val="000000"/>
          <w:shd w:val="clear" w:color="auto" w:fill="FFFFFF"/>
        </w:rPr>
        <w:t xml:space="preserve">] </w:t>
      </w:r>
      <w:r>
        <w:rPr>
          <w:color w:val="000000"/>
          <w:u w:val="single"/>
          <w:shd w:val="clear" w:color="auto" w:fill="FFFFFF"/>
        </w:rPr>
        <w:t>(ii)</w:t>
      </w:r>
      <w:r w:rsidR="00347302" w:rsidRPr="00347302">
        <w:rPr>
          <w:color w:val="000000"/>
          <w:shd w:val="clear" w:color="auto" w:fill="FFFFFF"/>
        </w:rPr>
        <w:t xml:space="preserve"> implement bus stop upgrades at all bus stops serving buses operated by the metropolitan transportation authority where such upgrades are feasible; and</w:t>
      </w:r>
    </w:p>
    <w:p w14:paraId="39AC4537" w14:textId="77777777" w:rsidR="00347302" w:rsidRPr="00347302" w:rsidRDefault="003C01CD" w:rsidP="00843E12">
      <w:pPr>
        <w:spacing w:line="480" w:lineRule="auto"/>
        <w:jc w:val="both"/>
        <w:rPr>
          <w:color w:val="000000"/>
          <w:shd w:val="clear" w:color="auto" w:fill="FFFFFF"/>
        </w:rPr>
      </w:pPr>
      <w:r>
        <w:rPr>
          <w:color w:val="000000"/>
          <w:shd w:val="clear" w:color="auto" w:fill="FFFFFF"/>
        </w:rPr>
        <w:t>[</w:t>
      </w:r>
      <w:r w:rsidR="00347302" w:rsidRPr="00347302">
        <w:rPr>
          <w:color w:val="000000"/>
          <w:shd w:val="clear" w:color="auto" w:fill="FFFFFF"/>
        </w:rPr>
        <w:t>(v)</w:t>
      </w:r>
      <w:r>
        <w:rPr>
          <w:color w:val="000000"/>
          <w:shd w:val="clear" w:color="auto" w:fill="FFFFFF"/>
        </w:rPr>
        <w:t xml:space="preserve">] </w:t>
      </w:r>
      <w:r>
        <w:rPr>
          <w:color w:val="000000"/>
          <w:u w:val="single"/>
          <w:shd w:val="clear" w:color="auto" w:fill="FFFFFF"/>
        </w:rPr>
        <w:t>(iii)</w:t>
      </w:r>
      <w:r w:rsidR="00347302" w:rsidRPr="00347302">
        <w:rPr>
          <w:color w:val="000000"/>
          <w:shd w:val="clear" w:color="auto" w:fill="FFFFFF"/>
        </w:rPr>
        <w:t xml:space="preserve"> redesign at least 2,000 intersections with a pedestrian signal pursuant to the checklist required by section 19-182.2, with at least 400 such intersections redesigned during each year of such plan; and</w:t>
      </w:r>
    </w:p>
    <w:p w14:paraId="20E815DD" w14:textId="77777777" w:rsidR="00347302" w:rsidRDefault="003C01CD" w:rsidP="00843E12">
      <w:pPr>
        <w:spacing w:line="480" w:lineRule="auto"/>
        <w:jc w:val="both"/>
        <w:rPr>
          <w:color w:val="000000"/>
          <w:shd w:val="clear" w:color="auto" w:fill="FFFFFF"/>
        </w:rPr>
      </w:pPr>
      <w:r>
        <w:rPr>
          <w:color w:val="000000"/>
          <w:shd w:val="clear" w:color="auto" w:fill="FFFFFF"/>
        </w:rPr>
        <w:t>[</w:t>
      </w:r>
      <w:r w:rsidR="00347302" w:rsidRPr="00347302">
        <w:rPr>
          <w:color w:val="000000"/>
          <w:shd w:val="clear" w:color="auto" w:fill="FFFFFF"/>
        </w:rPr>
        <w:t>(vi)</w:t>
      </w:r>
      <w:r>
        <w:rPr>
          <w:color w:val="000000"/>
          <w:shd w:val="clear" w:color="auto" w:fill="FFFFFF"/>
        </w:rPr>
        <w:t xml:space="preserve">] </w:t>
      </w:r>
      <w:r>
        <w:rPr>
          <w:color w:val="000000"/>
          <w:u w:val="single"/>
          <w:shd w:val="clear" w:color="auto" w:fill="FFFFFF"/>
        </w:rPr>
        <w:t>(iv)</w:t>
      </w:r>
      <w:r w:rsidR="00347302" w:rsidRPr="00347302">
        <w:rPr>
          <w:color w:val="000000"/>
          <w:shd w:val="clear" w:color="auto" w:fill="FFFFFF"/>
        </w:rPr>
        <w:t xml:space="preserve"> install or upgrade pedestrian ramps at no fewer than 3,000 intersection corners.</w:t>
      </w:r>
    </w:p>
    <w:p w14:paraId="029B92AF" w14:textId="2107F7ED" w:rsidR="00DB1D98" w:rsidRPr="00DB1D98" w:rsidRDefault="00DB1D98" w:rsidP="00DB1D98">
      <w:pPr>
        <w:spacing w:line="480" w:lineRule="auto"/>
        <w:jc w:val="both"/>
        <w:rPr>
          <w:u w:val="single"/>
        </w:rPr>
      </w:pPr>
      <w:r>
        <w:t xml:space="preserve">§ </w:t>
      </w:r>
      <w:r w:rsidR="006861E5">
        <w:t>3</w:t>
      </w:r>
      <w:r>
        <w:t>.</w:t>
      </w:r>
      <w:r w:rsidRPr="00DB1D98">
        <w:t xml:space="preserve"> </w:t>
      </w:r>
      <w:r w:rsidR="00146B86">
        <w:t>Paragraph 3 of s</w:t>
      </w:r>
      <w:r>
        <w:t>ubdivision d of section 19-199.1 of the administrative code of the city of New York, as amended by local law</w:t>
      </w:r>
      <w:r w:rsidR="00E90079">
        <w:t xml:space="preserve"> number</w:t>
      </w:r>
      <w:r>
        <w:t xml:space="preserve"> 160 for the year 2023, is amended to read as follows:</w:t>
      </w:r>
    </w:p>
    <w:p w14:paraId="0C955ECB" w14:textId="03A05185" w:rsidR="00D2389D" w:rsidRDefault="00D2389D" w:rsidP="00843E12">
      <w:pPr>
        <w:spacing w:line="480" w:lineRule="auto"/>
        <w:jc w:val="both"/>
        <w:rPr>
          <w:color w:val="000000"/>
          <w:shd w:val="clear" w:color="auto" w:fill="FFFFFF"/>
        </w:rPr>
      </w:pPr>
      <w:r w:rsidRPr="00D2389D">
        <w:rPr>
          <w:color w:val="000000"/>
          <w:shd w:val="clear" w:color="auto" w:fill="FFFFFF"/>
        </w:rPr>
        <w:t>3. Beginning with the master plan issued December 1, 2026, and for each master plan issued thereafter, such plan shall indicate for each neighborhood tabulation area:</w:t>
      </w:r>
    </w:p>
    <w:p w14:paraId="59625063" w14:textId="77777777" w:rsidR="00D2389D" w:rsidRDefault="00D2389D" w:rsidP="00843E12">
      <w:pPr>
        <w:spacing w:line="480" w:lineRule="auto"/>
        <w:jc w:val="both"/>
        <w:rPr>
          <w:color w:val="000000"/>
          <w:shd w:val="clear" w:color="auto" w:fill="FFFFFF"/>
        </w:rPr>
      </w:pPr>
      <w:r w:rsidRPr="00D2389D">
        <w:rPr>
          <w:color w:val="000000"/>
          <w:shd w:val="clear" w:color="auto" w:fill="FFFFFF"/>
        </w:rPr>
        <w:t>(</w:t>
      </w:r>
      <w:proofErr w:type="spellStart"/>
      <w:r w:rsidRPr="00D2389D">
        <w:rPr>
          <w:color w:val="000000"/>
          <w:shd w:val="clear" w:color="auto" w:fill="FFFFFF"/>
        </w:rPr>
        <w:t>i</w:t>
      </w:r>
      <w:proofErr w:type="spellEnd"/>
      <w:r w:rsidRPr="00D2389D">
        <w:rPr>
          <w:color w:val="000000"/>
          <w:shd w:val="clear" w:color="auto" w:fill="FFFFFF"/>
        </w:rPr>
        <w:t xml:space="preserve">) the investment in infrastructure that enhances the safety of street users that was installed during the prior 15 years, including but not limited to daylighting, traffic calming devices, </w:t>
      </w:r>
      <w:r w:rsidRPr="00D2389D">
        <w:rPr>
          <w:color w:val="000000"/>
          <w:u w:val="single"/>
          <w:shd w:val="clear" w:color="auto" w:fill="FFFFFF"/>
        </w:rPr>
        <w:t>and</w:t>
      </w:r>
      <w:r>
        <w:rPr>
          <w:color w:val="000000"/>
          <w:shd w:val="clear" w:color="auto" w:fill="FFFFFF"/>
        </w:rPr>
        <w:t xml:space="preserve"> </w:t>
      </w:r>
      <w:r w:rsidRPr="00D2389D">
        <w:rPr>
          <w:color w:val="000000"/>
          <w:shd w:val="clear" w:color="auto" w:fill="FFFFFF"/>
        </w:rPr>
        <w:t xml:space="preserve">pedestrian </w:t>
      </w:r>
      <w:proofErr w:type="gramStart"/>
      <w:r w:rsidRPr="00D2389D">
        <w:rPr>
          <w:color w:val="000000"/>
          <w:shd w:val="clear" w:color="auto" w:fill="FFFFFF"/>
        </w:rPr>
        <w:t>spaces</w:t>
      </w:r>
      <w:r>
        <w:rPr>
          <w:color w:val="000000"/>
          <w:shd w:val="clear" w:color="auto" w:fill="FFFFFF"/>
        </w:rPr>
        <w:t>[</w:t>
      </w:r>
      <w:proofErr w:type="gramEnd"/>
      <w:r w:rsidRPr="00D2389D">
        <w:rPr>
          <w:color w:val="000000"/>
          <w:shd w:val="clear" w:color="auto" w:fill="FFFFFF"/>
        </w:rPr>
        <w:t>, and protected bicycle lanes</w:t>
      </w:r>
      <w:proofErr w:type="gramStart"/>
      <w:r>
        <w:rPr>
          <w:color w:val="000000"/>
          <w:shd w:val="clear" w:color="auto" w:fill="FFFFFF"/>
        </w:rPr>
        <w:t>]</w:t>
      </w:r>
      <w:r w:rsidRPr="00D2389D">
        <w:rPr>
          <w:color w:val="000000"/>
          <w:shd w:val="clear" w:color="auto" w:fill="FFFFFF"/>
        </w:rPr>
        <w:t>;</w:t>
      </w:r>
      <w:proofErr w:type="gramEnd"/>
    </w:p>
    <w:p w14:paraId="2BB2BA1C" w14:textId="4EFDAEFE" w:rsidR="00D2389D" w:rsidRDefault="00D2389D" w:rsidP="00843E12">
      <w:pPr>
        <w:spacing w:line="480" w:lineRule="auto"/>
        <w:jc w:val="both"/>
        <w:rPr>
          <w:color w:val="000000"/>
          <w:shd w:val="clear" w:color="auto" w:fill="FFFFFF"/>
        </w:rPr>
      </w:pPr>
      <w:r w:rsidRPr="00D2389D">
        <w:rPr>
          <w:color w:val="000000"/>
          <w:shd w:val="clear" w:color="auto" w:fill="FFFFFF"/>
        </w:rPr>
        <w:lastRenderedPageBreak/>
        <w:t>(ii) the investment in other transportation infrastructure that was installed during the prior 15 years, including but not limited to accessible pedestrian signals,</w:t>
      </w:r>
      <w:r>
        <w:rPr>
          <w:color w:val="000000"/>
          <w:shd w:val="clear" w:color="auto" w:fill="FFFFFF"/>
        </w:rPr>
        <w:t xml:space="preserve"> </w:t>
      </w:r>
      <w:r w:rsidRPr="00D2389D">
        <w:rPr>
          <w:color w:val="000000"/>
          <w:shd w:val="clear" w:color="auto" w:fill="FFFFFF"/>
        </w:rPr>
        <w:t xml:space="preserve">bus stop </w:t>
      </w:r>
      <w:proofErr w:type="gramStart"/>
      <w:r w:rsidRPr="00D2389D">
        <w:rPr>
          <w:color w:val="000000"/>
          <w:shd w:val="clear" w:color="auto" w:fill="FFFFFF"/>
        </w:rPr>
        <w:t>upgrades</w:t>
      </w:r>
      <w:r>
        <w:rPr>
          <w:color w:val="000000"/>
          <w:shd w:val="clear" w:color="auto" w:fill="FFFFFF"/>
        </w:rPr>
        <w:t>[</w:t>
      </w:r>
      <w:proofErr w:type="gramEnd"/>
      <w:r w:rsidRPr="00D2389D">
        <w:rPr>
          <w:color w:val="000000"/>
          <w:shd w:val="clear" w:color="auto" w:fill="FFFFFF"/>
        </w:rPr>
        <w:t>, protected bus lanes,</w:t>
      </w:r>
      <w:r w:rsidR="00282DF4">
        <w:rPr>
          <w:color w:val="000000"/>
          <w:shd w:val="clear" w:color="auto" w:fill="FFFFFF"/>
        </w:rPr>
        <w:t>]</w:t>
      </w:r>
      <w:r w:rsidRPr="00D2389D">
        <w:rPr>
          <w:color w:val="000000"/>
          <w:shd w:val="clear" w:color="auto" w:fill="FFFFFF"/>
        </w:rPr>
        <w:t xml:space="preserve"> and transit signal </w:t>
      </w:r>
      <w:proofErr w:type="gramStart"/>
      <w:r w:rsidRPr="00D2389D">
        <w:rPr>
          <w:color w:val="000000"/>
          <w:shd w:val="clear" w:color="auto" w:fill="FFFFFF"/>
        </w:rPr>
        <w:t>priority;</w:t>
      </w:r>
      <w:proofErr w:type="gramEnd"/>
    </w:p>
    <w:p w14:paraId="029A9D57" w14:textId="360C9AD5" w:rsidR="00D2389D" w:rsidRDefault="00D2389D" w:rsidP="00843E12">
      <w:pPr>
        <w:spacing w:line="480" w:lineRule="auto"/>
        <w:jc w:val="both"/>
        <w:rPr>
          <w:color w:val="000000"/>
          <w:shd w:val="clear" w:color="auto" w:fill="FFFFFF"/>
        </w:rPr>
      </w:pPr>
      <w:r w:rsidRPr="00D2389D">
        <w:rPr>
          <w:color w:val="000000"/>
          <w:shd w:val="clear" w:color="auto" w:fill="FFFFFF"/>
        </w:rPr>
        <w:t xml:space="preserve">(iii) the </w:t>
      </w:r>
      <w:proofErr w:type="gramStart"/>
      <w:r w:rsidRPr="00D2389D">
        <w:rPr>
          <w:color w:val="000000"/>
          <w:shd w:val="clear" w:color="auto" w:fill="FFFFFF"/>
        </w:rPr>
        <w:t>incidence</w:t>
      </w:r>
      <w:proofErr w:type="gramEnd"/>
      <w:r w:rsidRPr="00D2389D">
        <w:rPr>
          <w:color w:val="000000"/>
          <w:shd w:val="clear" w:color="auto" w:fill="FFFFFF"/>
        </w:rPr>
        <w:t xml:space="preserve"> rate of crashes involving motor vehicles, pedestrians, cyclists, or other street users that result in a significant </w:t>
      </w:r>
      <w:proofErr w:type="gramStart"/>
      <w:r w:rsidRPr="00D2389D">
        <w:rPr>
          <w:color w:val="000000"/>
          <w:shd w:val="clear" w:color="auto" w:fill="FFFFFF"/>
        </w:rPr>
        <w:t>injury;</w:t>
      </w:r>
      <w:proofErr w:type="gramEnd"/>
    </w:p>
    <w:p w14:paraId="0092CBEE" w14:textId="2692B962" w:rsidR="00D2389D" w:rsidRDefault="00D2389D" w:rsidP="00843E12">
      <w:pPr>
        <w:spacing w:line="480" w:lineRule="auto"/>
        <w:jc w:val="both"/>
        <w:rPr>
          <w:color w:val="000000"/>
          <w:shd w:val="clear" w:color="auto" w:fill="FFFFFF"/>
        </w:rPr>
      </w:pPr>
      <w:r w:rsidRPr="00D2389D">
        <w:rPr>
          <w:color w:val="000000"/>
          <w:shd w:val="clear" w:color="auto" w:fill="FFFFFF"/>
        </w:rPr>
        <w:t xml:space="preserve">(iv) the socioeconomic demographics of the neighborhood tabulation area, including but not limited to population and population density, the percentage of the population that is low income, and the percentage of the population that is a racial or ethnic </w:t>
      </w:r>
      <w:proofErr w:type="gramStart"/>
      <w:r w:rsidRPr="00D2389D">
        <w:rPr>
          <w:color w:val="000000"/>
          <w:shd w:val="clear" w:color="auto" w:fill="FFFFFF"/>
        </w:rPr>
        <w:t>minority;</w:t>
      </w:r>
      <w:proofErr w:type="gramEnd"/>
    </w:p>
    <w:p w14:paraId="1AA61B38" w14:textId="77777777" w:rsidR="00D2389D" w:rsidRDefault="00D2389D" w:rsidP="00843E12">
      <w:pPr>
        <w:spacing w:line="480" w:lineRule="auto"/>
        <w:jc w:val="both"/>
        <w:rPr>
          <w:color w:val="000000"/>
          <w:shd w:val="clear" w:color="auto" w:fill="FFFFFF"/>
        </w:rPr>
      </w:pPr>
      <w:r w:rsidRPr="00D2389D">
        <w:rPr>
          <w:color w:val="000000"/>
          <w:shd w:val="clear" w:color="auto" w:fill="FFFFFF"/>
        </w:rPr>
        <w:t>(v) whether it is an underserved neighborhood tabulation area; and</w:t>
      </w:r>
    </w:p>
    <w:p w14:paraId="716EEED4" w14:textId="78861B3D" w:rsidR="00D2389D" w:rsidRPr="00D2389D" w:rsidRDefault="00D2389D" w:rsidP="00843E12">
      <w:pPr>
        <w:spacing w:line="480" w:lineRule="auto"/>
        <w:jc w:val="both"/>
        <w:rPr>
          <w:u w:val="single"/>
        </w:rPr>
      </w:pPr>
      <w:r w:rsidRPr="00D2389D">
        <w:rPr>
          <w:color w:val="000000"/>
          <w:shd w:val="clear" w:color="auto" w:fill="FFFFFF"/>
        </w:rPr>
        <w:t>(vi) if the neighborhood tabulation area is in the bottom 20 percent of neighborhood tabulation areas based on the amount of investment it has received in infrastructure as identified in subparagraphs (</w:t>
      </w:r>
      <w:proofErr w:type="spellStart"/>
      <w:r w:rsidRPr="00D2389D">
        <w:rPr>
          <w:color w:val="000000"/>
          <w:shd w:val="clear" w:color="auto" w:fill="FFFFFF"/>
        </w:rPr>
        <w:t>i</w:t>
      </w:r>
      <w:proofErr w:type="spellEnd"/>
      <w:r w:rsidRPr="00D2389D">
        <w:rPr>
          <w:color w:val="000000"/>
          <w:shd w:val="clear" w:color="auto" w:fill="FFFFFF"/>
        </w:rPr>
        <w:t>) or (ii) of this paragraph, but is not determined to be an underserved neighborhood tabulation area, a detailed description of the factors considered by the department in reaching that determination.</w:t>
      </w:r>
    </w:p>
    <w:p w14:paraId="47CD30A2" w14:textId="4D84B4CE" w:rsidR="00843E12" w:rsidRPr="00DB1D98" w:rsidRDefault="00843E12" w:rsidP="00DB1D98">
      <w:pPr>
        <w:spacing w:line="480" w:lineRule="auto"/>
        <w:jc w:val="both"/>
        <w:rPr>
          <w:u w:val="single"/>
        </w:rPr>
        <w:sectPr w:rsidR="00843E12" w:rsidRPr="00DB1D98" w:rsidSect="00AF39A5">
          <w:type w:val="continuous"/>
          <w:pgSz w:w="12240" w:h="15840"/>
          <w:pgMar w:top="1440" w:right="1440" w:bottom="1440" w:left="1440" w:header="720" w:footer="720" w:gutter="0"/>
          <w:lnNumType w:countBy="1"/>
          <w:cols w:space="720"/>
          <w:titlePg/>
          <w:docGrid w:linePitch="360"/>
        </w:sectPr>
      </w:pPr>
      <w:r>
        <w:t>§</w:t>
      </w:r>
      <w:r w:rsidR="00DB1D98">
        <w:t xml:space="preserve"> </w:t>
      </w:r>
      <w:r w:rsidR="006861E5">
        <w:t>4</w:t>
      </w:r>
      <w:r w:rsidR="00DB1D98">
        <w:t xml:space="preserve">. This local law takes effect immediately. </w:t>
      </w:r>
    </w:p>
    <w:p w14:paraId="25CF9F61" w14:textId="77777777" w:rsidR="00843E12" w:rsidRDefault="00843E12" w:rsidP="00843E12">
      <w:pPr>
        <w:ind w:firstLine="0"/>
        <w:jc w:val="both"/>
        <w:rPr>
          <w:sz w:val="18"/>
          <w:szCs w:val="18"/>
        </w:rPr>
      </w:pPr>
    </w:p>
    <w:p w14:paraId="29220EA0" w14:textId="77777777" w:rsidR="00843E12" w:rsidRDefault="00DB1D98" w:rsidP="00843E12">
      <w:pPr>
        <w:ind w:firstLine="0"/>
        <w:jc w:val="both"/>
        <w:rPr>
          <w:sz w:val="18"/>
          <w:szCs w:val="18"/>
        </w:rPr>
      </w:pPr>
      <w:r>
        <w:rPr>
          <w:sz w:val="18"/>
          <w:szCs w:val="18"/>
        </w:rPr>
        <w:t>EH</w:t>
      </w:r>
    </w:p>
    <w:p w14:paraId="1A97E76B" w14:textId="77777777" w:rsidR="00843E12" w:rsidRDefault="00843E12" w:rsidP="00843E12">
      <w:pPr>
        <w:ind w:firstLine="0"/>
        <w:jc w:val="both"/>
        <w:rPr>
          <w:sz w:val="18"/>
          <w:szCs w:val="18"/>
        </w:rPr>
      </w:pPr>
      <w:r>
        <w:rPr>
          <w:sz w:val="18"/>
          <w:szCs w:val="18"/>
        </w:rPr>
        <w:t>LS #</w:t>
      </w:r>
      <w:r w:rsidR="00DB1D98">
        <w:rPr>
          <w:sz w:val="18"/>
          <w:szCs w:val="18"/>
        </w:rPr>
        <w:t>19309</w:t>
      </w:r>
    </w:p>
    <w:p w14:paraId="5AE95195" w14:textId="2577338B" w:rsidR="00194CCF" w:rsidRPr="00194CCF" w:rsidRDefault="00194CCF" w:rsidP="00194CCF">
      <w:pPr>
        <w:ind w:firstLine="0"/>
        <w:rPr>
          <w:sz w:val="18"/>
          <w:szCs w:val="18"/>
        </w:rPr>
      </w:pPr>
      <w:proofErr w:type="gramStart"/>
      <w:r w:rsidRPr="00194CCF">
        <w:rPr>
          <w:sz w:val="18"/>
          <w:szCs w:val="18"/>
        </w:rPr>
        <w:t>Int. #</w:t>
      </w:r>
      <w:proofErr w:type="gramEnd"/>
      <w:r w:rsidRPr="00194CCF">
        <w:rPr>
          <w:sz w:val="18"/>
          <w:szCs w:val="18"/>
        </w:rPr>
        <w:t>136</w:t>
      </w:r>
      <w:r>
        <w:rPr>
          <w:sz w:val="18"/>
          <w:szCs w:val="18"/>
        </w:rPr>
        <w:t>2</w:t>
      </w:r>
      <w:r w:rsidRPr="00194CCF">
        <w:rPr>
          <w:sz w:val="18"/>
          <w:szCs w:val="18"/>
        </w:rPr>
        <w:t>-2025</w:t>
      </w:r>
    </w:p>
    <w:p w14:paraId="43EBA263" w14:textId="0D7DE206" w:rsidR="00194CCF" w:rsidRPr="00194CCF" w:rsidRDefault="00194CCF" w:rsidP="00194CCF">
      <w:pPr>
        <w:ind w:firstLine="0"/>
        <w:rPr>
          <w:sz w:val="18"/>
          <w:szCs w:val="18"/>
        </w:rPr>
      </w:pPr>
      <w:r w:rsidRPr="00194CCF">
        <w:rPr>
          <w:sz w:val="18"/>
          <w:szCs w:val="18"/>
        </w:rPr>
        <w:t xml:space="preserve">1/5/2026 </w:t>
      </w:r>
      <w:r>
        <w:rPr>
          <w:sz w:val="18"/>
          <w:szCs w:val="18"/>
        </w:rPr>
        <w:t>3</w:t>
      </w:r>
      <w:r w:rsidRPr="00194CCF">
        <w:rPr>
          <w:sz w:val="18"/>
          <w:szCs w:val="18"/>
        </w:rPr>
        <w:t>:1</w:t>
      </w:r>
      <w:r>
        <w:rPr>
          <w:sz w:val="18"/>
          <w:szCs w:val="18"/>
        </w:rPr>
        <w:t>2</w:t>
      </w:r>
      <w:r w:rsidRPr="00194CCF">
        <w:rPr>
          <w:sz w:val="18"/>
          <w:szCs w:val="18"/>
        </w:rPr>
        <w:t xml:space="preserve"> PM</w:t>
      </w:r>
    </w:p>
    <w:p w14:paraId="1BC58A87" w14:textId="77777777" w:rsidR="00843E12" w:rsidRDefault="00843E12" w:rsidP="00843E12">
      <w:pPr>
        <w:ind w:firstLine="0"/>
        <w:rPr>
          <w:sz w:val="18"/>
          <w:szCs w:val="18"/>
        </w:rPr>
      </w:pPr>
    </w:p>
    <w:p w14:paraId="04601E89" w14:textId="77777777" w:rsidR="00843E12" w:rsidRDefault="00843E12" w:rsidP="00843E12">
      <w:pPr>
        <w:ind w:firstLine="0"/>
        <w:rPr>
          <w:sz w:val="18"/>
          <w:szCs w:val="18"/>
        </w:rPr>
      </w:pPr>
    </w:p>
    <w:p w14:paraId="768017CD" w14:textId="77777777" w:rsidR="00194CCF" w:rsidRDefault="00194CCF"/>
    <w:sectPr w:rsidR="00194CCF" w:rsidSect="002F196D">
      <w:type w:val="continuous"/>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6392A" w14:textId="77777777" w:rsidR="00015ACF" w:rsidRDefault="00015ACF">
      <w:r>
        <w:separator/>
      </w:r>
    </w:p>
  </w:endnote>
  <w:endnote w:type="continuationSeparator" w:id="0">
    <w:p w14:paraId="40BB603E" w14:textId="77777777" w:rsidR="00015ACF" w:rsidRDefault="00015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7C446C18" w14:textId="5F55421C" w:rsidR="00194CCF" w:rsidRDefault="00A013DD">
        <w:pPr>
          <w:pStyle w:val="Footer"/>
          <w:jc w:val="center"/>
        </w:pPr>
        <w:r>
          <w:fldChar w:fldCharType="begin"/>
        </w:r>
        <w:r>
          <w:instrText xml:space="preserve"> PAGE   \* MERGEFORMAT </w:instrText>
        </w:r>
        <w:r>
          <w:fldChar w:fldCharType="separate"/>
        </w:r>
        <w:r w:rsidR="00EA0131">
          <w:rPr>
            <w:noProof/>
          </w:rPr>
          <w:t>1</w:t>
        </w:r>
        <w:r>
          <w:rPr>
            <w:noProof/>
          </w:rPr>
          <w:fldChar w:fldCharType="end"/>
        </w:r>
      </w:p>
    </w:sdtContent>
  </w:sdt>
  <w:p w14:paraId="67F3CE7A" w14:textId="77777777" w:rsidR="00194CCF" w:rsidRDefault="00194CC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64E84371" w14:textId="643826E8" w:rsidR="00194CCF" w:rsidRDefault="00A013DD">
        <w:pPr>
          <w:pStyle w:val="Footer"/>
          <w:jc w:val="center"/>
        </w:pPr>
        <w:r>
          <w:fldChar w:fldCharType="begin"/>
        </w:r>
        <w:r>
          <w:instrText xml:space="preserve"> PAGE   \* MERGEFORMAT </w:instrText>
        </w:r>
        <w:r>
          <w:fldChar w:fldCharType="separate"/>
        </w:r>
        <w:r w:rsidR="00A079D4">
          <w:rPr>
            <w:noProof/>
          </w:rPr>
          <w:t>5</w:t>
        </w:r>
        <w:r>
          <w:rPr>
            <w:noProof/>
          </w:rPr>
          <w:fldChar w:fldCharType="end"/>
        </w:r>
      </w:p>
    </w:sdtContent>
  </w:sdt>
  <w:p w14:paraId="3D703CAA" w14:textId="77777777" w:rsidR="00194CCF" w:rsidRDefault="00194C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76F16" w14:textId="77777777" w:rsidR="00015ACF" w:rsidRDefault="00015ACF">
      <w:r>
        <w:separator/>
      </w:r>
    </w:p>
  </w:footnote>
  <w:footnote w:type="continuationSeparator" w:id="0">
    <w:p w14:paraId="0FF361AD" w14:textId="77777777" w:rsidR="00015ACF" w:rsidRDefault="00015A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3E12"/>
    <w:rsid w:val="00015ACF"/>
    <w:rsid w:val="000213B0"/>
    <w:rsid w:val="00024AE9"/>
    <w:rsid w:val="00086966"/>
    <w:rsid w:val="000A1190"/>
    <w:rsid w:val="00146B86"/>
    <w:rsid w:val="00160B2F"/>
    <w:rsid w:val="00190CB3"/>
    <w:rsid w:val="00194CCF"/>
    <w:rsid w:val="001F59C3"/>
    <w:rsid w:val="00282DF4"/>
    <w:rsid w:val="002E1EC1"/>
    <w:rsid w:val="002F6904"/>
    <w:rsid w:val="003007CC"/>
    <w:rsid w:val="00312B7E"/>
    <w:rsid w:val="00347302"/>
    <w:rsid w:val="00376429"/>
    <w:rsid w:val="00384347"/>
    <w:rsid w:val="003C01CD"/>
    <w:rsid w:val="003D0BA1"/>
    <w:rsid w:val="003F19CE"/>
    <w:rsid w:val="0043199E"/>
    <w:rsid w:val="00480760"/>
    <w:rsid w:val="00560017"/>
    <w:rsid w:val="0058266D"/>
    <w:rsid w:val="005E7EFB"/>
    <w:rsid w:val="00662626"/>
    <w:rsid w:val="00683FDD"/>
    <w:rsid w:val="006861E5"/>
    <w:rsid w:val="00714FF5"/>
    <w:rsid w:val="007F5CDF"/>
    <w:rsid w:val="00843E12"/>
    <w:rsid w:val="0085780A"/>
    <w:rsid w:val="00874053"/>
    <w:rsid w:val="0088707B"/>
    <w:rsid w:val="008A0184"/>
    <w:rsid w:val="008E146A"/>
    <w:rsid w:val="00976993"/>
    <w:rsid w:val="00A013DD"/>
    <w:rsid w:val="00A079D4"/>
    <w:rsid w:val="00A10C30"/>
    <w:rsid w:val="00A47D30"/>
    <w:rsid w:val="00A47E65"/>
    <w:rsid w:val="00A71150"/>
    <w:rsid w:val="00A80A3D"/>
    <w:rsid w:val="00A93E2A"/>
    <w:rsid w:val="00AD6ED6"/>
    <w:rsid w:val="00B65F14"/>
    <w:rsid w:val="00B76303"/>
    <w:rsid w:val="00C14DBD"/>
    <w:rsid w:val="00C203C4"/>
    <w:rsid w:val="00CA2736"/>
    <w:rsid w:val="00CD6D4E"/>
    <w:rsid w:val="00D2389D"/>
    <w:rsid w:val="00DB1D98"/>
    <w:rsid w:val="00DE0278"/>
    <w:rsid w:val="00DF1A8B"/>
    <w:rsid w:val="00E0538E"/>
    <w:rsid w:val="00E90079"/>
    <w:rsid w:val="00E97476"/>
    <w:rsid w:val="00EA0131"/>
    <w:rsid w:val="00ED5E97"/>
    <w:rsid w:val="00F2177C"/>
    <w:rsid w:val="00F546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62189"/>
  <w15:chartTrackingRefBased/>
  <w15:docId w15:val="{04EC38C6-7FFB-4F53-B9B2-993C326B4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3E12"/>
    <w:pPr>
      <w:spacing w:after="0" w:line="240" w:lineRule="auto"/>
      <w:ind w:firstLine="72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43E12"/>
    <w:pPr>
      <w:tabs>
        <w:tab w:val="center" w:pos="4320"/>
        <w:tab w:val="right" w:pos="8640"/>
      </w:tabs>
    </w:pPr>
  </w:style>
  <w:style w:type="character" w:customStyle="1" w:styleId="FooterChar">
    <w:name w:val="Footer Char"/>
    <w:basedOn w:val="DefaultParagraphFont"/>
    <w:link w:val="Footer"/>
    <w:uiPriority w:val="99"/>
    <w:rsid w:val="00843E12"/>
    <w:rPr>
      <w:rFonts w:ascii="Times New Roman" w:eastAsia="Times New Roman" w:hAnsi="Times New Roman" w:cs="Times New Roman"/>
      <w:sz w:val="24"/>
      <w:szCs w:val="24"/>
    </w:rPr>
  </w:style>
  <w:style w:type="paragraph" w:styleId="BodyText">
    <w:name w:val="Body Text"/>
    <w:basedOn w:val="Normal"/>
    <w:link w:val="BodyTextChar"/>
    <w:uiPriority w:val="99"/>
    <w:rsid w:val="00843E12"/>
    <w:pPr>
      <w:spacing w:line="480" w:lineRule="auto"/>
      <w:jc w:val="both"/>
    </w:pPr>
  </w:style>
  <w:style w:type="character" w:customStyle="1" w:styleId="BodyTextChar">
    <w:name w:val="Body Text Char"/>
    <w:basedOn w:val="DefaultParagraphFont"/>
    <w:link w:val="BodyText"/>
    <w:uiPriority w:val="99"/>
    <w:rsid w:val="00843E12"/>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843E12"/>
    <w:rPr>
      <w:color w:val="808080"/>
    </w:rPr>
  </w:style>
  <w:style w:type="character" w:styleId="LineNumber">
    <w:name w:val="line number"/>
    <w:basedOn w:val="DefaultParagraphFont"/>
    <w:uiPriority w:val="99"/>
    <w:semiHidden/>
    <w:unhideWhenUsed/>
    <w:rsid w:val="00843E12"/>
  </w:style>
  <w:style w:type="paragraph" w:styleId="ListParagraph">
    <w:name w:val="List Paragraph"/>
    <w:basedOn w:val="Normal"/>
    <w:uiPriority w:val="34"/>
    <w:qFormat/>
    <w:rsid w:val="00347302"/>
    <w:pPr>
      <w:ind w:left="720"/>
      <w:contextualSpacing/>
    </w:pPr>
  </w:style>
  <w:style w:type="character" w:styleId="CommentReference">
    <w:name w:val="annotation reference"/>
    <w:basedOn w:val="DefaultParagraphFont"/>
    <w:uiPriority w:val="99"/>
    <w:semiHidden/>
    <w:unhideWhenUsed/>
    <w:rsid w:val="00190CB3"/>
    <w:rPr>
      <w:sz w:val="16"/>
      <w:szCs w:val="16"/>
    </w:rPr>
  </w:style>
  <w:style w:type="paragraph" w:styleId="CommentText">
    <w:name w:val="annotation text"/>
    <w:basedOn w:val="Normal"/>
    <w:link w:val="CommentTextChar"/>
    <w:uiPriority w:val="99"/>
    <w:semiHidden/>
    <w:unhideWhenUsed/>
    <w:rsid w:val="00190CB3"/>
    <w:rPr>
      <w:sz w:val="20"/>
      <w:szCs w:val="20"/>
    </w:rPr>
  </w:style>
  <w:style w:type="character" w:customStyle="1" w:styleId="CommentTextChar">
    <w:name w:val="Comment Text Char"/>
    <w:basedOn w:val="DefaultParagraphFont"/>
    <w:link w:val="CommentText"/>
    <w:uiPriority w:val="99"/>
    <w:semiHidden/>
    <w:rsid w:val="00190CB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90CB3"/>
    <w:rPr>
      <w:b/>
      <w:bCs/>
    </w:rPr>
  </w:style>
  <w:style w:type="character" w:customStyle="1" w:styleId="CommentSubjectChar">
    <w:name w:val="Comment Subject Char"/>
    <w:basedOn w:val="CommentTextChar"/>
    <w:link w:val="CommentSubject"/>
    <w:uiPriority w:val="99"/>
    <w:semiHidden/>
    <w:rsid w:val="00190CB3"/>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190C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0CB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070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microsoft.com/office/2006/relationships/keyMapCustomizations" Target="customization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927</Words>
  <Characters>5285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Heisler, Elliot</dc:creator>
  <cp:keywords/>
  <dc:description/>
  <cp:lastModifiedBy>Delancey, Thaddea</cp:lastModifiedBy>
  <cp:revision>10</cp:revision>
  <dcterms:created xsi:type="dcterms:W3CDTF">2026-02-17T00:21:00Z</dcterms:created>
  <dcterms:modified xsi:type="dcterms:W3CDTF">2026-03-18T15:52:00Z</dcterms:modified>
</cp:coreProperties>
</file>