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D467" w14:textId="452210A4" w:rsidR="008133C7" w:rsidRDefault="008133C7" w:rsidP="008133C7">
      <w:pPr>
        <w:jc w:val="center"/>
      </w:pPr>
      <w:r>
        <w:t>Res. No.</w:t>
      </w:r>
      <w:r w:rsidR="00250542">
        <w:t xml:space="preserve"> </w:t>
      </w:r>
      <w:r w:rsidR="00070A65">
        <w:t>120</w:t>
      </w:r>
    </w:p>
    <w:p w14:paraId="559C2C96" w14:textId="77777777" w:rsidR="008133C7" w:rsidRDefault="008133C7" w:rsidP="008133C7"/>
    <w:p w14:paraId="394B3913" w14:textId="77777777" w:rsidR="00250542" w:rsidRPr="00250542" w:rsidRDefault="00250542" w:rsidP="008133C7">
      <w:pPr>
        <w:rPr>
          <w:vanish/>
        </w:rPr>
      </w:pPr>
      <w:proofErr w:type="gramStart"/>
      <w:r w:rsidRPr="00250542">
        <w:rPr>
          <w:vanish/>
        </w:rPr>
        <w:t>..</w:t>
      </w:r>
      <w:proofErr w:type="gramEnd"/>
      <w:r w:rsidRPr="00250542">
        <w:rPr>
          <w:vanish/>
        </w:rPr>
        <w:t>Title</w:t>
      </w:r>
    </w:p>
    <w:p w14:paraId="63676708" w14:textId="30431111" w:rsidR="008133C7" w:rsidRDefault="008133C7" w:rsidP="008133C7">
      <w:r>
        <w:t xml:space="preserve">Resolution calling on the New York State legislature to pass, and the Governor to </w:t>
      </w:r>
      <w:proofErr w:type="gramStart"/>
      <w:r>
        <w:t>sign,</w:t>
      </w:r>
      <w:proofErr w:type="gramEnd"/>
      <w:r>
        <w:t xml:space="preserve"> </w:t>
      </w:r>
      <w:r w:rsidR="00131858">
        <w:t>S.5622A</w:t>
      </w:r>
      <w:r w:rsidR="005437C5">
        <w:t xml:space="preserve">, which </w:t>
      </w:r>
      <w:r w:rsidR="00DF3CB5">
        <w:t xml:space="preserve">would </w:t>
      </w:r>
      <w:r w:rsidR="002D68B4">
        <w:t xml:space="preserve">amend article 7A of </w:t>
      </w:r>
      <w:r w:rsidR="002378FF">
        <w:t xml:space="preserve">the </w:t>
      </w:r>
      <w:r w:rsidR="002D68B4">
        <w:t>New York State real property actions and proceedings law to facilitate the remediation of severe housing quality issues</w:t>
      </w:r>
    </w:p>
    <w:p w14:paraId="17F28DFF" w14:textId="0E0656C2" w:rsidR="00250542" w:rsidRPr="00250542" w:rsidRDefault="00250542" w:rsidP="008133C7">
      <w:pPr>
        <w:rPr>
          <w:vanish/>
        </w:rPr>
      </w:pPr>
      <w:proofErr w:type="gramStart"/>
      <w:r w:rsidRPr="00250542">
        <w:rPr>
          <w:vanish/>
        </w:rPr>
        <w:t>..</w:t>
      </w:r>
      <w:proofErr w:type="gramEnd"/>
      <w:r w:rsidRPr="00250542">
        <w:rPr>
          <w:vanish/>
        </w:rPr>
        <w:t>Body</w:t>
      </w:r>
    </w:p>
    <w:p w14:paraId="53054767" w14:textId="5FF265F3" w:rsidR="0098453C" w:rsidRDefault="0098453C" w:rsidP="008133C7"/>
    <w:p w14:paraId="4FB4A9A6" w14:textId="259F73AE" w:rsidR="00EE4313" w:rsidRDefault="00EE4313" w:rsidP="00EE4313">
      <w:pPr>
        <w:autoSpaceDE w:val="0"/>
        <w:autoSpaceDN w:val="0"/>
        <w:adjustRightInd w:val="0"/>
      </w:pPr>
      <w:r>
        <w:t>By Council Member</w:t>
      </w:r>
      <w:r w:rsidR="00070A65">
        <w:t>s</w:t>
      </w:r>
      <w:r>
        <w:t xml:space="preserve"> </w:t>
      </w:r>
      <w:r w:rsidR="00B32ADD" w:rsidRPr="00B32ADD">
        <w:t>Nurse</w:t>
      </w:r>
      <w:r w:rsidR="00070A65">
        <w:t>, Louis, Stevens and Joseph</w:t>
      </w:r>
    </w:p>
    <w:p w14:paraId="175622B4" w14:textId="77777777" w:rsidR="008133C7" w:rsidRDefault="008133C7" w:rsidP="008133C7"/>
    <w:p w14:paraId="278BC80E" w14:textId="4727A118" w:rsidR="00496BD9" w:rsidRDefault="00290585" w:rsidP="008133C7">
      <w:pPr>
        <w:spacing w:line="480" w:lineRule="auto"/>
        <w:ind w:firstLine="720"/>
      </w:pPr>
      <w:r>
        <w:t xml:space="preserve">Whereas, </w:t>
      </w:r>
      <w:proofErr w:type="gramStart"/>
      <w:r>
        <w:t>Many</w:t>
      </w:r>
      <w:proofErr w:type="gramEnd"/>
      <w:r w:rsidR="00496BD9">
        <w:t xml:space="preserve"> </w:t>
      </w:r>
      <w:r w:rsidR="009B7C19">
        <w:t xml:space="preserve">housing units in </w:t>
      </w:r>
      <w:r w:rsidR="00496BD9">
        <w:t>New York City</w:t>
      </w:r>
      <w:r>
        <w:t xml:space="preserve"> </w:t>
      </w:r>
      <w:r w:rsidR="00D33732">
        <w:t xml:space="preserve">(“NYC”) </w:t>
      </w:r>
      <w:r w:rsidR="009B7C19">
        <w:t>suffer from</w:t>
      </w:r>
      <w:r w:rsidR="00CE177A">
        <w:t xml:space="preserve"> </w:t>
      </w:r>
      <w:r w:rsidR="00CE177A" w:rsidRPr="009B7C19">
        <w:t>habitability issues</w:t>
      </w:r>
      <w:r w:rsidR="009B7C19" w:rsidRPr="009B7C19">
        <w:t xml:space="preserve"> that may</w:t>
      </w:r>
      <w:r w:rsidR="00CE177A">
        <w:t xml:space="preserve"> exacerbate health conditions and worsen quality of life</w:t>
      </w:r>
      <w:r w:rsidR="009B7C19">
        <w:t xml:space="preserve"> for residents</w:t>
      </w:r>
      <w:r w:rsidR="00CE177A">
        <w:t>; and</w:t>
      </w:r>
    </w:p>
    <w:p w14:paraId="4AEF15C5" w14:textId="7194676E" w:rsidR="00290585" w:rsidRDefault="009B7C19" w:rsidP="008133C7">
      <w:pPr>
        <w:spacing w:line="480" w:lineRule="auto"/>
        <w:ind w:firstLine="720"/>
      </w:pPr>
      <w:r>
        <w:t xml:space="preserve">Whereas, </w:t>
      </w:r>
      <w:proofErr w:type="gramStart"/>
      <w:r>
        <w:t>According</w:t>
      </w:r>
      <w:proofErr w:type="gramEnd"/>
      <w:r>
        <w:t xml:space="preserve"> to </w:t>
      </w:r>
      <w:r w:rsidRPr="00573F81">
        <w:t>the 2023</w:t>
      </w:r>
      <w:r w:rsidR="00496BD9" w:rsidRPr="00573F81">
        <w:t xml:space="preserve"> Housing and Vacancy Survey,</w:t>
      </w:r>
      <w:r w:rsidR="00496BD9">
        <w:t xml:space="preserve"> 27 percent of </w:t>
      </w:r>
      <w:r w:rsidR="00E25827">
        <w:t>NYC</w:t>
      </w:r>
      <w:r w:rsidR="00496BD9">
        <w:t xml:space="preserve"> households obse</w:t>
      </w:r>
      <w:r w:rsidR="00CE177A">
        <w:t>rved</w:t>
      </w:r>
      <w:r w:rsidR="00496BD9">
        <w:t xml:space="preserve"> rodents in their units, 12 percent </w:t>
      </w:r>
      <w:r w:rsidR="005D2455">
        <w:t>experienced</w:t>
      </w:r>
      <w:r w:rsidR="00496BD9">
        <w:t xml:space="preserve"> heating breakdowns, and 20 percent reported leaks</w:t>
      </w:r>
      <w:r>
        <w:t xml:space="preserve"> during the calendar year in which the survey was conducted</w:t>
      </w:r>
      <w:r w:rsidR="00496BD9">
        <w:t>; and</w:t>
      </w:r>
    </w:p>
    <w:p w14:paraId="40B209BF" w14:textId="3F45E3FE" w:rsidR="00496BD9" w:rsidRDefault="00496BD9" w:rsidP="008133C7">
      <w:pPr>
        <w:spacing w:line="480" w:lineRule="auto"/>
        <w:ind w:firstLine="720"/>
      </w:pPr>
      <w:r>
        <w:t xml:space="preserve">Whereas, </w:t>
      </w:r>
      <w:proofErr w:type="gramStart"/>
      <w:r>
        <w:t>The</w:t>
      </w:r>
      <w:proofErr w:type="gramEnd"/>
      <w:r>
        <w:t xml:space="preserve"> number of habitability issues</w:t>
      </w:r>
      <w:r w:rsidR="009B7C19">
        <w:t xml:space="preserve"> in </w:t>
      </w:r>
      <w:r w:rsidR="00E25827">
        <w:t>NYC</w:t>
      </w:r>
      <w:r w:rsidR="009B7C19">
        <w:t>’s housing stock</w:t>
      </w:r>
      <w:r>
        <w:t xml:space="preserve"> has increased in recent years, as the Preliminary Fiscal Year 2025 Mayor’s Management Report finds that the number of </w:t>
      </w:r>
      <w:r w:rsidR="009B7C19">
        <w:t>such issues</w:t>
      </w:r>
      <w:r>
        <w:t xml:space="preserve"> </w:t>
      </w:r>
      <w:r w:rsidR="009B7C19">
        <w:t xml:space="preserve">reported by residents </w:t>
      </w:r>
      <w:r w:rsidR="00BE19EC">
        <w:t>increased by 17 percent</w:t>
      </w:r>
      <w:r>
        <w:t xml:space="preserve"> between fiscal years 2022 and 2024; and</w:t>
      </w:r>
    </w:p>
    <w:p w14:paraId="119B3B1F" w14:textId="544785AC" w:rsidR="00496BD9" w:rsidRDefault="00496BD9" w:rsidP="008133C7">
      <w:pPr>
        <w:spacing w:line="480" w:lineRule="auto"/>
        <w:ind w:firstLine="720"/>
      </w:pPr>
      <w:r>
        <w:t xml:space="preserve">Whereas, </w:t>
      </w:r>
      <w:proofErr w:type="gramStart"/>
      <w:r>
        <w:t>The</w:t>
      </w:r>
      <w:proofErr w:type="gramEnd"/>
      <w:r>
        <w:t xml:space="preserve"> increase in</w:t>
      </w:r>
      <w:r w:rsidR="00BE19EC">
        <w:t xml:space="preserve"> immediately hazardous</w:t>
      </w:r>
      <w:r>
        <w:t xml:space="preserve"> </w:t>
      </w:r>
      <w:r w:rsidR="009B7C19">
        <w:t>habitability issues</w:t>
      </w:r>
      <w:r w:rsidR="00BE19EC">
        <w:t>, such as inadequate heat or hot water, the presence of rodents, or peeling lead paint,</w:t>
      </w:r>
      <w:r>
        <w:t xml:space="preserve"> has been particularly </w:t>
      </w:r>
      <w:r w:rsidR="00BE19EC">
        <w:t>large, with the number of violations issued for such problems increasing by 52 percent</w:t>
      </w:r>
      <w:r w:rsidR="00DF3CB5">
        <w:t xml:space="preserve">, from 189,243 </w:t>
      </w:r>
      <w:r w:rsidR="009B7C19">
        <w:t xml:space="preserve">in fiscal year 2022 </w:t>
      </w:r>
      <w:r w:rsidR="00DF3CB5">
        <w:t>to 287,881</w:t>
      </w:r>
      <w:r w:rsidR="009B7C19">
        <w:t xml:space="preserve"> in fiscal year</w:t>
      </w:r>
      <w:r w:rsidR="00BE19EC">
        <w:t xml:space="preserve"> 2024; and  </w:t>
      </w:r>
      <w:r>
        <w:t xml:space="preserve"> </w:t>
      </w:r>
    </w:p>
    <w:p w14:paraId="703E9BB8" w14:textId="16FE7C34" w:rsidR="00AE745F" w:rsidRPr="00AE745F" w:rsidRDefault="002717F6" w:rsidP="008133C7">
      <w:pPr>
        <w:spacing w:line="480" w:lineRule="auto"/>
        <w:ind w:firstLine="720"/>
        <w:rPr>
          <w:b/>
        </w:rPr>
      </w:pPr>
      <w:r>
        <w:t>Whereas,</w:t>
      </w:r>
      <w:r w:rsidRPr="00375073">
        <w:t xml:space="preserve"> </w:t>
      </w:r>
      <w:proofErr w:type="gramStart"/>
      <w:r w:rsidR="00011BDF" w:rsidRPr="00375073">
        <w:t>One</w:t>
      </w:r>
      <w:proofErr w:type="gramEnd"/>
      <w:r w:rsidR="00011BDF" w:rsidRPr="00375073">
        <w:t xml:space="preserve"> </w:t>
      </w:r>
      <w:r w:rsidR="005D2455">
        <w:t>method</w:t>
      </w:r>
      <w:r w:rsidR="00011BDF" w:rsidRPr="00375073">
        <w:t xml:space="preserve"> </w:t>
      </w:r>
      <w:r w:rsidR="005D2455">
        <w:t>of resolving</w:t>
      </w:r>
      <w:r w:rsidR="009B7C19">
        <w:t xml:space="preserve"> persistent</w:t>
      </w:r>
      <w:r w:rsidR="00011BDF" w:rsidRPr="00375073">
        <w:t xml:space="preserve"> </w:t>
      </w:r>
      <w:r w:rsidR="009B7C19">
        <w:t xml:space="preserve">habitability issues, and potentially other violations of the NYC Housing Maintenance Code (“HMC”) </w:t>
      </w:r>
      <w:r w:rsidR="00375073">
        <w:t>and other</w:t>
      </w:r>
      <w:r w:rsidR="005D2455">
        <w:t xml:space="preserve"> relevant</w:t>
      </w:r>
      <w:r w:rsidR="00375073">
        <w:t xml:space="preserve"> statutes</w:t>
      </w:r>
      <w:r w:rsidR="00AE745F">
        <w:t>,</w:t>
      </w:r>
      <w:r w:rsidR="00011BDF" w:rsidRPr="00375073">
        <w:t xml:space="preserve"> is a proceeding </w:t>
      </w:r>
      <w:r w:rsidR="00375073">
        <w:t>conducted</w:t>
      </w:r>
      <w:r w:rsidR="00011BDF" w:rsidRPr="00375073">
        <w:t xml:space="preserve"> pursuant to article 7-A of chapter 81 of </w:t>
      </w:r>
      <w:r w:rsidR="00D33732">
        <w:t xml:space="preserve">the </w:t>
      </w:r>
      <w:r w:rsidR="00011BDF" w:rsidRPr="00375073">
        <w:t xml:space="preserve">New York </w:t>
      </w:r>
      <w:r w:rsidR="00D33732">
        <w:t xml:space="preserve">State </w:t>
      </w:r>
      <w:r w:rsidR="00011BDF" w:rsidRPr="00375073">
        <w:t>Real Property Actions and Proceedings</w:t>
      </w:r>
      <w:r w:rsidR="00D33732">
        <w:t xml:space="preserve"> Law</w:t>
      </w:r>
      <w:r w:rsidR="00011BDF" w:rsidRPr="00375073">
        <w:t xml:space="preserve"> (“</w:t>
      </w:r>
      <w:r w:rsidR="00AE1BB3" w:rsidRPr="00375073">
        <w:t xml:space="preserve">7A </w:t>
      </w:r>
      <w:r w:rsidR="002E0F22">
        <w:t>proceedings</w:t>
      </w:r>
      <w:r w:rsidR="00011BDF" w:rsidRPr="00375073">
        <w:t>”); and</w:t>
      </w:r>
    </w:p>
    <w:p w14:paraId="1AF8EAEA" w14:textId="40DDB535" w:rsidR="00AE745F" w:rsidRDefault="00AE745F" w:rsidP="008133C7">
      <w:pPr>
        <w:spacing w:line="480" w:lineRule="auto"/>
        <w:ind w:firstLine="720"/>
      </w:pPr>
      <w:r>
        <w:t xml:space="preserve">Whereas, </w:t>
      </w:r>
      <w:proofErr w:type="gramStart"/>
      <w:r>
        <w:t>If</w:t>
      </w:r>
      <w:proofErr w:type="gramEnd"/>
      <w:r>
        <w:t xml:space="preserve"> a court determines that a 7A proceeding is meritorious, the judge may order that all rents collected from tenants </w:t>
      </w:r>
      <w:r w:rsidR="00B937DF">
        <w:t xml:space="preserve">be </w:t>
      </w:r>
      <w:r>
        <w:t xml:space="preserve">dedicated towards funding building repairs, and may further </w:t>
      </w:r>
      <w:r>
        <w:lastRenderedPageBreak/>
        <w:t>order that a 7A administrator be appointed to manage the building in place of the building owner; and</w:t>
      </w:r>
    </w:p>
    <w:p w14:paraId="7EAB2757" w14:textId="65F29D94" w:rsidR="002717F6" w:rsidRDefault="00E7184A" w:rsidP="008133C7">
      <w:pPr>
        <w:spacing w:line="480" w:lineRule="auto"/>
        <w:ind w:firstLine="720"/>
      </w:pPr>
      <w:r>
        <w:t xml:space="preserve">Whereas, </w:t>
      </w:r>
      <w:r w:rsidR="00AE745F">
        <w:t>B</w:t>
      </w:r>
      <w:r>
        <w:t xml:space="preserve">uildings </w:t>
      </w:r>
      <w:r w:rsidR="00B937DF">
        <w:t xml:space="preserve">in </w:t>
      </w:r>
      <w:r w:rsidR="00E25827">
        <w:t>NYC</w:t>
      </w:r>
      <w:r w:rsidR="00B937DF">
        <w:t xml:space="preserve"> that are </w:t>
      </w:r>
      <w:r w:rsidR="00AE745F">
        <w:t xml:space="preserve">eligible to maintain a 7A proceeding </w:t>
      </w:r>
      <w:r>
        <w:t xml:space="preserve">are those where </w:t>
      </w:r>
      <w:r w:rsidR="002717F6">
        <w:t>conditions dange</w:t>
      </w:r>
      <w:r w:rsidR="00375073">
        <w:t xml:space="preserve">rous to life, health or safety </w:t>
      </w:r>
      <w:r>
        <w:t xml:space="preserve">have </w:t>
      </w:r>
      <w:r w:rsidR="00375073">
        <w:t>persist</w:t>
      </w:r>
      <w:r>
        <w:t>ed</w:t>
      </w:r>
      <w:r w:rsidR="002717F6">
        <w:t xml:space="preserve"> for</w:t>
      </w:r>
      <w:r w:rsidR="00011BDF">
        <w:t xml:space="preserve"> at least</w:t>
      </w:r>
      <w:r w:rsidR="002717F6">
        <w:t xml:space="preserve"> five days</w:t>
      </w:r>
      <w:r w:rsidR="002B08DF">
        <w:t>,</w:t>
      </w:r>
      <w:r w:rsidR="002717F6">
        <w:t xml:space="preserve"> </w:t>
      </w:r>
      <w:r w:rsidR="002B08DF">
        <w:t xml:space="preserve">the building owner </w:t>
      </w:r>
      <w:r w:rsidR="008D71F8">
        <w:t>has harassed or illegally evicted</w:t>
      </w:r>
      <w:r w:rsidR="002B08DF">
        <w:t xml:space="preserve"> tenants, the building </w:t>
      </w:r>
      <w:r w:rsidR="008D71F8">
        <w:t>was</w:t>
      </w:r>
      <w:r w:rsidR="002B08DF">
        <w:t xml:space="preserve"> selected for</w:t>
      </w:r>
      <w:r w:rsidR="00723657">
        <w:t xml:space="preserve"> and </w:t>
      </w:r>
      <w:r w:rsidR="008D71F8">
        <w:t>has failed</w:t>
      </w:r>
      <w:r w:rsidR="00723657">
        <w:t xml:space="preserve"> to comply with the requirements of</w:t>
      </w:r>
      <w:r w:rsidR="002B08DF">
        <w:t xml:space="preserve"> </w:t>
      </w:r>
      <w:r w:rsidR="007B2F11">
        <w:t>NYC’s</w:t>
      </w:r>
      <w:r w:rsidR="002B08DF">
        <w:t xml:space="preserve"> Alternative Enforcement Program, or certain other conditions</w:t>
      </w:r>
      <w:r w:rsidR="008D71F8">
        <w:t xml:space="preserve"> are true</w:t>
      </w:r>
      <w:r w:rsidR="002B08DF">
        <w:t>; and</w:t>
      </w:r>
    </w:p>
    <w:p w14:paraId="318C3C4B" w14:textId="54CC327E" w:rsidR="00AE745F" w:rsidRDefault="00AE745F" w:rsidP="008133C7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A 7A proceeding may be initiated by either tenant petition or </w:t>
      </w:r>
      <w:r w:rsidR="00E25827">
        <w:t>the</w:t>
      </w:r>
      <w:r>
        <w:t xml:space="preserve"> designation of the NYC Department of Housing Preservation and Development (“HPD”), but in either case, at least one-third of building tenants must consent to the proceeding; and</w:t>
      </w:r>
    </w:p>
    <w:p w14:paraId="6017F81C" w14:textId="6DBC8E7F" w:rsidR="00AF6148" w:rsidRPr="00AF6148" w:rsidRDefault="0071386E" w:rsidP="00265BF8">
      <w:pPr>
        <w:spacing w:line="480" w:lineRule="auto"/>
        <w:ind w:firstLine="720"/>
      </w:pPr>
      <w:r>
        <w:t xml:space="preserve">Whereas, Despite the potential of </w:t>
      </w:r>
      <w:r w:rsidR="002E0F22">
        <w:t xml:space="preserve">7A proceedings </w:t>
      </w:r>
      <w:r>
        <w:t xml:space="preserve">to </w:t>
      </w:r>
      <w:r w:rsidR="00A54429">
        <w:t>resolve immediately hazardous violations of the HMC and improve the qu</w:t>
      </w:r>
      <w:r w:rsidR="00AE745F">
        <w:t xml:space="preserve">ality of housing for </w:t>
      </w:r>
      <w:r w:rsidR="00E25827">
        <w:t>NYC</w:t>
      </w:r>
      <w:r w:rsidR="00AE745F">
        <w:t xml:space="preserve"> residents</w:t>
      </w:r>
      <w:r w:rsidR="00A54429">
        <w:t xml:space="preserve"> living with severe habitability issues</w:t>
      </w:r>
      <w:r>
        <w:t>, very few buildings enter the 7A program</w:t>
      </w:r>
      <w:r w:rsidR="00265BF8">
        <w:t>,</w:t>
      </w:r>
      <w:r w:rsidR="00AF6148">
        <w:t xml:space="preserve"> </w:t>
      </w:r>
      <w:r w:rsidR="00265BF8">
        <w:t xml:space="preserve">as </w:t>
      </w:r>
      <w:r w:rsidR="00AF6148">
        <w:t xml:space="preserve">HPD testified </w:t>
      </w:r>
      <w:r w:rsidR="002378FF">
        <w:t xml:space="preserve">at a Committee on Housing &amp; Buildings hearing </w:t>
      </w:r>
      <w:r w:rsidR="00265BF8">
        <w:t xml:space="preserve">in April, 2025 </w:t>
      </w:r>
      <w:r w:rsidR="00AF6148">
        <w:t>that there were only 27 buildings in active 7A proceedings</w:t>
      </w:r>
      <w:r w:rsidR="00265BF8">
        <w:t xml:space="preserve"> at that time; and</w:t>
      </w:r>
    </w:p>
    <w:p w14:paraId="1261BDD7" w14:textId="0446DCFA" w:rsidR="00C22539" w:rsidRDefault="00131858" w:rsidP="008133C7">
      <w:pPr>
        <w:spacing w:line="480" w:lineRule="auto"/>
        <w:ind w:firstLine="720"/>
      </w:pPr>
      <w:r>
        <w:t>Whereas, S.5622A, introduced by State Senator Brad Hoylman-Sigal, would</w:t>
      </w:r>
      <w:r w:rsidR="007D496A">
        <w:t xml:space="preserve"> amend</w:t>
      </w:r>
      <w:r w:rsidR="002378FF">
        <w:t xml:space="preserve"> the</w:t>
      </w:r>
      <w:r w:rsidR="007D496A">
        <w:t xml:space="preserve"> </w:t>
      </w:r>
      <w:r w:rsidR="00C22539">
        <w:t xml:space="preserve">New York State Real Property Actions and Proceedings </w:t>
      </w:r>
      <w:r w:rsidR="002378FF">
        <w:t xml:space="preserve">Law </w:t>
      </w:r>
      <w:r w:rsidR="00322A05">
        <w:t xml:space="preserve">(“RPA”) </w:t>
      </w:r>
      <w:r w:rsidR="00C22539">
        <w:t>to expand the scope of</w:t>
      </w:r>
      <w:r w:rsidR="00B04E7E">
        <w:t xml:space="preserve"> conditions under which </w:t>
      </w:r>
      <w:r w:rsidR="00C22539">
        <w:t>7A proceedings may be maintained, and additionally, decrease the duration of such proceedings, limit the defenses available to property owners, and make certain other changes to 7A proceedings</w:t>
      </w:r>
      <w:r w:rsidR="00B04E7E">
        <w:t xml:space="preserve">, which collectively may increase the </w:t>
      </w:r>
      <w:r w:rsidR="00E25827">
        <w:t xml:space="preserve">ability </w:t>
      </w:r>
      <w:r w:rsidR="00B04E7E">
        <w:t>of 7A proceedings to address severe habitability issues</w:t>
      </w:r>
      <w:r w:rsidR="00C22539">
        <w:t>; and</w:t>
      </w:r>
    </w:p>
    <w:p w14:paraId="1BFF66F3" w14:textId="4C0E399C" w:rsidR="002E0F22" w:rsidRDefault="008133C7" w:rsidP="008133C7">
      <w:pPr>
        <w:spacing w:line="480" w:lineRule="auto"/>
        <w:ind w:firstLine="720"/>
      </w:pPr>
      <w:proofErr w:type="gramStart"/>
      <w:r>
        <w:lastRenderedPageBreak/>
        <w:t>Whereas,</w:t>
      </w:r>
      <w:proofErr w:type="gramEnd"/>
      <w:r>
        <w:t xml:space="preserve"> </w:t>
      </w:r>
      <w:r w:rsidR="00C22539">
        <w:t>S.5622A</w:t>
      </w:r>
      <w:r w:rsidR="002E0F22">
        <w:t xml:space="preserve"> would</w:t>
      </w:r>
      <w:r w:rsidR="00322A05">
        <w:t xml:space="preserve"> increase the number of buildings eligible to maintain 7A proceedings by</w:t>
      </w:r>
      <w:r w:rsidR="002E0F22">
        <w:t xml:space="preserve"> </w:t>
      </w:r>
      <w:r w:rsidR="00322A05">
        <w:t xml:space="preserve">newly </w:t>
      </w:r>
      <w:r w:rsidR="00AE745F">
        <w:t>permit</w:t>
      </w:r>
      <w:r w:rsidR="00322A05">
        <w:t>ting</w:t>
      </w:r>
      <w:r w:rsidR="00AE745F">
        <w:t xml:space="preserve"> </w:t>
      </w:r>
      <w:r w:rsidR="00322A05">
        <w:t>such</w:t>
      </w:r>
      <w:r w:rsidR="00AE745F">
        <w:t xml:space="preserve"> proceedings when a building owner</w:t>
      </w:r>
      <w:r w:rsidR="00FF7814">
        <w:t xml:space="preserve"> </w:t>
      </w:r>
      <w:r w:rsidR="00AE745F">
        <w:t>conducts certain types of retaliation or neglect, or</w:t>
      </w:r>
      <w:r w:rsidR="00F96F7B">
        <w:t xml:space="preserve"> </w:t>
      </w:r>
      <w:r w:rsidR="00AE745F">
        <w:t xml:space="preserve">interferes </w:t>
      </w:r>
      <w:r w:rsidR="00FF7814">
        <w:t>with the formation of</w:t>
      </w:r>
      <w:r w:rsidR="009B7C19">
        <w:t xml:space="preserve"> a</w:t>
      </w:r>
      <w:r w:rsidR="00FF7814">
        <w:t xml:space="preserve"> tenant association</w:t>
      </w:r>
      <w:r w:rsidR="00FF7814">
        <w:rPr>
          <w:b/>
        </w:rPr>
        <w:t xml:space="preserve">; </w:t>
      </w:r>
      <w:r w:rsidR="00FF7814">
        <w:t>and</w:t>
      </w:r>
    </w:p>
    <w:p w14:paraId="73698D45" w14:textId="5B44ACFB" w:rsidR="00FF7814" w:rsidRDefault="00FF7814" w:rsidP="008133C7">
      <w:pPr>
        <w:spacing w:line="480" w:lineRule="auto"/>
        <w:ind w:firstLine="720"/>
      </w:pPr>
      <w:r>
        <w:t xml:space="preserve">Whereas, </w:t>
      </w:r>
      <w:proofErr w:type="gramStart"/>
      <w:r w:rsidR="00322A05">
        <w:t>The</w:t>
      </w:r>
      <w:proofErr w:type="gramEnd"/>
      <w:r w:rsidR="00322A05">
        <w:t xml:space="preserve"> amendments made to RPA by S.5622A would both limit</w:t>
      </w:r>
      <w:r w:rsidR="00F96F7B">
        <w:t xml:space="preserve"> the number </w:t>
      </w:r>
      <w:r w:rsidR="00280056">
        <w:t xml:space="preserve">and </w:t>
      </w:r>
      <w:r w:rsidR="00322A05">
        <w:t>length</w:t>
      </w:r>
      <w:r w:rsidR="00280056">
        <w:t xml:space="preserve"> </w:t>
      </w:r>
      <w:r w:rsidR="00F96F7B">
        <w:t>of</w:t>
      </w:r>
      <w:r w:rsidR="00280056">
        <w:t xml:space="preserve"> </w:t>
      </w:r>
      <w:r w:rsidR="00F96F7B">
        <w:t>adjournments</w:t>
      </w:r>
      <w:r w:rsidR="00322A05">
        <w:t xml:space="preserve"> during 7A proceedings</w:t>
      </w:r>
      <w:r w:rsidR="00F96F7B">
        <w:t xml:space="preserve"> </w:t>
      </w:r>
      <w:r w:rsidR="00280056">
        <w:t xml:space="preserve">and </w:t>
      </w:r>
      <w:r w:rsidR="00322A05">
        <w:t>require</w:t>
      </w:r>
      <w:r w:rsidR="00280056">
        <w:t xml:space="preserve"> that 7A </w:t>
      </w:r>
      <w:r w:rsidR="00912E12">
        <w:t>proceedings</w:t>
      </w:r>
      <w:r w:rsidR="00280056">
        <w:t xml:space="preserve"> take place on consecutive court days until </w:t>
      </w:r>
      <w:r w:rsidR="00C22539">
        <w:t>the</w:t>
      </w:r>
      <w:r w:rsidR="00280056">
        <w:t xml:space="preserve"> conclusion</w:t>
      </w:r>
      <w:r w:rsidR="00C22539">
        <w:t xml:space="preserve"> of the proceeding</w:t>
      </w:r>
      <w:r w:rsidR="00322A05">
        <w:t>, which could decrease the duration of the average 7A proceeding</w:t>
      </w:r>
      <w:r w:rsidR="00280056">
        <w:t>; and</w:t>
      </w:r>
    </w:p>
    <w:p w14:paraId="5A415440" w14:textId="4C379D06" w:rsidR="00912E12" w:rsidRDefault="00912E12" w:rsidP="008133C7">
      <w:pPr>
        <w:spacing w:line="480" w:lineRule="auto"/>
        <w:ind w:firstLine="720"/>
      </w:pPr>
      <w:r>
        <w:t xml:space="preserve">Whereas, S.5622A </w:t>
      </w:r>
      <w:r w:rsidR="00C22539">
        <w:t xml:space="preserve">would </w:t>
      </w:r>
      <w:r w:rsidR="00322A05">
        <w:t>also restrict the use of certain legal defenses available to building owner</w:t>
      </w:r>
      <w:r>
        <w:t xml:space="preserve">s </w:t>
      </w:r>
      <w:r w:rsidR="00322A05">
        <w:t>during 7A proceedings</w:t>
      </w:r>
      <w:r w:rsidR="00976C9C">
        <w:t xml:space="preserve">, remove the ability of an owner or other interested party to avoid the appointment of a 7A administrator by agreeing to remedy habitability issues </w:t>
      </w:r>
      <w:r w:rsidR="00322A05">
        <w:t>after the conclusion of a 7A trial</w:t>
      </w:r>
      <w:r w:rsidR="00E90309">
        <w:t>, and require that a court review the sale of any property subject to a 7A judgement</w:t>
      </w:r>
      <w:r w:rsidR="00C07B87">
        <w:t>; and</w:t>
      </w:r>
    </w:p>
    <w:p w14:paraId="77E75F58" w14:textId="637B60F3" w:rsidR="008133C7" w:rsidRDefault="002E0F22" w:rsidP="008133C7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C22539">
        <w:t xml:space="preserve">Enactment of </w:t>
      </w:r>
      <w:r>
        <w:t xml:space="preserve">S.5622A could help remediate immediately hazardous housing </w:t>
      </w:r>
      <w:r w:rsidR="00C22539">
        <w:t>conditions, particularly</w:t>
      </w:r>
      <w:r>
        <w:t xml:space="preserve"> in cases where </w:t>
      </w:r>
      <w:r w:rsidR="00C22539">
        <w:t>a</w:t>
      </w:r>
      <w:r>
        <w:t xml:space="preserve"> building owner has demonstrated an inability or an unwillingness to address such </w:t>
      </w:r>
      <w:r w:rsidR="00C22539">
        <w:t>conditions,</w:t>
      </w:r>
      <w:r>
        <w:t xml:space="preserve"> and </w:t>
      </w:r>
      <w:r w:rsidR="00C22539">
        <w:t xml:space="preserve">further </w:t>
      </w:r>
      <w:r w:rsidR="00FF7814">
        <w:t xml:space="preserve">ensure that tenants </w:t>
      </w:r>
      <w:r w:rsidR="00B332ED">
        <w:t xml:space="preserve">are free from harassment, illegal eviction, and other </w:t>
      </w:r>
      <w:r w:rsidR="00C22539">
        <w:t>unscrupulous behaviors</w:t>
      </w:r>
      <w:r w:rsidR="00FF7814">
        <w:t>;</w:t>
      </w:r>
      <w:r>
        <w:t xml:space="preserve"> </w:t>
      </w:r>
      <w:r w:rsidR="008133C7">
        <w:t>now, therefore, be it</w:t>
      </w:r>
    </w:p>
    <w:p w14:paraId="0241AB15" w14:textId="69AC0953" w:rsidR="008133C7" w:rsidRDefault="008133C7" w:rsidP="008133C7">
      <w:pPr>
        <w:spacing w:line="480" w:lineRule="auto"/>
        <w:ind w:firstLine="720"/>
        <w:rPr>
          <w:b/>
        </w:rPr>
      </w:pPr>
      <w:r>
        <w:t xml:space="preserve">Resolved, That the Council of the City of New York calls upon the New York State legislature to pass, and the Governor to sign, </w:t>
      </w:r>
      <w:r w:rsidR="00131858">
        <w:t xml:space="preserve">S.5622A, </w:t>
      </w:r>
      <w:r w:rsidR="00F33743">
        <w:t xml:space="preserve">which would amend article 7A of </w:t>
      </w:r>
      <w:r w:rsidR="002378FF">
        <w:t xml:space="preserve">the </w:t>
      </w:r>
      <w:r w:rsidR="00F33743">
        <w:t>New York State real property actions and proceedings law to facilitate the remediation of severe housing quality issues.</w:t>
      </w:r>
    </w:p>
    <w:p w14:paraId="2C4CFEB3" w14:textId="77777777" w:rsidR="008133C7" w:rsidRDefault="008133C7" w:rsidP="008133C7"/>
    <w:p w14:paraId="3D723645" w14:textId="77777777" w:rsidR="008133C7" w:rsidRDefault="008133C7" w:rsidP="008133C7">
      <w:pPr>
        <w:rPr>
          <w:sz w:val="18"/>
          <w:szCs w:val="18"/>
        </w:rPr>
      </w:pPr>
      <w:r>
        <w:rPr>
          <w:sz w:val="18"/>
          <w:szCs w:val="18"/>
        </w:rPr>
        <w:t>AGB</w:t>
      </w:r>
    </w:p>
    <w:p w14:paraId="6198BEB8" w14:textId="77777777" w:rsidR="008133C7" w:rsidRDefault="008133C7" w:rsidP="008133C7">
      <w:pPr>
        <w:rPr>
          <w:sz w:val="18"/>
          <w:szCs w:val="18"/>
        </w:rPr>
      </w:pPr>
      <w:r>
        <w:rPr>
          <w:sz w:val="18"/>
          <w:szCs w:val="18"/>
        </w:rPr>
        <w:t>LS #19402</w:t>
      </w:r>
    </w:p>
    <w:p w14:paraId="6BA7628B" w14:textId="5A10BDCA" w:rsidR="00B32ADD" w:rsidRDefault="00B32ADD" w:rsidP="008133C7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Res. #</w:t>
      </w:r>
      <w:proofErr w:type="gramEnd"/>
      <w:r>
        <w:rPr>
          <w:sz w:val="18"/>
          <w:szCs w:val="18"/>
        </w:rPr>
        <w:t>0990-2025</w:t>
      </w:r>
    </w:p>
    <w:p w14:paraId="429EDA67" w14:textId="26F25309" w:rsidR="00B32ADD" w:rsidRDefault="00B32ADD">
      <w:r>
        <w:rPr>
          <w:sz w:val="18"/>
          <w:szCs w:val="18"/>
        </w:rPr>
        <w:t>1/6/2026 9:44 AM</w:t>
      </w:r>
    </w:p>
    <w:sectPr w:rsidR="00B32AD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6E02D" w14:textId="77777777" w:rsidR="00C6764D" w:rsidRDefault="00C6764D" w:rsidP="00FF7814">
      <w:r>
        <w:separator/>
      </w:r>
    </w:p>
  </w:endnote>
  <w:endnote w:type="continuationSeparator" w:id="0">
    <w:p w14:paraId="244CE66C" w14:textId="77777777" w:rsidR="00C6764D" w:rsidRDefault="00C6764D" w:rsidP="00FF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8946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3184B" w14:textId="4F9E1542" w:rsidR="00FF7814" w:rsidRDefault="00FF78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3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E218AA" w14:textId="77777777" w:rsidR="00FF7814" w:rsidRDefault="00FF78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7ABA6" w14:textId="77777777" w:rsidR="00C6764D" w:rsidRDefault="00C6764D" w:rsidP="00FF7814">
      <w:r>
        <w:separator/>
      </w:r>
    </w:p>
  </w:footnote>
  <w:footnote w:type="continuationSeparator" w:id="0">
    <w:p w14:paraId="4FBF5B7F" w14:textId="77777777" w:rsidR="00C6764D" w:rsidRDefault="00C6764D" w:rsidP="00FF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B6"/>
    <w:rsid w:val="00011BDF"/>
    <w:rsid w:val="0004313D"/>
    <w:rsid w:val="000436B5"/>
    <w:rsid w:val="00070A65"/>
    <w:rsid w:val="000C250C"/>
    <w:rsid w:val="000C412C"/>
    <w:rsid w:val="000D091E"/>
    <w:rsid w:val="00131858"/>
    <w:rsid w:val="00147886"/>
    <w:rsid w:val="00175715"/>
    <w:rsid w:val="00213AE7"/>
    <w:rsid w:val="00217360"/>
    <w:rsid w:val="002378FF"/>
    <w:rsid w:val="00250542"/>
    <w:rsid w:val="00265BF8"/>
    <w:rsid w:val="002717F6"/>
    <w:rsid w:val="00280056"/>
    <w:rsid w:val="00290585"/>
    <w:rsid w:val="00291E49"/>
    <w:rsid w:val="002B08DF"/>
    <w:rsid w:val="002D4611"/>
    <w:rsid w:val="002D68B4"/>
    <w:rsid w:val="002D79A4"/>
    <w:rsid w:val="002E0F22"/>
    <w:rsid w:val="00322A05"/>
    <w:rsid w:val="00375073"/>
    <w:rsid w:val="00410756"/>
    <w:rsid w:val="00496BD9"/>
    <w:rsid w:val="005437C5"/>
    <w:rsid w:val="00566FA6"/>
    <w:rsid w:val="00573F81"/>
    <w:rsid w:val="005D2455"/>
    <w:rsid w:val="005E0EBD"/>
    <w:rsid w:val="005F2552"/>
    <w:rsid w:val="00666B31"/>
    <w:rsid w:val="0071386E"/>
    <w:rsid w:val="00723657"/>
    <w:rsid w:val="0074382B"/>
    <w:rsid w:val="00793B49"/>
    <w:rsid w:val="007B2F11"/>
    <w:rsid w:val="007D496A"/>
    <w:rsid w:val="008133C7"/>
    <w:rsid w:val="00837F4F"/>
    <w:rsid w:val="00840126"/>
    <w:rsid w:val="0089265C"/>
    <w:rsid w:val="008D71F8"/>
    <w:rsid w:val="00912E12"/>
    <w:rsid w:val="00976C9C"/>
    <w:rsid w:val="00983052"/>
    <w:rsid w:val="0098453C"/>
    <w:rsid w:val="00994C59"/>
    <w:rsid w:val="009B7C19"/>
    <w:rsid w:val="009C249B"/>
    <w:rsid w:val="009C7175"/>
    <w:rsid w:val="00A54429"/>
    <w:rsid w:val="00A811B6"/>
    <w:rsid w:val="00AE1BB3"/>
    <w:rsid w:val="00AE407F"/>
    <w:rsid w:val="00AE745F"/>
    <w:rsid w:val="00AF3401"/>
    <w:rsid w:val="00AF6148"/>
    <w:rsid w:val="00B04E7E"/>
    <w:rsid w:val="00B32ADD"/>
    <w:rsid w:val="00B332ED"/>
    <w:rsid w:val="00B937DF"/>
    <w:rsid w:val="00B9421B"/>
    <w:rsid w:val="00BE19EC"/>
    <w:rsid w:val="00C07B87"/>
    <w:rsid w:val="00C22539"/>
    <w:rsid w:val="00C6764D"/>
    <w:rsid w:val="00CE177A"/>
    <w:rsid w:val="00D33732"/>
    <w:rsid w:val="00D722B7"/>
    <w:rsid w:val="00DC344B"/>
    <w:rsid w:val="00DD272B"/>
    <w:rsid w:val="00DF3CB5"/>
    <w:rsid w:val="00E25827"/>
    <w:rsid w:val="00E7184A"/>
    <w:rsid w:val="00E90309"/>
    <w:rsid w:val="00EE4313"/>
    <w:rsid w:val="00F10D8B"/>
    <w:rsid w:val="00F12223"/>
    <w:rsid w:val="00F33743"/>
    <w:rsid w:val="00F709A5"/>
    <w:rsid w:val="00F96F7B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AD65A"/>
  <w15:chartTrackingRefBased/>
  <w15:docId w15:val="{45E32AB5-94B2-49F7-93B9-66B498D9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C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3C7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3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3C7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133C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3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C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12C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D71F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78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81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78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81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Bourne, Andrew</dc:creator>
  <cp:keywords/>
  <dc:description/>
  <cp:lastModifiedBy>Delancey, Thaddea</cp:lastModifiedBy>
  <cp:revision>2</cp:revision>
  <dcterms:created xsi:type="dcterms:W3CDTF">2026-02-26T15:25:00Z</dcterms:created>
  <dcterms:modified xsi:type="dcterms:W3CDTF">2026-02-26T15:25:00Z</dcterms:modified>
</cp:coreProperties>
</file>