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D866F" w14:textId="3A1B83FB" w:rsidR="004E1CF2" w:rsidRDefault="004E1CF2" w:rsidP="00E97376">
      <w:pPr>
        <w:ind w:firstLine="0"/>
        <w:jc w:val="center"/>
      </w:pPr>
      <w:r>
        <w:t>Int. No.</w:t>
      </w:r>
      <w:r w:rsidR="001C5936" w:rsidRPr="001C5936">
        <w:t xml:space="preserve"> </w:t>
      </w:r>
      <w:r w:rsidR="00A640FE">
        <w:t>507</w:t>
      </w:r>
    </w:p>
    <w:p w14:paraId="270B0EE4" w14:textId="77777777" w:rsidR="00E97376" w:rsidRDefault="00E97376" w:rsidP="00E97376">
      <w:pPr>
        <w:ind w:firstLine="0"/>
        <w:jc w:val="center"/>
      </w:pPr>
    </w:p>
    <w:p w14:paraId="18EDC638" w14:textId="24553F3B" w:rsidR="00E03B6D" w:rsidRDefault="00E03B6D" w:rsidP="00E03B6D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Williams</w:t>
      </w:r>
      <w:r w:rsidR="00CC4B26">
        <w:rPr>
          <w:rFonts w:eastAsia="Calibri"/>
        </w:rPr>
        <w:t>,</w:t>
      </w:r>
      <w:r>
        <w:rPr>
          <w:rFonts w:eastAsia="Calibri"/>
        </w:rPr>
        <w:t xml:space="preserve"> Louis</w:t>
      </w:r>
      <w:r w:rsidR="007906CB">
        <w:rPr>
          <w:rFonts w:eastAsia="Calibri"/>
        </w:rPr>
        <w:t>,</w:t>
      </w:r>
      <w:r w:rsidR="00CC4B26">
        <w:rPr>
          <w:rFonts w:eastAsia="Calibri"/>
        </w:rPr>
        <w:t xml:space="preserve"> Stevens</w:t>
      </w:r>
      <w:r w:rsidR="00300A41">
        <w:rPr>
          <w:rFonts w:eastAsia="Calibri"/>
        </w:rPr>
        <w:t xml:space="preserve">, Salaam and </w:t>
      </w:r>
      <w:r w:rsidR="007906CB">
        <w:rPr>
          <w:rFonts w:eastAsia="Calibri"/>
        </w:rPr>
        <w:t>Morano</w:t>
      </w:r>
      <w:r w:rsidR="00300A41">
        <w:rPr>
          <w:rFonts w:eastAsia="Calibri"/>
        </w:rPr>
        <w:t xml:space="preserve"> </w:t>
      </w:r>
    </w:p>
    <w:p w14:paraId="36F119A6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30CFBB02" w14:textId="77777777" w:rsidR="00865ABB" w:rsidRPr="00865ABB" w:rsidRDefault="00865ABB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865ABB">
        <w:rPr>
          <w:vanish/>
        </w:rPr>
        <w:t>..</w:t>
      </w:r>
      <w:proofErr w:type="gramEnd"/>
      <w:r w:rsidRPr="00865ABB">
        <w:rPr>
          <w:vanish/>
        </w:rPr>
        <w:t>Title</w:t>
      </w:r>
    </w:p>
    <w:p w14:paraId="05141DD6" w14:textId="6C1B0A9A" w:rsidR="004E1CF2" w:rsidRDefault="00865ABB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0D154D">
        <w:t>administrative code of the city of New York</w:t>
      </w:r>
      <w:r w:rsidR="004E1CF2">
        <w:t xml:space="preserve">, </w:t>
      </w:r>
      <w:r w:rsidR="00D035A9">
        <w:t xml:space="preserve">in relation to </w:t>
      </w:r>
      <w:r w:rsidR="00437D61">
        <w:t xml:space="preserve">complaints to </w:t>
      </w:r>
      <w:r w:rsidR="00D035A9">
        <w:t>31</w:t>
      </w:r>
      <w:r w:rsidR="00437D61">
        <w:t>1 about</w:t>
      </w:r>
      <w:r w:rsidR="00D035A9">
        <w:t xml:space="preserve"> </w:t>
      </w:r>
      <w:r w:rsidR="00B82CE3">
        <w:t xml:space="preserve">overhead </w:t>
      </w:r>
      <w:r w:rsidR="00D035A9">
        <w:t>wire</w:t>
      </w:r>
      <w:r w:rsidR="00437D61">
        <w:t>s</w:t>
      </w:r>
    </w:p>
    <w:p w14:paraId="6472A5BD" w14:textId="326EE939" w:rsidR="00865ABB" w:rsidRPr="00865ABB" w:rsidRDefault="00865ABB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865ABB">
        <w:rPr>
          <w:vanish/>
        </w:rPr>
        <w:t>..</w:t>
      </w:r>
      <w:proofErr w:type="gramEnd"/>
      <w:r w:rsidRPr="00865ABB">
        <w:rPr>
          <w:vanish/>
        </w:rPr>
        <w:t>Body</w:t>
      </w:r>
    </w:p>
    <w:p w14:paraId="6FC95E53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B34903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A8D3D69" w14:textId="77777777" w:rsidR="004E1CF2" w:rsidRDefault="004E1CF2" w:rsidP="006662DF">
      <w:pPr>
        <w:jc w:val="both"/>
      </w:pPr>
    </w:p>
    <w:p w14:paraId="2779BE29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480FCA5" w14:textId="77777777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F05EB1">
        <w:t>Chapter 3 of title 23 of the administrative code of the city of New York is amended by adding a new section 23-311</w:t>
      </w:r>
      <w:r w:rsidR="00DE3AF2">
        <w:t xml:space="preserve"> to read </w:t>
      </w:r>
      <w:r w:rsidR="005E3DCA">
        <w:t xml:space="preserve">as follows: </w:t>
      </w:r>
    </w:p>
    <w:p w14:paraId="4E2F644B" w14:textId="4B317F55" w:rsidR="005E3DCA" w:rsidRPr="002E1C3C" w:rsidRDefault="002E1C3C" w:rsidP="0037361C">
      <w:pPr>
        <w:spacing w:line="480" w:lineRule="auto"/>
        <w:jc w:val="both"/>
        <w:rPr>
          <w:u w:val="single"/>
        </w:rPr>
      </w:pPr>
      <w:r w:rsidRPr="002E1C3C">
        <w:rPr>
          <w:u w:val="single"/>
        </w:rPr>
        <w:t>§ 23-311 Complaints related to overhead wires</w:t>
      </w:r>
      <w:r w:rsidR="005E3DCA" w:rsidRPr="002E1C3C">
        <w:rPr>
          <w:u w:val="single"/>
        </w:rPr>
        <w:t>. a. Definitions. For the purposes of this section</w:t>
      </w:r>
      <w:r w:rsidR="0037361C">
        <w:rPr>
          <w:u w:val="single"/>
        </w:rPr>
        <w:t>,</w:t>
      </w:r>
      <w:r w:rsidR="005E3DCA" w:rsidRPr="002E1C3C">
        <w:rPr>
          <w:u w:val="single"/>
        </w:rPr>
        <w:t xml:space="preserve"> the </w:t>
      </w:r>
      <w:r w:rsidRPr="002E1C3C">
        <w:rPr>
          <w:u w:val="single"/>
        </w:rPr>
        <w:t>term “department</w:t>
      </w:r>
      <w:r w:rsidR="005E3DCA" w:rsidRPr="002E1C3C">
        <w:rPr>
          <w:u w:val="single"/>
        </w:rPr>
        <w:t xml:space="preserve">” means </w:t>
      </w:r>
      <w:r w:rsidRPr="002E1C3C">
        <w:rPr>
          <w:u w:val="single"/>
        </w:rPr>
        <w:t xml:space="preserve">the department of information technology and telecommunications. </w:t>
      </w:r>
    </w:p>
    <w:p w14:paraId="0B275D60" w14:textId="0A531D0B" w:rsidR="001A6587" w:rsidRDefault="005E3DCA" w:rsidP="00595589">
      <w:pPr>
        <w:spacing w:line="480" w:lineRule="auto"/>
        <w:jc w:val="both"/>
        <w:rPr>
          <w:u w:val="single"/>
        </w:rPr>
      </w:pPr>
      <w:r w:rsidRPr="002E1C3C">
        <w:rPr>
          <w:u w:val="single"/>
        </w:rPr>
        <w:t xml:space="preserve">b. </w:t>
      </w:r>
      <w:r w:rsidR="001A6587">
        <w:rPr>
          <w:u w:val="single"/>
        </w:rPr>
        <w:t xml:space="preserve">The department shall make </w:t>
      </w:r>
      <w:r w:rsidR="00B907A3">
        <w:rPr>
          <w:u w:val="single"/>
        </w:rPr>
        <w:t>guidance</w:t>
      </w:r>
      <w:r w:rsidR="001A6587">
        <w:rPr>
          <w:u w:val="single"/>
        </w:rPr>
        <w:t xml:space="preserve"> available on </w:t>
      </w:r>
      <w:r w:rsidR="00B907A3">
        <w:rPr>
          <w:u w:val="single"/>
        </w:rPr>
        <w:t>the</w:t>
      </w:r>
      <w:r w:rsidR="001A6587">
        <w:rPr>
          <w:u w:val="single"/>
        </w:rPr>
        <w:t xml:space="preserve"> </w:t>
      </w:r>
      <w:proofErr w:type="gramStart"/>
      <w:r w:rsidR="001A6587">
        <w:rPr>
          <w:u w:val="single"/>
        </w:rPr>
        <w:t>311 customer</w:t>
      </w:r>
      <w:proofErr w:type="gramEnd"/>
      <w:r w:rsidR="001A6587">
        <w:rPr>
          <w:u w:val="single"/>
        </w:rPr>
        <w:t xml:space="preserve"> service center website </w:t>
      </w:r>
      <w:r w:rsidR="00B907A3">
        <w:rPr>
          <w:u w:val="single"/>
        </w:rPr>
        <w:t>to assist the public in</w:t>
      </w:r>
      <w:r w:rsidR="001A6587">
        <w:rPr>
          <w:u w:val="single"/>
        </w:rPr>
        <w:t xml:space="preserve"> determining whether an overhead wire is an electrical wire or a non-electrical wire. </w:t>
      </w:r>
      <w:r w:rsidR="00B907A3">
        <w:rPr>
          <w:u w:val="single"/>
        </w:rPr>
        <w:t xml:space="preserve">Such guidance </w:t>
      </w:r>
      <w:proofErr w:type="gramStart"/>
      <w:r w:rsidR="00B907A3">
        <w:rPr>
          <w:u w:val="single"/>
        </w:rPr>
        <w:t>shall</w:t>
      </w:r>
      <w:proofErr w:type="gramEnd"/>
      <w:r w:rsidR="00B907A3">
        <w:rPr>
          <w:u w:val="single"/>
        </w:rPr>
        <w:t xml:space="preserve"> also include information about how to</w:t>
      </w:r>
      <w:r w:rsidR="001A6587">
        <w:rPr>
          <w:u w:val="single"/>
        </w:rPr>
        <w:t xml:space="preserve"> report a problem with </w:t>
      </w:r>
      <w:proofErr w:type="gramStart"/>
      <w:r w:rsidR="001A6587">
        <w:rPr>
          <w:u w:val="single"/>
        </w:rPr>
        <w:t>an overhead</w:t>
      </w:r>
      <w:proofErr w:type="gramEnd"/>
      <w:r w:rsidR="00FE1A0B">
        <w:rPr>
          <w:u w:val="single"/>
        </w:rPr>
        <w:t xml:space="preserve"> </w:t>
      </w:r>
      <w:r w:rsidR="001A6587">
        <w:rPr>
          <w:u w:val="single"/>
        </w:rPr>
        <w:t>electrical wire</w:t>
      </w:r>
      <w:r w:rsidR="00FE1A0B">
        <w:rPr>
          <w:u w:val="single"/>
        </w:rPr>
        <w:t xml:space="preserve"> directly to a responsible </w:t>
      </w:r>
      <w:proofErr w:type="gramStart"/>
      <w:r w:rsidR="00FE1A0B">
        <w:rPr>
          <w:u w:val="single"/>
        </w:rPr>
        <w:t>electric utility</w:t>
      </w:r>
      <w:proofErr w:type="gramEnd"/>
      <w:r w:rsidR="00FE1A0B">
        <w:rPr>
          <w:u w:val="single"/>
        </w:rPr>
        <w:t xml:space="preserve"> company</w:t>
      </w:r>
      <w:r w:rsidR="001A6587">
        <w:rPr>
          <w:u w:val="single"/>
        </w:rPr>
        <w:t>.</w:t>
      </w:r>
    </w:p>
    <w:p w14:paraId="0035F456" w14:textId="024DCC85" w:rsidR="00404256" w:rsidRDefault="001A6587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</w:t>
      </w:r>
      <w:r w:rsidR="005E3DCA" w:rsidRPr="002E1C3C">
        <w:rPr>
          <w:u w:val="single"/>
        </w:rPr>
        <w:t xml:space="preserve">The department shall implement and maintain through its </w:t>
      </w:r>
      <w:proofErr w:type="gramStart"/>
      <w:r w:rsidR="005E3DCA" w:rsidRPr="002E1C3C">
        <w:rPr>
          <w:u w:val="single"/>
        </w:rPr>
        <w:t xml:space="preserve">311 </w:t>
      </w:r>
      <w:r w:rsidR="00E970D8">
        <w:rPr>
          <w:u w:val="single"/>
        </w:rPr>
        <w:t>customer</w:t>
      </w:r>
      <w:proofErr w:type="gramEnd"/>
      <w:r w:rsidR="00E970D8" w:rsidRPr="002E1C3C">
        <w:rPr>
          <w:u w:val="single"/>
        </w:rPr>
        <w:t xml:space="preserve"> </w:t>
      </w:r>
      <w:r w:rsidR="005E3DCA" w:rsidRPr="002E1C3C">
        <w:rPr>
          <w:u w:val="single"/>
        </w:rPr>
        <w:t xml:space="preserve">service center the </w:t>
      </w:r>
      <w:r w:rsidR="00E970D8">
        <w:rPr>
          <w:u w:val="single"/>
        </w:rPr>
        <w:t>capability</w:t>
      </w:r>
      <w:r w:rsidR="00E970D8" w:rsidRPr="002E1C3C">
        <w:rPr>
          <w:u w:val="single"/>
        </w:rPr>
        <w:t xml:space="preserve"> </w:t>
      </w:r>
      <w:r w:rsidR="005E3DCA" w:rsidRPr="002E1C3C">
        <w:rPr>
          <w:u w:val="single"/>
        </w:rPr>
        <w:t>for the</w:t>
      </w:r>
      <w:r w:rsidR="00962160" w:rsidRPr="002E1C3C">
        <w:rPr>
          <w:u w:val="single"/>
        </w:rPr>
        <w:t xml:space="preserve"> public to file complain</w:t>
      </w:r>
      <w:r w:rsidR="002E1C3C" w:rsidRPr="002E1C3C">
        <w:rPr>
          <w:u w:val="single"/>
        </w:rPr>
        <w:t>t</w:t>
      </w:r>
      <w:r w:rsidR="00E970D8">
        <w:rPr>
          <w:u w:val="single"/>
        </w:rPr>
        <w:t>s</w:t>
      </w:r>
      <w:r w:rsidR="002E1C3C" w:rsidRPr="002E1C3C">
        <w:rPr>
          <w:u w:val="single"/>
        </w:rPr>
        <w:t xml:space="preserve"> </w:t>
      </w:r>
      <w:r w:rsidR="00E76455">
        <w:rPr>
          <w:color w:val="000000"/>
          <w:u w:val="single"/>
          <w:shd w:val="clear" w:color="auto" w:fill="FFFFFF"/>
        </w:rPr>
        <w:t>under the category of “non-electric overhead wire issues</w:t>
      </w:r>
      <w:r w:rsidR="00B907A3">
        <w:rPr>
          <w:color w:val="000000"/>
          <w:u w:val="single"/>
          <w:shd w:val="clear" w:color="auto" w:fill="FFFFFF"/>
        </w:rPr>
        <w:t>,</w:t>
      </w:r>
      <w:r w:rsidR="00E76455">
        <w:rPr>
          <w:color w:val="000000"/>
          <w:u w:val="single"/>
          <w:shd w:val="clear" w:color="auto" w:fill="FFFFFF"/>
        </w:rPr>
        <w:t>”</w:t>
      </w:r>
      <w:r w:rsidR="004504B0">
        <w:rPr>
          <w:u w:val="single"/>
        </w:rPr>
        <w:t xml:space="preserve"> </w:t>
      </w:r>
      <w:r w:rsidR="00962160" w:rsidRPr="002E1C3C">
        <w:rPr>
          <w:u w:val="single"/>
        </w:rPr>
        <w:t xml:space="preserve">including on its website, mobile device platforms, and any other platform on which the center </w:t>
      </w:r>
      <w:r w:rsidR="004E1E50" w:rsidRPr="002E1C3C">
        <w:rPr>
          <w:u w:val="single"/>
        </w:rPr>
        <w:t xml:space="preserve">routinely utilizes categories to sort complaints. </w:t>
      </w:r>
      <w:r w:rsidR="00DC0EE2">
        <w:rPr>
          <w:u w:val="single"/>
        </w:rPr>
        <w:t xml:space="preserve">Such issues </w:t>
      </w:r>
      <w:r w:rsidR="00437D61">
        <w:rPr>
          <w:u w:val="single"/>
        </w:rPr>
        <w:t xml:space="preserve">may </w:t>
      </w:r>
      <w:r w:rsidR="00DC0EE2">
        <w:rPr>
          <w:u w:val="single"/>
        </w:rPr>
        <w:t xml:space="preserve">include damaged </w:t>
      </w:r>
      <w:r w:rsidR="00437D61">
        <w:rPr>
          <w:u w:val="single"/>
        </w:rPr>
        <w:t xml:space="preserve">or dangling </w:t>
      </w:r>
      <w:r w:rsidR="00DC0EE2">
        <w:rPr>
          <w:u w:val="single"/>
        </w:rPr>
        <w:t xml:space="preserve">non-electrical </w:t>
      </w:r>
      <w:r w:rsidR="00B82CE3">
        <w:rPr>
          <w:u w:val="single"/>
        </w:rPr>
        <w:t xml:space="preserve">overhead </w:t>
      </w:r>
      <w:r w:rsidR="00DC0EE2">
        <w:rPr>
          <w:u w:val="single"/>
        </w:rPr>
        <w:t>wires.</w:t>
      </w:r>
    </w:p>
    <w:p w14:paraId="30EB2D28" w14:textId="594FF9E2" w:rsidR="005E3DCA" w:rsidRDefault="001A6587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d.</w:t>
      </w:r>
      <w:r w:rsidR="00404256">
        <w:rPr>
          <w:u w:val="single"/>
        </w:rPr>
        <w:t xml:space="preserve"> </w:t>
      </w:r>
      <w:r w:rsidR="00437D61">
        <w:rPr>
          <w:u w:val="single"/>
        </w:rPr>
        <w:t xml:space="preserve">Upon receipt of a complaint </w:t>
      </w:r>
      <w:r w:rsidR="003A4124">
        <w:rPr>
          <w:u w:val="single"/>
        </w:rPr>
        <w:t xml:space="preserve">filed pursuant to subdivision </w:t>
      </w:r>
      <w:r>
        <w:rPr>
          <w:u w:val="single"/>
        </w:rPr>
        <w:t>c</w:t>
      </w:r>
      <w:r w:rsidR="003A4124">
        <w:rPr>
          <w:u w:val="single"/>
        </w:rPr>
        <w:t xml:space="preserve"> of this section</w:t>
      </w:r>
      <w:r w:rsidR="00670E42">
        <w:rPr>
          <w:u w:val="single"/>
        </w:rPr>
        <w:t>, t</w:t>
      </w:r>
      <w:r w:rsidR="00365002">
        <w:rPr>
          <w:u w:val="single"/>
        </w:rPr>
        <w:t xml:space="preserve">he department shall </w:t>
      </w:r>
      <w:r w:rsidR="00670E42">
        <w:rPr>
          <w:u w:val="single"/>
        </w:rPr>
        <w:t xml:space="preserve">identify the cable provider that is responsible for repair and maintenance of the </w:t>
      </w:r>
      <w:r w:rsidR="00B907A3">
        <w:rPr>
          <w:u w:val="single"/>
        </w:rPr>
        <w:t xml:space="preserve">non-electric </w:t>
      </w:r>
      <w:r w:rsidR="00670E42">
        <w:rPr>
          <w:u w:val="single"/>
        </w:rPr>
        <w:t xml:space="preserve">wires that are the subject of the complaint. The complaint </w:t>
      </w:r>
      <w:proofErr w:type="gramStart"/>
      <w:r w:rsidR="00670E42">
        <w:rPr>
          <w:u w:val="single"/>
        </w:rPr>
        <w:t>shall</w:t>
      </w:r>
      <w:proofErr w:type="gramEnd"/>
      <w:r w:rsidR="00670E42">
        <w:rPr>
          <w:u w:val="single"/>
        </w:rPr>
        <w:t xml:space="preserve"> be considered closed once the </w:t>
      </w:r>
      <w:r w:rsidR="0052727B">
        <w:rPr>
          <w:u w:val="single"/>
        </w:rPr>
        <w:t xml:space="preserve">department has given the </w:t>
      </w:r>
      <w:r w:rsidR="00670E42">
        <w:rPr>
          <w:u w:val="single"/>
        </w:rPr>
        <w:t xml:space="preserve">name of the cable provider to the complainant. </w:t>
      </w:r>
    </w:p>
    <w:p w14:paraId="49302DED" w14:textId="77777777" w:rsidR="00FE1A0B" w:rsidRDefault="00595589" w:rsidP="009903D3">
      <w:pPr>
        <w:spacing w:line="480" w:lineRule="auto"/>
        <w:jc w:val="both"/>
      </w:pPr>
      <w:r>
        <w:lastRenderedPageBreak/>
        <w:t>§</w:t>
      </w:r>
      <w:r w:rsidRPr="005E3DCA">
        <w:t xml:space="preserve"> </w:t>
      </w:r>
      <w:r>
        <w:t>2.</w:t>
      </w:r>
      <w:r w:rsidR="00FE1A0B">
        <w:t xml:space="preserve"> Subdivision a of section 23-304 of the administrative code of the city of New York, as added by local law number 8 for the year 2020, is amended to read as follows:</w:t>
      </w:r>
    </w:p>
    <w:p w14:paraId="585EAF85" w14:textId="77777777" w:rsidR="00FE1A0B" w:rsidRDefault="00FE1A0B" w:rsidP="009903D3">
      <w:pPr>
        <w:spacing w:line="480" w:lineRule="auto"/>
        <w:jc w:val="both"/>
      </w:pPr>
      <w:r w:rsidRPr="00FE1A0B">
        <w:t xml:space="preserve">a. The department of information technology and telecommunications shall implement and maintain on its 311 </w:t>
      </w:r>
      <w:r>
        <w:t>[</w:t>
      </w:r>
      <w:r w:rsidRPr="00FE1A0B">
        <w:t>citizen</w:t>
      </w:r>
      <w:r>
        <w:t xml:space="preserve">] </w:t>
      </w:r>
      <w:r>
        <w:rPr>
          <w:u w:val="single"/>
        </w:rPr>
        <w:t>customer</w:t>
      </w:r>
      <w:r w:rsidR="00432857">
        <w:rPr>
          <w:u w:val="single"/>
        </w:rPr>
        <w:t xml:space="preserve"> service</w:t>
      </w:r>
      <w:r w:rsidRPr="00FE1A0B">
        <w:t xml:space="preserve"> center website and mobile device platforms the capability for the public to file a </w:t>
      </w:r>
      <w:proofErr w:type="gramStart"/>
      <w:r w:rsidRPr="00FE1A0B">
        <w:t>complaints</w:t>
      </w:r>
      <w:proofErr w:type="gramEnd"/>
      <w:r w:rsidRPr="00FE1A0B">
        <w:t xml:space="preserve"> under the category of "illegal parking."</w:t>
      </w:r>
    </w:p>
    <w:p w14:paraId="438053AA" w14:textId="77777777" w:rsidR="002F196D" w:rsidRPr="009903D3" w:rsidRDefault="00FE1A0B" w:rsidP="009903D3">
      <w:pPr>
        <w:spacing w:line="480" w:lineRule="auto"/>
        <w:jc w:val="both"/>
        <w:rPr>
          <w:u w:val="single"/>
        </w:rPr>
        <w:sectPr w:rsidR="002F196D" w:rsidRPr="009903D3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 xml:space="preserve">§ 3. </w:t>
      </w:r>
      <w:r w:rsidR="009903D3">
        <w:rPr>
          <w:color w:val="000000"/>
          <w:shd w:val="clear" w:color="auto" w:fill="FFFFFF"/>
        </w:rPr>
        <w:t>This local law takes effect 30 days after it becomes law</w:t>
      </w:r>
      <w:r w:rsidR="00803D6A">
        <w:rPr>
          <w:color w:val="000000"/>
          <w:shd w:val="clear" w:color="auto" w:fill="FFFFFF"/>
        </w:rPr>
        <w:t>.</w:t>
      </w:r>
    </w:p>
    <w:p w14:paraId="2D166C23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03F4A37" w14:textId="77777777" w:rsidR="005A62FA" w:rsidRDefault="005A62FA" w:rsidP="007101A2">
      <w:pPr>
        <w:ind w:firstLine="0"/>
        <w:jc w:val="both"/>
        <w:rPr>
          <w:sz w:val="18"/>
          <w:szCs w:val="18"/>
        </w:rPr>
      </w:pPr>
    </w:p>
    <w:p w14:paraId="270EEF1B" w14:textId="77777777" w:rsidR="00EB262D" w:rsidRDefault="000D154D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KF</w:t>
      </w:r>
    </w:p>
    <w:p w14:paraId="02F7B175" w14:textId="10BA4ED2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4B28A4">
        <w:rPr>
          <w:sz w:val="18"/>
          <w:szCs w:val="18"/>
        </w:rPr>
        <w:t>14790</w:t>
      </w:r>
      <w:r w:rsidR="009A2A4C">
        <w:rPr>
          <w:sz w:val="18"/>
          <w:szCs w:val="18"/>
        </w:rPr>
        <w:t>/</w:t>
      </w:r>
      <w:r w:rsidR="009903D3">
        <w:rPr>
          <w:sz w:val="18"/>
          <w:szCs w:val="18"/>
        </w:rPr>
        <w:t>14901</w:t>
      </w:r>
    </w:p>
    <w:p w14:paraId="292C5DD7" w14:textId="53A29B1B" w:rsidR="009A3345" w:rsidRDefault="009A3345" w:rsidP="007101A2">
      <w:pPr>
        <w:ind w:firstLine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Int. #</w:t>
      </w:r>
      <w:proofErr w:type="gramEnd"/>
      <w:r>
        <w:rPr>
          <w:sz w:val="18"/>
          <w:szCs w:val="18"/>
        </w:rPr>
        <w:t>1129-2024</w:t>
      </w:r>
    </w:p>
    <w:p w14:paraId="35195FB6" w14:textId="3BB31094" w:rsidR="00AE212E" w:rsidRDefault="009A3345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1/6/2026 10:07 AM</w:t>
      </w:r>
    </w:p>
    <w:p w14:paraId="29798A62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BA458" w14:textId="77777777" w:rsidR="00C5391B" w:rsidRDefault="00C5391B">
      <w:r>
        <w:separator/>
      </w:r>
    </w:p>
    <w:p w14:paraId="685CD028" w14:textId="77777777" w:rsidR="00C5391B" w:rsidRDefault="00C5391B"/>
  </w:endnote>
  <w:endnote w:type="continuationSeparator" w:id="0">
    <w:p w14:paraId="68581DCC" w14:textId="77777777" w:rsidR="00C5391B" w:rsidRDefault="00C5391B">
      <w:r>
        <w:continuationSeparator/>
      </w:r>
    </w:p>
    <w:p w14:paraId="177BFACC" w14:textId="77777777" w:rsidR="00C5391B" w:rsidRDefault="00C539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96540C" w14:textId="2F81B839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44A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31166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9A6C1B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658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32337B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E709D" w14:textId="77777777" w:rsidR="00C5391B" w:rsidRDefault="00C5391B">
      <w:r>
        <w:separator/>
      </w:r>
    </w:p>
    <w:p w14:paraId="61E2E03E" w14:textId="77777777" w:rsidR="00C5391B" w:rsidRDefault="00C5391B"/>
  </w:footnote>
  <w:footnote w:type="continuationSeparator" w:id="0">
    <w:p w14:paraId="3B2FD0B6" w14:textId="77777777" w:rsidR="00C5391B" w:rsidRDefault="00C5391B">
      <w:r>
        <w:continuationSeparator/>
      </w:r>
    </w:p>
    <w:p w14:paraId="3466B4AD" w14:textId="77777777" w:rsidR="00C5391B" w:rsidRDefault="00C5391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8519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636"/>
    <w:rsid w:val="000135A3"/>
    <w:rsid w:val="000205E5"/>
    <w:rsid w:val="00035181"/>
    <w:rsid w:val="0004262C"/>
    <w:rsid w:val="000502BC"/>
    <w:rsid w:val="00056BB0"/>
    <w:rsid w:val="0006358B"/>
    <w:rsid w:val="00064AFB"/>
    <w:rsid w:val="0009173E"/>
    <w:rsid w:val="00094A70"/>
    <w:rsid w:val="000C2020"/>
    <w:rsid w:val="000C32B4"/>
    <w:rsid w:val="000D154D"/>
    <w:rsid w:val="000D1C23"/>
    <w:rsid w:val="000D4A7F"/>
    <w:rsid w:val="000F44A7"/>
    <w:rsid w:val="001073BD"/>
    <w:rsid w:val="0011428D"/>
    <w:rsid w:val="00115B31"/>
    <w:rsid w:val="00115EC9"/>
    <w:rsid w:val="00123DE5"/>
    <w:rsid w:val="001509BF"/>
    <w:rsid w:val="00150A27"/>
    <w:rsid w:val="00162FC0"/>
    <w:rsid w:val="00165627"/>
    <w:rsid w:val="00167107"/>
    <w:rsid w:val="00180BD2"/>
    <w:rsid w:val="00195A80"/>
    <w:rsid w:val="001A6587"/>
    <w:rsid w:val="001C5936"/>
    <w:rsid w:val="001D4249"/>
    <w:rsid w:val="001F3913"/>
    <w:rsid w:val="00205741"/>
    <w:rsid w:val="00207323"/>
    <w:rsid w:val="0021176F"/>
    <w:rsid w:val="0021642E"/>
    <w:rsid w:val="0022099D"/>
    <w:rsid w:val="00241F94"/>
    <w:rsid w:val="002640A7"/>
    <w:rsid w:val="00267D08"/>
    <w:rsid w:val="00270162"/>
    <w:rsid w:val="00280955"/>
    <w:rsid w:val="00292C42"/>
    <w:rsid w:val="002C4435"/>
    <w:rsid w:val="002C61F5"/>
    <w:rsid w:val="002D5F4F"/>
    <w:rsid w:val="002E1C3C"/>
    <w:rsid w:val="002F196D"/>
    <w:rsid w:val="002F269C"/>
    <w:rsid w:val="00300A41"/>
    <w:rsid w:val="00301E5D"/>
    <w:rsid w:val="00320D3B"/>
    <w:rsid w:val="0033027F"/>
    <w:rsid w:val="003447CD"/>
    <w:rsid w:val="00352CA7"/>
    <w:rsid w:val="00365002"/>
    <w:rsid w:val="003720CF"/>
    <w:rsid w:val="0037361C"/>
    <w:rsid w:val="003874A1"/>
    <w:rsid w:val="00387754"/>
    <w:rsid w:val="00387EB6"/>
    <w:rsid w:val="003920CE"/>
    <w:rsid w:val="003931E7"/>
    <w:rsid w:val="00395934"/>
    <w:rsid w:val="003A29EF"/>
    <w:rsid w:val="003A4124"/>
    <w:rsid w:val="003A75C2"/>
    <w:rsid w:val="003F20A5"/>
    <w:rsid w:val="003F26F9"/>
    <w:rsid w:val="003F3109"/>
    <w:rsid w:val="00404256"/>
    <w:rsid w:val="00424B0C"/>
    <w:rsid w:val="00432688"/>
    <w:rsid w:val="00432857"/>
    <w:rsid w:val="00437D61"/>
    <w:rsid w:val="00444642"/>
    <w:rsid w:val="00447A01"/>
    <w:rsid w:val="004504B0"/>
    <w:rsid w:val="00451931"/>
    <w:rsid w:val="00465293"/>
    <w:rsid w:val="00490AA9"/>
    <w:rsid w:val="004948B5"/>
    <w:rsid w:val="00497233"/>
    <w:rsid w:val="004B097C"/>
    <w:rsid w:val="004B28A4"/>
    <w:rsid w:val="004D1C34"/>
    <w:rsid w:val="004E1CF2"/>
    <w:rsid w:val="004E1E50"/>
    <w:rsid w:val="004F3343"/>
    <w:rsid w:val="00501BBE"/>
    <w:rsid w:val="005020E8"/>
    <w:rsid w:val="00514862"/>
    <w:rsid w:val="0052727B"/>
    <w:rsid w:val="00546DFA"/>
    <w:rsid w:val="00550E96"/>
    <w:rsid w:val="00554C35"/>
    <w:rsid w:val="0057235A"/>
    <w:rsid w:val="00586366"/>
    <w:rsid w:val="00595589"/>
    <w:rsid w:val="005A1EBD"/>
    <w:rsid w:val="005A62FA"/>
    <w:rsid w:val="005B4F37"/>
    <w:rsid w:val="005B5DE4"/>
    <w:rsid w:val="005C6980"/>
    <w:rsid w:val="005D4A03"/>
    <w:rsid w:val="005E3DCA"/>
    <w:rsid w:val="005E655A"/>
    <w:rsid w:val="005E7681"/>
    <w:rsid w:val="005F3AA6"/>
    <w:rsid w:val="006149BC"/>
    <w:rsid w:val="00627998"/>
    <w:rsid w:val="00630AB3"/>
    <w:rsid w:val="00633E2F"/>
    <w:rsid w:val="006662DF"/>
    <w:rsid w:val="00670E42"/>
    <w:rsid w:val="00681A93"/>
    <w:rsid w:val="00687344"/>
    <w:rsid w:val="006A02D1"/>
    <w:rsid w:val="006A691C"/>
    <w:rsid w:val="006B26AF"/>
    <w:rsid w:val="006B3E89"/>
    <w:rsid w:val="006B590A"/>
    <w:rsid w:val="006B5AB9"/>
    <w:rsid w:val="006C29D8"/>
    <w:rsid w:val="006C3E92"/>
    <w:rsid w:val="006D3E3C"/>
    <w:rsid w:val="006D562C"/>
    <w:rsid w:val="006F5CC7"/>
    <w:rsid w:val="006F5DF3"/>
    <w:rsid w:val="00701B56"/>
    <w:rsid w:val="0070710F"/>
    <w:rsid w:val="00707D25"/>
    <w:rsid w:val="007101A2"/>
    <w:rsid w:val="007218EB"/>
    <w:rsid w:val="0072238A"/>
    <w:rsid w:val="0072551E"/>
    <w:rsid w:val="00727F04"/>
    <w:rsid w:val="00750030"/>
    <w:rsid w:val="0075184F"/>
    <w:rsid w:val="00767CD4"/>
    <w:rsid w:val="00770B9A"/>
    <w:rsid w:val="007906CB"/>
    <w:rsid w:val="007A1A40"/>
    <w:rsid w:val="007B293E"/>
    <w:rsid w:val="007B6497"/>
    <w:rsid w:val="007C1D9D"/>
    <w:rsid w:val="007C6893"/>
    <w:rsid w:val="007E73C5"/>
    <w:rsid w:val="007E79D5"/>
    <w:rsid w:val="007F0A63"/>
    <w:rsid w:val="007F4087"/>
    <w:rsid w:val="008000FF"/>
    <w:rsid w:val="00803D6A"/>
    <w:rsid w:val="00806569"/>
    <w:rsid w:val="008167F4"/>
    <w:rsid w:val="0083646C"/>
    <w:rsid w:val="0085260B"/>
    <w:rsid w:val="00853E42"/>
    <w:rsid w:val="00863AE9"/>
    <w:rsid w:val="00865ABB"/>
    <w:rsid w:val="00872BFD"/>
    <w:rsid w:val="00873B26"/>
    <w:rsid w:val="00873B5E"/>
    <w:rsid w:val="00880099"/>
    <w:rsid w:val="00894300"/>
    <w:rsid w:val="008B401D"/>
    <w:rsid w:val="008E28FA"/>
    <w:rsid w:val="008F0394"/>
    <w:rsid w:val="008F0B17"/>
    <w:rsid w:val="00900ACB"/>
    <w:rsid w:val="00925D71"/>
    <w:rsid w:val="0094029B"/>
    <w:rsid w:val="00962160"/>
    <w:rsid w:val="009822E5"/>
    <w:rsid w:val="00985EF6"/>
    <w:rsid w:val="009903D3"/>
    <w:rsid w:val="00990ECE"/>
    <w:rsid w:val="009A2A4C"/>
    <w:rsid w:val="009A3345"/>
    <w:rsid w:val="00A03635"/>
    <w:rsid w:val="00A10451"/>
    <w:rsid w:val="00A269C2"/>
    <w:rsid w:val="00A46ACE"/>
    <w:rsid w:val="00A531EC"/>
    <w:rsid w:val="00A640FE"/>
    <w:rsid w:val="00A654D0"/>
    <w:rsid w:val="00A7643B"/>
    <w:rsid w:val="00AD1881"/>
    <w:rsid w:val="00AE0327"/>
    <w:rsid w:val="00AE212E"/>
    <w:rsid w:val="00AF39A5"/>
    <w:rsid w:val="00B15D83"/>
    <w:rsid w:val="00B1635A"/>
    <w:rsid w:val="00B30100"/>
    <w:rsid w:val="00B47730"/>
    <w:rsid w:val="00B656B3"/>
    <w:rsid w:val="00B82CE3"/>
    <w:rsid w:val="00B907A3"/>
    <w:rsid w:val="00BA4408"/>
    <w:rsid w:val="00BA599A"/>
    <w:rsid w:val="00BB6434"/>
    <w:rsid w:val="00BC1806"/>
    <w:rsid w:val="00BD4E49"/>
    <w:rsid w:val="00BD5636"/>
    <w:rsid w:val="00BF126E"/>
    <w:rsid w:val="00BF3A5C"/>
    <w:rsid w:val="00BF76F0"/>
    <w:rsid w:val="00C4557A"/>
    <w:rsid w:val="00C4605C"/>
    <w:rsid w:val="00C514B8"/>
    <w:rsid w:val="00C5391B"/>
    <w:rsid w:val="00C92A35"/>
    <w:rsid w:val="00C93F56"/>
    <w:rsid w:val="00C96CEE"/>
    <w:rsid w:val="00CA09E2"/>
    <w:rsid w:val="00CA2899"/>
    <w:rsid w:val="00CA30A1"/>
    <w:rsid w:val="00CA6B5C"/>
    <w:rsid w:val="00CB53C8"/>
    <w:rsid w:val="00CC4B26"/>
    <w:rsid w:val="00CC4ED3"/>
    <w:rsid w:val="00CE2492"/>
    <w:rsid w:val="00CE602C"/>
    <w:rsid w:val="00CF1435"/>
    <w:rsid w:val="00CF17D2"/>
    <w:rsid w:val="00D02E09"/>
    <w:rsid w:val="00D035A9"/>
    <w:rsid w:val="00D30A34"/>
    <w:rsid w:val="00D36571"/>
    <w:rsid w:val="00D40730"/>
    <w:rsid w:val="00D4110B"/>
    <w:rsid w:val="00D52CE9"/>
    <w:rsid w:val="00D760B4"/>
    <w:rsid w:val="00D929DF"/>
    <w:rsid w:val="00D94395"/>
    <w:rsid w:val="00D975BE"/>
    <w:rsid w:val="00DA73FB"/>
    <w:rsid w:val="00DB6BFB"/>
    <w:rsid w:val="00DC0EE2"/>
    <w:rsid w:val="00DC57C0"/>
    <w:rsid w:val="00DE3AF2"/>
    <w:rsid w:val="00DE6E46"/>
    <w:rsid w:val="00DF7976"/>
    <w:rsid w:val="00E03B6D"/>
    <w:rsid w:val="00E0423E"/>
    <w:rsid w:val="00E06550"/>
    <w:rsid w:val="00E131BB"/>
    <w:rsid w:val="00E13406"/>
    <w:rsid w:val="00E310B4"/>
    <w:rsid w:val="00E32B0D"/>
    <w:rsid w:val="00E34500"/>
    <w:rsid w:val="00E37C8F"/>
    <w:rsid w:val="00E42EF6"/>
    <w:rsid w:val="00E611AD"/>
    <w:rsid w:val="00E611DE"/>
    <w:rsid w:val="00E76455"/>
    <w:rsid w:val="00E84A4E"/>
    <w:rsid w:val="00E96AB4"/>
    <w:rsid w:val="00E970D8"/>
    <w:rsid w:val="00E97376"/>
    <w:rsid w:val="00EB262D"/>
    <w:rsid w:val="00EB2C6E"/>
    <w:rsid w:val="00EB4F54"/>
    <w:rsid w:val="00EB5A95"/>
    <w:rsid w:val="00ED266D"/>
    <w:rsid w:val="00ED2846"/>
    <w:rsid w:val="00ED6ADF"/>
    <w:rsid w:val="00EF1E62"/>
    <w:rsid w:val="00F01C1E"/>
    <w:rsid w:val="00F0418B"/>
    <w:rsid w:val="00F05EB1"/>
    <w:rsid w:val="00F12CB7"/>
    <w:rsid w:val="00F1371E"/>
    <w:rsid w:val="00F23C44"/>
    <w:rsid w:val="00F33321"/>
    <w:rsid w:val="00F34140"/>
    <w:rsid w:val="00F40AD9"/>
    <w:rsid w:val="00F60349"/>
    <w:rsid w:val="00F71C56"/>
    <w:rsid w:val="00F97ADE"/>
    <w:rsid w:val="00FA5BBD"/>
    <w:rsid w:val="00FA63F7"/>
    <w:rsid w:val="00FB2FD6"/>
    <w:rsid w:val="00FC547E"/>
    <w:rsid w:val="00FE1A0B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B9930B"/>
  <w15:docId w15:val="{3105F442-31BE-437F-BE0D-787EF4E91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970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70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70D8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70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70D8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6" ma:contentTypeDescription="Create a new document." ma:contentTypeScope="" ma:versionID="d264f1ac2636c91e639fce4f3d8a1f10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21353c70b5ce07e52e65c82c2a6b292b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1B4A00-5160-4563-8D98-3C27F76D40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0CD08E-292C-4479-B4D4-57E6E3689F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0494E5-BE0B-49CE-8829-A7BDDE28C9CD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customXml/itemProps4.xml><?xml version="1.0" encoding="utf-8"?>
<ds:datastoreItem xmlns:ds="http://schemas.openxmlformats.org/officeDocument/2006/customXml" ds:itemID="{740AC6C2-F9A7-47E1-B16D-971D4F2A30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Felsenfeld, Keith</dc:creator>
  <cp:lastModifiedBy>Delancey, Thaddea</cp:lastModifiedBy>
  <cp:revision>10</cp:revision>
  <cp:lastPrinted>2013-04-22T14:57:00Z</cp:lastPrinted>
  <dcterms:created xsi:type="dcterms:W3CDTF">2026-02-18T17:31:00Z</dcterms:created>
  <dcterms:modified xsi:type="dcterms:W3CDTF">2026-03-27T18:17:00Z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