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2871" w14:textId="7F13E97B" w:rsidR="005C0B90" w:rsidRDefault="005C0B90" w:rsidP="005C0B90">
      <w:pPr>
        <w:jc w:val="center"/>
      </w:pPr>
      <w:r>
        <w:t>Res. No.</w:t>
      </w:r>
      <w:r w:rsidR="006374D4" w:rsidRPr="006374D4">
        <w:t xml:space="preserve"> </w:t>
      </w:r>
      <w:r w:rsidR="00380D97">
        <w:t>169</w:t>
      </w:r>
    </w:p>
    <w:p w14:paraId="11072872" w14:textId="77777777" w:rsidR="005C0B90" w:rsidRDefault="005C0B90" w:rsidP="005C0B90"/>
    <w:p w14:paraId="11072873" w14:textId="77777777" w:rsidR="00706D8F" w:rsidRPr="00706D8F" w:rsidRDefault="00706D8F" w:rsidP="005C0B90">
      <w:pPr>
        <w:rPr>
          <w:vanish/>
        </w:rPr>
      </w:pPr>
      <w:r w:rsidRPr="00706D8F">
        <w:rPr>
          <w:vanish/>
        </w:rPr>
        <w:t>..Title</w:t>
      </w:r>
    </w:p>
    <w:p w14:paraId="11072874" w14:textId="76133F2A" w:rsidR="005C0B90" w:rsidRDefault="005C0B90" w:rsidP="005C0B90">
      <w:r>
        <w:t xml:space="preserve">Resolution </w:t>
      </w:r>
      <w:r w:rsidR="00180A32">
        <w:t>calling on the New York State Legislature to pass</w:t>
      </w:r>
      <w:r w:rsidR="0043007A">
        <w:t>,</w:t>
      </w:r>
      <w:r w:rsidR="00180A32">
        <w:t xml:space="preserve"> and the Governor to sign</w:t>
      </w:r>
      <w:r w:rsidR="0043007A">
        <w:t>,</w:t>
      </w:r>
      <w:r w:rsidR="00180A32">
        <w:t xml:space="preserve"> S.1755</w:t>
      </w:r>
      <w:r w:rsidR="00103A67">
        <w:t>-</w:t>
      </w:r>
      <w:r w:rsidR="00180A32">
        <w:t>C/A.27</w:t>
      </w:r>
      <w:r w:rsidR="00E91972">
        <w:t>2</w:t>
      </w:r>
      <w:r w:rsidR="00180A32">
        <w:t>0</w:t>
      </w:r>
      <w:r w:rsidR="00103A67">
        <w:t>-</w:t>
      </w:r>
      <w:r w:rsidR="00180A32">
        <w:t xml:space="preserve">B, </w:t>
      </w:r>
      <w:r w:rsidR="0043007A">
        <w:t xml:space="preserve">to establish </w:t>
      </w:r>
      <w:r w:rsidR="00180A32">
        <w:t>a temporary state commission to conduct a feasibility study on the formation and control of a state public bank</w:t>
      </w:r>
    </w:p>
    <w:p w14:paraId="11072875" w14:textId="77777777" w:rsidR="00706D8F" w:rsidRPr="00706D8F" w:rsidRDefault="00706D8F" w:rsidP="005C0B90">
      <w:pPr>
        <w:rPr>
          <w:vanish/>
        </w:rPr>
      </w:pPr>
      <w:r w:rsidRPr="00706D8F">
        <w:rPr>
          <w:vanish/>
        </w:rPr>
        <w:t>..Body</w:t>
      </w:r>
    </w:p>
    <w:p w14:paraId="11072876" w14:textId="77777777" w:rsidR="005C0B90" w:rsidRDefault="005C0B90" w:rsidP="005C0B90"/>
    <w:p w14:paraId="33CCDF39" w14:textId="379AE217" w:rsidR="0056415A" w:rsidRDefault="0056415A" w:rsidP="0056415A">
      <w:pPr>
        <w:autoSpaceDE w:val="0"/>
        <w:autoSpaceDN w:val="0"/>
        <w:adjustRightInd w:val="0"/>
      </w:pPr>
      <w:r>
        <w:t>By Council Members Williams, Louis, Brewer, Stevens, Gutiérrez</w:t>
      </w:r>
      <w:r w:rsidR="003C278F">
        <w:t xml:space="preserve">, </w:t>
      </w:r>
      <w:r>
        <w:t>Cabán</w:t>
      </w:r>
      <w:r w:rsidR="003C278F">
        <w:t xml:space="preserve"> and Banks</w:t>
      </w:r>
    </w:p>
    <w:p w14:paraId="11072878" w14:textId="77777777" w:rsidR="005C0B90" w:rsidRDefault="005C0B90" w:rsidP="005C0B90"/>
    <w:p w14:paraId="11072879" w14:textId="77777777" w:rsidR="005C0B90" w:rsidRDefault="005C0B90" w:rsidP="00B33D76">
      <w:pPr>
        <w:spacing w:line="480" w:lineRule="auto"/>
        <w:ind w:firstLine="720"/>
      </w:pPr>
      <w:r>
        <w:t xml:space="preserve">Whereas, </w:t>
      </w:r>
      <w:r w:rsidR="00B33D76">
        <w:t xml:space="preserve">According to </w:t>
      </w:r>
      <w:r w:rsidR="00103A67">
        <w:t xml:space="preserve">2021 data from </w:t>
      </w:r>
      <w:r w:rsidR="00B33D76">
        <w:t>the Department of Consumer and Worker Protection, 305,700 households in New York City have no bank account, or are “unbanked”</w:t>
      </w:r>
      <w:r>
        <w:t>; and</w:t>
      </w:r>
    </w:p>
    <w:p w14:paraId="1107287A" w14:textId="77777777" w:rsidR="005C0B90" w:rsidRDefault="005C0B90" w:rsidP="00B33D76">
      <w:pPr>
        <w:spacing w:line="480" w:lineRule="auto"/>
        <w:ind w:firstLine="720"/>
      </w:pPr>
      <w:r>
        <w:t xml:space="preserve">Whereas, </w:t>
      </w:r>
      <w:r w:rsidR="00B33D76">
        <w:t>The 9.4 percent unbanked rate among New York City households exceeds the 4.5 percent nationwide rate</w:t>
      </w:r>
      <w:r>
        <w:t>; and</w:t>
      </w:r>
    </w:p>
    <w:p w14:paraId="1107287B" w14:textId="77777777" w:rsidR="005C0B90" w:rsidRDefault="005C0B90" w:rsidP="00B33D76">
      <w:pPr>
        <w:spacing w:line="480" w:lineRule="auto"/>
        <w:ind w:firstLine="720"/>
      </w:pPr>
      <w:r>
        <w:t xml:space="preserve">Whereas, </w:t>
      </w:r>
      <w:r w:rsidR="00B33D76">
        <w:t xml:space="preserve">Since 2015, eight of the nine New York City neighborhoods with the highest unbanked rates </w:t>
      </w:r>
      <w:r w:rsidR="0043007A">
        <w:t xml:space="preserve">have been </w:t>
      </w:r>
      <w:r w:rsidR="00B33D76">
        <w:t>consistently predominantly Black or Hispanic neighborhoods</w:t>
      </w:r>
      <w:r>
        <w:t>; and</w:t>
      </w:r>
    </w:p>
    <w:p w14:paraId="1107287C" w14:textId="77777777" w:rsidR="00753348" w:rsidRDefault="006A79A8">
      <w:pPr>
        <w:spacing w:line="480" w:lineRule="auto"/>
        <w:ind w:firstLine="720"/>
      </w:pPr>
      <w:r>
        <w:t>Whereas, Since 2015, eight of the nine New York City neighborhoods with the highest unbanked rates have been among those with the highest poverty rates and lowest median household incomes; and</w:t>
      </w:r>
    </w:p>
    <w:p w14:paraId="1107287D" w14:textId="77777777" w:rsidR="00753348" w:rsidRDefault="00753348" w:rsidP="00753348">
      <w:pPr>
        <w:spacing w:line="480" w:lineRule="auto"/>
        <w:ind w:firstLine="720"/>
      </w:pPr>
      <w:r>
        <w:t xml:space="preserve">Whereas, </w:t>
      </w:r>
      <w:r w:rsidR="00E75511">
        <w:t>A</w:t>
      </w:r>
      <w:r>
        <w:t xml:space="preserve"> public bank is a financial institution created by the state for the public benefit of the community; and</w:t>
      </w:r>
    </w:p>
    <w:p w14:paraId="1107287E" w14:textId="77777777" w:rsidR="00753348" w:rsidRDefault="00753348" w:rsidP="00753348">
      <w:pPr>
        <w:spacing w:line="480" w:lineRule="auto"/>
        <w:ind w:firstLine="720"/>
      </w:pPr>
      <w:r>
        <w:t xml:space="preserve">Whereas, </w:t>
      </w:r>
      <w:r w:rsidR="00E75511">
        <w:t>A</w:t>
      </w:r>
      <w:r>
        <w:t xml:space="preserve"> public bank is capable of </w:t>
      </w:r>
      <w:r w:rsidR="00E75511">
        <w:t>facilitating</w:t>
      </w:r>
      <w:r>
        <w:t xml:space="preserve"> banking services to economically disadvantaged communities, </w:t>
      </w:r>
      <w:r w:rsidR="00E75511">
        <w:t>providing affordable credit lines, loans, and other such financial tools to small businesses, homebuyers, and prospective college students; and</w:t>
      </w:r>
    </w:p>
    <w:p w14:paraId="1107287F" w14:textId="77777777" w:rsidR="00E75511" w:rsidRDefault="00E75511" w:rsidP="00753348">
      <w:pPr>
        <w:spacing w:line="480" w:lineRule="auto"/>
        <w:ind w:firstLine="720"/>
      </w:pPr>
      <w:r>
        <w:t xml:space="preserve">Whereas, The state of North Dakota has operated a public bank, the Bank of North Dakota, since 1919; and </w:t>
      </w:r>
    </w:p>
    <w:p w14:paraId="11072880" w14:textId="77777777" w:rsidR="00E75511" w:rsidRDefault="00E75511" w:rsidP="00753348">
      <w:pPr>
        <w:spacing w:line="480" w:lineRule="auto"/>
        <w:ind w:firstLine="720"/>
      </w:pPr>
      <w:r>
        <w:t>Whereas, The Bank of North Dakota has made a profit every year since its founding</w:t>
      </w:r>
      <w:r w:rsidR="00D23269">
        <w:t xml:space="preserve"> while offering affordable loans to students, farmers, and small businesses</w:t>
      </w:r>
      <w:r>
        <w:t>; and</w:t>
      </w:r>
    </w:p>
    <w:p w14:paraId="11072881" w14:textId="77777777" w:rsidR="005C0B90" w:rsidRDefault="005C0B90" w:rsidP="00B33D76">
      <w:pPr>
        <w:spacing w:line="480" w:lineRule="auto"/>
        <w:ind w:firstLine="720"/>
      </w:pPr>
      <w:r>
        <w:lastRenderedPageBreak/>
        <w:t xml:space="preserve">Whereas, </w:t>
      </w:r>
      <w:r w:rsidR="00753348">
        <w:t>New York State Senator James Sanders Jr. has introduced S.1755-C</w:t>
      </w:r>
      <w:r w:rsidR="0043007A">
        <w:t>, now pending in the New York State Senate,</w:t>
      </w:r>
      <w:r w:rsidR="00753348">
        <w:t xml:space="preserve"> and New York State Assembly Member Crystal Peoples-Stokes has introduced </w:t>
      </w:r>
      <w:r w:rsidR="0043007A">
        <w:t xml:space="preserve">companion bill </w:t>
      </w:r>
      <w:r w:rsidR="00753348">
        <w:t xml:space="preserve">A.2720-B, </w:t>
      </w:r>
      <w:r w:rsidR="0043007A">
        <w:t xml:space="preserve">now pending in the New York State Assembly, </w:t>
      </w:r>
      <w:r w:rsidR="00753348">
        <w:t>which would establish a temporary commission to determine what benefits a public bank owned by the state of New York or by a public authority constituted by the state of New York can provide</w:t>
      </w:r>
      <w:r>
        <w:t>; now, therefore, be it</w:t>
      </w:r>
    </w:p>
    <w:p w14:paraId="11072882" w14:textId="77777777" w:rsidR="005C0B90" w:rsidRDefault="005C0B90" w:rsidP="00B33D76">
      <w:pPr>
        <w:spacing w:line="480" w:lineRule="auto"/>
        <w:ind w:firstLine="720"/>
      </w:pPr>
      <w:r>
        <w:t xml:space="preserve">Resolved, That the Council of the City of New York </w:t>
      </w:r>
      <w:r w:rsidR="00B33D76">
        <w:t>calls on the New York State Legislature to pass</w:t>
      </w:r>
      <w:r w:rsidR="0043007A">
        <w:t>,</w:t>
      </w:r>
      <w:r w:rsidR="00B33D76">
        <w:t xml:space="preserve"> and the Governor to sign</w:t>
      </w:r>
      <w:r w:rsidR="0043007A">
        <w:t>,</w:t>
      </w:r>
      <w:r w:rsidR="00B33D76">
        <w:t xml:space="preserve"> S.1755</w:t>
      </w:r>
      <w:r w:rsidR="00103A67">
        <w:t>-</w:t>
      </w:r>
      <w:r w:rsidR="00B33D76">
        <w:t>C/A.27</w:t>
      </w:r>
      <w:r w:rsidR="00E91972">
        <w:t>2</w:t>
      </w:r>
      <w:r w:rsidR="00B33D76">
        <w:t>0</w:t>
      </w:r>
      <w:r w:rsidR="00103A67">
        <w:t>-</w:t>
      </w:r>
      <w:r w:rsidR="00B33D76">
        <w:t xml:space="preserve">B, </w:t>
      </w:r>
      <w:r w:rsidR="0043007A">
        <w:t xml:space="preserve">to establish </w:t>
      </w:r>
      <w:r w:rsidR="00B33D76">
        <w:t>a temporary state commission to conduct a feasibility study on the formation and control of a state public bank</w:t>
      </w:r>
      <w:r>
        <w:t>.</w:t>
      </w:r>
    </w:p>
    <w:p w14:paraId="11072883" w14:textId="77777777" w:rsidR="00A54D90" w:rsidRDefault="00A54D90" w:rsidP="005C0B90">
      <w:pPr>
        <w:rPr>
          <w:sz w:val="20"/>
          <w:szCs w:val="20"/>
        </w:rPr>
      </w:pPr>
    </w:p>
    <w:p w14:paraId="059F1B11" w14:textId="77777777" w:rsidR="006B3613" w:rsidRPr="006B3613" w:rsidRDefault="006B3613" w:rsidP="006B3613">
      <w:pPr>
        <w:rPr>
          <w:sz w:val="20"/>
          <w:szCs w:val="20"/>
        </w:rPr>
      </w:pPr>
      <w:r w:rsidRPr="00A54D90">
        <w:rPr>
          <w:sz w:val="20"/>
          <w:szCs w:val="20"/>
        </w:rPr>
        <w:t>MJT</w:t>
      </w:r>
    </w:p>
    <w:p w14:paraId="11072884" w14:textId="77777777" w:rsidR="005C0B90" w:rsidRPr="00A54D90" w:rsidRDefault="005C0B90" w:rsidP="005C0B90">
      <w:pPr>
        <w:rPr>
          <w:sz w:val="20"/>
          <w:szCs w:val="20"/>
        </w:rPr>
      </w:pPr>
      <w:r w:rsidRPr="00A54D90">
        <w:rPr>
          <w:sz w:val="20"/>
          <w:szCs w:val="20"/>
        </w:rPr>
        <w:t>LS #</w:t>
      </w:r>
      <w:r w:rsidR="00A54D90" w:rsidRPr="00A54D90">
        <w:rPr>
          <w:sz w:val="20"/>
          <w:szCs w:val="20"/>
        </w:rPr>
        <w:t>17371</w:t>
      </w:r>
    </w:p>
    <w:p w14:paraId="0167236A" w14:textId="52667FDD" w:rsidR="006B3613" w:rsidRDefault="006B3613">
      <w:pPr>
        <w:rPr>
          <w:sz w:val="20"/>
          <w:szCs w:val="20"/>
        </w:rPr>
      </w:pPr>
      <w:r>
        <w:rPr>
          <w:sz w:val="20"/>
          <w:szCs w:val="20"/>
        </w:rPr>
        <w:t>Res. #0651-2024</w:t>
      </w:r>
    </w:p>
    <w:p w14:paraId="6D7DE489" w14:textId="11B54A71" w:rsidR="006B3613" w:rsidRPr="006B3613" w:rsidRDefault="006B3613">
      <w:pPr>
        <w:rPr>
          <w:sz w:val="20"/>
          <w:szCs w:val="20"/>
        </w:rPr>
      </w:pPr>
      <w:r>
        <w:rPr>
          <w:sz w:val="20"/>
          <w:szCs w:val="20"/>
        </w:rPr>
        <w:t>1/5/2026 1:37 PM</w:t>
      </w:r>
    </w:p>
    <w:sectPr w:rsidR="006B3613" w:rsidRPr="006B36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4770" w14:textId="77777777" w:rsidR="00595B5C" w:rsidRDefault="00595B5C" w:rsidP="0063212B">
      <w:r>
        <w:separator/>
      </w:r>
    </w:p>
  </w:endnote>
  <w:endnote w:type="continuationSeparator" w:id="0">
    <w:p w14:paraId="023D9107" w14:textId="77777777" w:rsidR="00595B5C" w:rsidRDefault="00595B5C" w:rsidP="0063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721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7288D" w14:textId="77777777" w:rsidR="0063212B" w:rsidRDefault="006321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09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07288E" w14:textId="77777777" w:rsidR="0063212B" w:rsidRDefault="0063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2563" w14:textId="77777777" w:rsidR="00595B5C" w:rsidRDefault="00595B5C" w:rsidP="0063212B">
      <w:r>
        <w:separator/>
      </w:r>
    </w:p>
  </w:footnote>
  <w:footnote w:type="continuationSeparator" w:id="0">
    <w:p w14:paraId="5344FE8C" w14:textId="77777777" w:rsidR="00595B5C" w:rsidRDefault="00595B5C" w:rsidP="00632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05747"/>
    <w:rsid w:val="000436B5"/>
    <w:rsid w:val="00073583"/>
    <w:rsid w:val="00075A76"/>
    <w:rsid w:val="000B4E93"/>
    <w:rsid w:val="000D678B"/>
    <w:rsid w:val="00103A67"/>
    <w:rsid w:val="00180A32"/>
    <w:rsid w:val="001E51C2"/>
    <w:rsid w:val="00240DC4"/>
    <w:rsid w:val="00293485"/>
    <w:rsid w:val="002F18C6"/>
    <w:rsid w:val="00322783"/>
    <w:rsid w:val="00380D97"/>
    <w:rsid w:val="003C278F"/>
    <w:rsid w:val="003F68CF"/>
    <w:rsid w:val="00410586"/>
    <w:rsid w:val="0042213C"/>
    <w:rsid w:val="0043007A"/>
    <w:rsid w:val="004567DB"/>
    <w:rsid w:val="004C0731"/>
    <w:rsid w:val="00516F65"/>
    <w:rsid w:val="005269A2"/>
    <w:rsid w:val="0056415A"/>
    <w:rsid w:val="00573844"/>
    <w:rsid w:val="005758B1"/>
    <w:rsid w:val="00584893"/>
    <w:rsid w:val="00595B5C"/>
    <w:rsid w:val="005C0B90"/>
    <w:rsid w:val="005F19F2"/>
    <w:rsid w:val="006046A5"/>
    <w:rsid w:val="0063212B"/>
    <w:rsid w:val="006374D4"/>
    <w:rsid w:val="006A79A8"/>
    <w:rsid w:val="006B3613"/>
    <w:rsid w:val="006F5237"/>
    <w:rsid w:val="00706D8F"/>
    <w:rsid w:val="007458C7"/>
    <w:rsid w:val="00753348"/>
    <w:rsid w:val="00774BC1"/>
    <w:rsid w:val="00790ADE"/>
    <w:rsid w:val="00795DEE"/>
    <w:rsid w:val="007B5A09"/>
    <w:rsid w:val="007E1C58"/>
    <w:rsid w:val="007F36A4"/>
    <w:rsid w:val="0087674C"/>
    <w:rsid w:val="008B3A05"/>
    <w:rsid w:val="008E68EF"/>
    <w:rsid w:val="008F5C5D"/>
    <w:rsid w:val="00906A0F"/>
    <w:rsid w:val="009C3B23"/>
    <w:rsid w:val="009D320A"/>
    <w:rsid w:val="00A318A6"/>
    <w:rsid w:val="00A54D90"/>
    <w:rsid w:val="00A80774"/>
    <w:rsid w:val="00AC61B2"/>
    <w:rsid w:val="00AD39CF"/>
    <w:rsid w:val="00AE3B1A"/>
    <w:rsid w:val="00B33D76"/>
    <w:rsid w:val="00B63B7E"/>
    <w:rsid w:val="00B74608"/>
    <w:rsid w:val="00B84B68"/>
    <w:rsid w:val="00BC6F44"/>
    <w:rsid w:val="00BE3C8A"/>
    <w:rsid w:val="00C60947"/>
    <w:rsid w:val="00C60B29"/>
    <w:rsid w:val="00C97166"/>
    <w:rsid w:val="00CD1C58"/>
    <w:rsid w:val="00CF3016"/>
    <w:rsid w:val="00CF3086"/>
    <w:rsid w:val="00D23269"/>
    <w:rsid w:val="00D62D0A"/>
    <w:rsid w:val="00DE430C"/>
    <w:rsid w:val="00E030BB"/>
    <w:rsid w:val="00E17788"/>
    <w:rsid w:val="00E66B65"/>
    <w:rsid w:val="00E75511"/>
    <w:rsid w:val="00E803A4"/>
    <w:rsid w:val="00E91972"/>
    <w:rsid w:val="00E95AFC"/>
    <w:rsid w:val="00EA7DDA"/>
    <w:rsid w:val="00F05F19"/>
    <w:rsid w:val="00FB0A8D"/>
    <w:rsid w:val="00FE27FB"/>
    <w:rsid w:val="00FE3590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72871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32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12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2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12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0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45C51-9CB5-4D38-99FF-8FFA86A1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Delancey, Thaddea</cp:lastModifiedBy>
  <cp:revision>12</cp:revision>
  <dcterms:created xsi:type="dcterms:W3CDTF">2026-02-13T18:24:00Z</dcterms:created>
  <dcterms:modified xsi:type="dcterms:W3CDTF">2026-02-23T15:50:00Z</dcterms:modified>
</cp:coreProperties>
</file>