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55CBC" w14:textId="21981ADD" w:rsidR="00A32743" w:rsidRDefault="00BB281C" w:rsidP="005F44C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Res</w:t>
      </w:r>
      <w:r w:rsidR="002C7B3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No.</w:t>
      </w:r>
      <w:r w:rsidR="00A205C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161</w:t>
      </w:r>
    </w:p>
    <w:p w14:paraId="41ACE995" w14:textId="77777777" w:rsidR="005F44CD" w:rsidRDefault="005F44CD" w:rsidP="005F44CD">
      <w:pPr>
        <w:spacing w:after="0" w:line="240" w:lineRule="auto"/>
        <w:jc w:val="center"/>
        <w:rPr>
          <w:rFonts w:ascii="Times New Roman" w:eastAsia="Times New Roman" w:hAnsi="Times New Roman" w:cs="Times New Roman"/>
          <w:bCs/>
          <w:sz w:val="24"/>
          <w:szCs w:val="24"/>
        </w:rPr>
      </w:pPr>
    </w:p>
    <w:p w14:paraId="34B7CCFF" w14:textId="77777777" w:rsidR="005F44CD" w:rsidRPr="005F44CD" w:rsidRDefault="005F44CD" w:rsidP="005F44CD">
      <w:pPr>
        <w:spacing w:after="0" w:line="240" w:lineRule="auto"/>
        <w:rPr>
          <w:rFonts w:ascii="Times New Roman" w:eastAsia="Times New Roman" w:hAnsi="Times New Roman" w:cs="Times New Roman"/>
          <w:bCs/>
          <w:vanish/>
          <w:sz w:val="24"/>
          <w:szCs w:val="24"/>
        </w:rPr>
      </w:pPr>
      <w:r w:rsidRPr="005F44CD">
        <w:rPr>
          <w:rFonts w:ascii="Times New Roman" w:eastAsia="Times New Roman" w:hAnsi="Times New Roman" w:cs="Times New Roman"/>
          <w:bCs/>
          <w:vanish/>
          <w:sz w:val="24"/>
          <w:szCs w:val="24"/>
        </w:rPr>
        <w:t>..Title</w:t>
      </w:r>
    </w:p>
    <w:p w14:paraId="53039799" w14:textId="079CB7A1" w:rsidR="00A32743" w:rsidRDefault="00A32743" w:rsidP="005F44CD">
      <w:pPr>
        <w:spacing w:after="0" w:line="240" w:lineRule="auto"/>
        <w:rPr>
          <w:rFonts w:ascii="Times New Roman" w:eastAsia="Times New Roman" w:hAnsi="Times New Roman" w:cs="Times New Roman"/>
          <w:bCs/>
          <w:sz w:val="24"/>
          <w:szCs w:val="24"/>
        </w:rPr>
      </w:pPr>
      <w:r w:rsidRPr="00A32743">
        <w:rPr>
          <w:rFonts w:ascii="Times New Roman" w:eastAsia="Times New Roman" w:hAnsi="Times New Roman" w:cs="Times New Roman"/>
          <w:bCs/>
          <w:sz w:val="24"/>
          <w:szCs w:val="24"/>
        </w:rPr>
        <w:t>Resolution calling on the New York State Legislature to pass, and the Governor to sign, A</w:t>
      </w:r>
      <w:r>
        <w:rPr>
          <w:rFonts w:ascii="Times New Roman" w:eastAsia="Times New Roman" w:hAnsi="Times New Roman" w:cs="Times New Roman"/>
          <w:bCs/>
          <w:sz w:val="24"/>
          <w:szCs w:val="24"/>
        </w:rPr>
        <w:t>.</w:t>
      </w:r>
      <w:r w:rsidRPr="00A32743">
        <w:rPr>
          <w:rFonts w:ascii="Times New Roman" w:eastAsia="Times New Roman" w:hAnsi="Times New Roman" w:cs="Times New Roman"/>
          <w:bCs/>
          <w:sz w:val="24"/>
          <w:szCs w:val="24"/>
        </w:rPr>
        <w:t>7415</w:t>
      </w:r>
      <w:r>
        <w:rPr>
          <w:rFonts w:ascii="Times New Roman" w:eastAsia="Times New Roman" w:hAnsi="Times New Roman" w:cs="Times New Roman"/>
          <w:bCs/>
          <w:sz w:val="24"/>
          <w:szCs w:val="24"/>
        </w:rPr>
        <w:t xml:space="preserve"> and a Senate companion bill</w:t>
      </w:r>
      <w:r w:rsidRPr="00A32743">
        <w:rPr>
          <w:rFonts w:ascii="Times New Roman" w:eastAsia="Times New Roman" w:hAnsi="Times New Roman" w:cs="Times New Roman"/>
          <w:bCs/>
          <w:sz w:val="24"/>
          <w:szCs w:val="24"/>
        </w:rPr>
        <w:t>, which would establish a baby bond pilot program for foster youth</w:t>
      </w:r>
    </w:p>
    <w:p w14:paraId="4E3FC15D" w14:textId="360133C0" w:rsidR="005F44CD" w:rsidRPr="005F44CD" w:rsidRDefault="005F44CD" w:rsidP="005F44CD">
      <w:pPr>
        <w:spacing w:after="0" w:line="240" w:lineRule="auto"/>
        <w:rPr>
          <w:rFonts w:ascii="Times New Roman" w:eastAsia="Times New Roman" w:hAnsi="Times New Roman" w:cs="Times New Roman"/>
          <w:bCs/>
          <w:vanish/>
          <w:sz w:val="24"/>
          <w:szCs w:val="24"/>
        </w:rPr>
      </w:pPr>
      <w:r w:rsidRPr="005F44CD">
        <w:rPr>
          <w:rFonts w:ascii="Times New Roman" w:eastAsia="Times New Roman" w:hAnsi="Times New Roman" w:cs="Times New Roman"/>
          <w:bCs/>
          <w:vanish/>
          <w:sz w:val="24"/>
          <w:szCs w:val="24"/>
        </w:rPr>
        <w:t>..Body</w:t>
      </w:r>
    </w:p>
    <w:p w14:paraId="672B0EC2" w14:textId="77777777" w:rsidR="005F44CD" w:rsidRDefault="005F44CD" w:rsidP="005F44CD">
      <w:pPr>
        <w:spacing w:after="0" w:line="240" w:lineRule="auto"/>
        <w:rPr>
          <w:rFonts w:ascii="Times New Roman" w:eastAsia="Times New Roman" w:hAnsi="Times New Roman" w:cs="Times New Roman"/>
          <w:bCs/>
          <w:sz w:val="24"/>
          <w:szCs w:val="24"/>
        </w:rPr>
      </w:pPr>
    </w:p>
    <w:p w14:paraId="5FB4D6F6" w14:textId="1FFEF700" w:rsidR="006E4FB2" w:rsidRPr="006E4FB2" w:rsidRDefault="006E4FB2" w:rsidP="006E4FB2">
      <w:pPr>
        <w:spacing w:after="0" w:line="240" w:lineRule="auto"/>
        <w:jc w:val="both"/>
        <w:rPr>
          <w:rFonts w:ascii="Times New Roman" w:hAnsi="Times New Roman" w:cs="Times New Roman"/>
          <w:sz w:val="24"/>
          <w:szCs w:val="24"/>
        </w:rPr>
      </w:pPr>
      <w:r w:rsidRPr="006E4FB2">
        <w:rPr>
          <w:rFonts w:ascii="Times New Roman" w:hAnsi="Times New Roman" w:cs="Times New Roman"/>
          <w:sz w:val="24"/>
          <w:szCs w:val="24"/>
        </w:rPr>
        <w:t>By Council Members Williams, Louis, Brewer, Stevens, Gutiérrez</w:t>
      </w:r>
      <w:r w:rsidR="002C0F5D">
        <w:rPr>
          <w:rFonts w:ascii="Times New Roman" w:hAnsi="Times New Roman" w:cs="Times New Roman"/>
          <w:sz w:val="24"/>
          <w:szCs w:val="24"/>
        </w:rPr>
        <w:t>,</w:t>
      </w:r>
      <w:r w:rsidRPr="006E4FB2">
        <w:rPr>
          <w:rFonts w:ascii="Times New Roman" w:hAnsi="Times New Roman" w:cs="Times New Roman"/>
          <w:sz w:val="24"/>
          <w:szCs w:val="24"/>
        </w:rPr>
        <w:t xml:space="preserve"> Cabán</w:t>
      </w:r>
      <w:r w:rsidR="002C0F5D">
        <w:rPr>
          <w:rFonts w:ascii="Times New Roman" w:hAnsi="Times New Roman" w:cs="Times New Roman"/>
          <w:sz w:val="24"/>
          <w:szCs w:val="24"/>
        </w:rPr>
        <w:t xml:space="preserve"> and Banks</w:t>
      </w:r>
    </w:p>
    <w:p w14:paraId="7464CB33" w14:textId="77777777" w:rsidR="005F44CD" w:rsidRPr="00A32743" w:rsidRDefault="005F44CD" w:rsidP="005F44CD">
      <w:pPr>
        <w:spacing w:after="0" w:line="240" w:lineRule="auto"/>
        <w:jc w:val="both"/>
        <w:rPr>
          <w:rFonts w:ascii="Times New Roman" w:eastAsia="Times New Roman" w:hAnsi="Times New Roman" w:cs="Times New Roman"/>
          <w:sz w:val="24"/>
          <w:szCs w:val="24"/>
        </w:rPr>
      </w:pPr>
    </w:p>
    <w:p w14:paraId="4773B28E" w14:textId="77777777" w:rsidR="00A32743" w:rsidRPr="00A32743" w:rsidRDefault="00A32743" w:rsidP="00A32743">
      <w:pPr>
        <w:spacing w:after="0" w:line="480" w:lineRule="auto"/>
        <w:ind w:firstLine="720"/>
        <w:jc w:val="both"/>
        <w:rPr>
          <w:rFonts w:ascii="Times New Roman" w:eastAsia="Times New Roman" w:hAnsi="Times New Roman" w:cs="Times New Roman"/>
          <w:sz w:val="24"/>
          <w:szCs w:val="24"/>
        </w:rPr>
      </w:pPr>
      <w:r w:rsidRPr="00A32743">
        <w:rPr>
          <w:rFonts w:ascii="Times New Roman" w:eastAsia="Times New Roman" w:hAnsi="Times New Roman" w:cs="Times New Roman"/>
          <w:bCs/>
          <w:sz w:val="24"/>
          <w:szCs w:val="24"/>
        </w:rPr>
        <w:t>Whereas</w:t>
      </w:r>
      <w:r w:rsidRPr="00A32743">
        <w:rPr>
          <w:rFonts w:ascii="Times New Roman" w:eastAsia="Times New Roman" w:hAnsi="Times New Roman" w:cs="Times New Roman"/>
          <w:sz w:val="24"/>
          <w:szCs w:val="24"/>
        </w:rPr>
        <w:t>, The United States’ history and legal frameworks ha</w:t>
      </w:r>
      <w:r w:rsidR="003C6D9A">
        <w:rPr>
          <w:rFonts w:ascii="Times New Roman" w:eastAsia="Times New Roman" w:hAnsi="Times New Roman" w:cs="Times New Roman"/>
          <w:sz w:val="24"/>
          <w:szCs w:val="24"/>
        </w:rPr>
        <w:t xml:space="preserve">ve perpetuated </w:t>
      </w:r>
      <w:r w:rsidRPr="00A32743">
        <w:rPr>
          <w:rFonts w:ascii="Times New Roman" w:eastAsia="Times New Roman" w:hAnsi="Times New Roman" w:cs="Times New Roman"/>
          <w:sz w:val="24"/>
          <w:szCs w:val="24"/>
        </w:rPr>
        <w:t>profound disparities in wealth accumulation; and</w:t>
      </w:r>
    </w:p>
    <w:p w14:paraId="3C95DD8F" w14:textId="77777777" w:rsidR="00A32743" w:rsidRPr="00A32743" w:rsidRDefault="00A32743" w:rsidP="00A32743">
      <w:pPr>
        <w:spacing w:after="0" w:line="480" w:lineRule="auto"/>
        <w:ind w:firstLine="720"/>
        <w:jc w:val="both"/>
        <w:rPr>
          <w:rFonts w:ascii="Times New Roman" w:eastAsia="Times New Roman" w:hAnsi="Times New Roman" w:cs="Times New Roman"/>
          <w:sz w:val="24"/>
          <w:szCs w:val="24"/>
        </w:rPr>
      </w:pPr>
      <w:r w:rsidRPr="00A32743">
        <w:rPr>
          <w:rFonts w:ascii="Times New Roman" w:eastAsia="Times New Roman" w:hAnsi="Times New Roman" w:cs="Times New Roman"/>
          <w:bCs/>
          <w:sz w:val="24"/>
          <w:szCs w:val="24"/>
        </w:rPr>
        <w:t>Whereas</w:t>
      </w:r>
      <w:r>
        <w:rPr>
          <w:rFonts w:ascii="Times New Roman" w:eastAsia="Times New Roman" w:hAnsi="Times New Roman" w:cs="Times New Roman"/>
          <w:sz w:val="24"/>
          <w:szCs w:val="24"/>
        </w:rPr>
        <w:t>, G</w:t>
      </w:r>
      <w:r w:rsidRPr="00A32743">
        <w:rPr>
          <w:rFonts w:ascii="Times New Roman" w:eastAsia="Times New Roman" w:hAnsi="Times New Roman" w:cs="Times New Roman"/>
          <w:sz w:val="24"/>
          <w:szCs w:val="24"/>
        </w:rPr>
        <w:t>enerations of public policy—ranging from housing and education to taxation—have subsidized the richest households and entrenched an extraordinary wealth gap, particularly by race; and</w:t>
      </w:r>
    </w:p>
    <w:p w14:paraId="5C6186F9" w14:textId="77777777" w:rsidR="00A32743" w:rsidRPr="00A32743" w:rsidRDefault="00A32743" w:rsidP="00A32743">
      <w:pPr>
        <w:spacing w:after="0" w:line="480" w:lineRule="auto"/>
        <w:ind w:firstLine="720"/>
        <w:jc w:val="both"/>
        <w:rPr>
          <w:rFonts w:ascii="Times New Roman" w:eastAsia="Times New Roman" w:hAnsi="Times New Roman" w:cs="Times New Roman"/>
          <w:sz w:val="24"/>
          <w:szCs w:val="24"/>
        </w:rPr>
      </w:pPr>
      <w:r w:rsidRPr="00A32743">
        <w:rPr>
          <w:rFonts w:ascii="Times New Roman" w:eastAsia="Times New Roman" w:hAnsi="Times New Roman" w:cs="Times New Roman"/>
          <w:bCs/>
          <w:sz w:val="24"/>
          <w:szCs w:val="24"/>
        </w:rPr>
        <w:t>Whereas</w:t>
      </w:r>
      <w:r w:rsidRPr="00A327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According to a 2020 report by the Brookings Institute, </w:t>
      </w:r>
      <w:r w:rsidRPr="00A32743">
        <w:rPr>
          <w:rFonts w:ascii="Times New Roman" w:eastAsia="Times New Roman" w:hAnsi="Times New Roman" w:cs="Times New Roman"/>
          <w:sz w:val="24"/>
          <w:szCs w:val="24"/>
        </w:rPr>
        <w:t xml:space="preserve">the wealth gap between the wealthiest Americans and the middle class has </w:t>
      </w:r>
      <w:r>
        <w:rPr>
          <w:rFonts w:ascii="Times New Roman" w:eastAsia="Times New Roman" w:hAnsi="Times New Roman" w:cs="Times New Roman"/>
          <w:sz w:val="24"/>
          <w:szCs w:val="24"/>
        </w:rPr>
        <w:t>increased</w:t>
      </w:r>
      <w:r w:rsidRPr="00A32743">
        <w:rPr>
          <w:rFonts w:ascii="Times New Roman" w:eastAsia="Times New Roman" w:hAnsi="Times New Roman" w:cs="Times New Roman"/>
          <w:sz w:val="24"/>
          <w:szCs w:val="24"/>
        </w:rPr>
        <w:t xml:space="preserve"> dramatically over the past 50 years: in 1963, families near the top had six times the wealth of families in the middle; by 2016, they had twelve times as much; and</w:t>
      </w:r>
    </w:p>
    <w:p w14:paraId="2483D800" w14:textId="77777777" w:rsidR="00FB7A15" w:rsidRDefault="00A32743" w:rsidP="00FB7A15">
      <w:pPr>
        <w:spacing w:after="0" w:line="480" w:lineRule="auto"/>
        <w:ind w:firstLine="720"/>
        <w:jc w:val="both"/>
        <w:rPr>
          <w:rFonts w:ascii="Times New Roman" w:eastAsia="Times New Roman" w:hAnsi="Times New Roman" w:cs="Times New Roman"/>
          <w:sz w:val="24"/>
          <w:szCs w:val="24"/>
        </w:rPr>
      </w:pPr>
      <w:r w:rsidRPr="00A32743">
        <w:rPr>
          <w:rFonts w:ascii="Times New Roman" w:eastAsia="Times New Roman" w:hAnsi="Times New Roman" w:cs="Times New Roman"/>
          <w:bCs/>
          <w:sz w:val="24"/>
          <w:szCs w:val="24"/>
        </w:rPr>
        <w:t>Whereas</w:t>
      </w:r>
      <w:r w:rsidRPr="00A327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report also stated that in 2016</w:t>
      </w:r>
      <w:r w:rsidRPr="00A32743">
        <w:rPr>
          <w:rFonts w:ascii="Times New Roman" w:eastAsia="Times New Roman" w:hAnsi="Times New Roman" w:cs="Times New Roman"/>
          <w:sz w:val="24"/>
          <w:szCs w:val="24"/>
        </w:rPr>
        <w:t xml:space="preserve"> the median Black family had approximately $17,000 in wealth, compared to</w:t>
      </w:r>
      <w:r>
        <w:rPr>
          <w:rFonts w:ascii="Times New Roman" w:eastAsia="Times New Roman" w:hAnsi="Times New Roman" w:cs="Times New Roman"/>
          <w:sz w:val="24"/>
          <w:szCs w:val="24"/>
        </w:rPr>
        <w:t xml:space="preserve"> about $170,000 for the median W</w:t>
      </w:r>
      <w:r w:rsidRPr="00A32743">
        <w:rPr>
          <w:rFonts w:ascii="Times New Roman" w:eastAsia="Times New Roman" w:hAnsi="Times New Roman" w:cs="Times New Roman"/>
          <w:sz w:val="24"/>
          <w:szCs w:val="24"/>
        </w:rPr>
        <w:t>hite family; and</w:t>
      </w:r>
    </w:p>
    <w:p w14:paraId="71022DCC" w14:textId="5C947DC8" w:rsidR="00FB7A15" w:rsidRPr="00FB7A15" w:rsidRDefault="00FB7A15" w:rsidP="00FB7A15">
      <w:pPr>
        <w:spacing w:after="0" w:line="480" w:lineRule="auto"/>
        <w:ind w:firstLine="720"/>
        <w:jc w:val="both"/>
        <w:rPr>
          <w:rFonts w:ascii="Times New Roman" w:eastAsia="Times New Roman" w:hAnsi="Times New Roman" w:cs="Times New Roman"/>
          <w:sz w:val="24"/>
          <w:szCs w:val="24"/>
        </w:rPr>
      </w:pPr>
      <w:r w:rsidRPr="00FB7A15">
        <w:rPr>
          <w:rFonts w:ascii="Times New Roman" w:eastAsia="Times New Roman" w:hAnsi="Times New Roman" w:cs="Times New Roman"/>
          <w:bCs/>
          <w:sz w:val="24"/>
          <w:szCs w:val="24"/>
        </w:rPr>
        <w:t>Whereas</w:t>
      </w:r>
      <w:r w:rsidRPr="00FB7A15">
        <w:rPr>
          <w:rFonts w:ascii="Times New Roman" w:eastAsia="Times New Roman" w:hAnsi="Times New Roman" w:cs="Times New Roman"/>
          <w:sz w:val="24"/>
          <w:szCs w:val="24"/>
        </w:rPr>
        <w:t>, New York City is home to one of the most racially and economically diverse populations in the nation and has one of the highest levels of income inequality of any city</w:t>
      </w:r>
      <w:r>
        <w:rPr>
          <w:rFonts w:ascii="Times New Roman" w:eastAsia="Times New Roman" w:hAnsi="Times New Roman" w:cs="Times New Roman"/>
          <w:sz w:val="24"/>
          <w:szCs w:val="24"/>
        </w:rPr>
        <w:t xml:space="preserve"> in the </w:t>
      </w:r>
      <w:r w:rsidR="004A0CFF">
        <w:rPr>
          <w:rFonts w:ascii="Times New Roman" w:eastAsia="Times New Roman" w:hAnsi="Times New Roman" w:cs="Times New Roman"/>
          <w:sz w:val="24"/>
          <w:szCs w:val="24"/>
        </w:rPr>
        <w:t>country</w:t>
      </w:r>
      <w:r w:rsidRPr="00FB7A15">
        <w:rPr>
          <w:rFonts w:ascii="Times New Roman" w:eastAsia="Times New Roman" w:hAnsi="Times New Roman" w:cs="Times New Roman"/>
          <w:sz w:val="24"/>
          <w:szCs w:val="24"/>
        </w:rPr>
        <w:t>; and</w:t>
      </w:r>
    </w:p>
    <w:p w14:paraId="7BA3D4FB" w14:textId="77777777" w:rsidR="00FB7A15" w:rsidRPr="00FB7A15" w:rsidRDefault="00FB7A15" w:rsidP="00FB7A15">
      <w:pPr>
        <w:spacing w:after="0" w:line="480" w:lineRule="auto"/>
        <w:ind w:firstLine="720"/>
        <w:jc w:val="both"/>
        <w:rPr>
          <w:rFonts w:ascii="Times New Roman" w:eastAsia="Times New Roman" w:hAnsi="Times New Roman" w:cs="Times New Roman"/>
          <w:sz w:val="24"/>
          <w:szCs w:val="24"/>
        </w:rPr>
      </w:pPr>
      <w:r w:rsidRPr="00FB7A15">
        <w:rPr>
          <w:rStyle w:val="Strong"/>
          <w:rFonts w:ascii="Times New Roman" w:hAnsi="Times New Roman" w:cs="Times New Roman"/>
          <w:b w:val="0"/>
          <w:sz w:val="24"/>
          <w:szCs w:val="24"/>
        </w:rPr>
        <w:t>Whereas</w:t>
      </w:r>
      <w:r w:rsidRPr="00FB7A15">
        <w:rPr>
          <w:rFonts w:ascii="Times New Roman" w:hAnsi="Times New Roman" w:cs="Times New Roman"/>
          <w:b/>
          <w:sz w:val="24"/>
          <w:szCs w:val="24"/>
        </w:rPr>
        <w:t>,</w:t>
      </w:r>
      <w:r w:rsidRPr="00FB7A15">
        <w:rPr>
          <w:rFonts w:ascii="Times New Roman" w:hAnsi="Times New Roman" w:cs="Times New Roman"/>
          <w:sz w:val="24"/>
          <w:szCs w:val="24"/>
        </w:rPr>
        <w:t xml:space="preserve"> </w:t>
      </w:r>
      <w:r>
        <w:rPr>
          <w:rFonts w:ascii="Times New Roman" w:hAnsi="Times New Roman" w:cs="Times New Roman"/>
          <w:sz w:val="24"/>
          <w:szCs w:val="24"/>
        </w:rPr>
        <w:t>C</w:t>
      </w:r>
      <w:r w:rsidRPr="00FB7A15">
        <w:rPr>
          <w:rFonts w:ascii="Times New Roman" w:hAnsi="Times New Roman" w:cs="Times New Roman"/>
          <w:sz w:val="24"/>
          <w:szCs w:val="24"/>
        </w:rPr>
        <w:t>hildren and youth in New York City's foster care system are disproportionately Black and Brown and often face compounded barriers to financial security, including disrupted education, housing instability, and limited familial support; and</w:t>
      </w:r>
    </w:p>
    <w:p w14:paraId="572E9459" w14:textId="77777777" w:rsidR="00A32743" w:rsidRPr="00A32743" w:rsidRDefault="00A32743" w:rsidP="00A32743">
      <w:pPr>
        <w:spacing w:after="0" w:line="480" w:lineRule="auto"/>
        <w:ind w:firstLine="720"/>
        <w:jc w:val="both"/>
        <w:rPr>
          <w:rFonts w:ascii="Times New Roman" w:eastAsia="Times New Roman" w:hAnsi="Times New Roman" w:cs="Times New Roman"/>
          <w:sz w:val="24"/>
          <w:szCs w:val="24"/>
        </w:rPr>
      </w:pPr>
      <w:r w:rsidRPr="00A32743">
        <w:rPr>
          <w:rFonts w:ascii="Times New Roman" w:eastAsia="Times New Roman" w:hAnsi="Times New Roman" w:cs="Times New Roman"/>
          <w:bCs/>
          <w:sz w:val="24"/>
          <w:szCs w:val="24"/>
        </w:rPr>
        <w:t>Whereas</w:t>
      </w:r>
      <w:r w:rsidRPr="00A32743">
        <w:rPr>
          <w:rFonts w:ascii="Times New Roman" w:eastAsia="Times New Roman" w:hAnsi="Times New Roman" w:cs="Times New Roman"/>
          <w:sz w:val="24"/>
          <w:szCs w:val="24"/>
        </w:rPr>
        <w:t>, Assembly Bill A</w:t>
      </w:r>
      <w:r w:rsidR="004A0CFF">
        <w:rPr>
          <w:rFonts w:ascii="Times New Roman" w:eastAsia="Times New Roman" w:hAnsi="Times New Roman" w:cs="Times New Roman"/>
          <w:sz w:val="24"/>
          <w:szCs w:val="24"/>
        </w:rPr>
        <w:t>.</w:t>
      </w:r>
      <w:r w:rsidRPr="00A32743">
        <w:rPr>
          <w:rFonts w:ascii="Times New Roman" w:eastAsia="Times New Roman" w:hAnsi="Times New Roman" w:cs="Times New Roman"/>
          <w:sz w:val="24"/>
          <w:szCs w:val="24"/>
        </w:rPr>
        <w:t xml:space="preserve">7415, sponsored by New York State Assembly Member Khaleel Anderson, would create a pilot baby bond program under the New York City </w:t>
      </w:r>
      <w:r w:rsidRPr="00A32743">
        <w:rPr>
          <w:rFonts w:ascii="Times New Roman" w:eastAsia="Times New Roman" w:hAnsi="Times New Roman" w:cs="Times New Roman"/>
          <w:sz w:val="24"/>
          <w:szCs w:val="24"/>
        </w:rPr>
        <w:lastRenderedPageBreak/>
        <w:t>Administration for Children's Services (ACS) specifically for foster youth aged 8 to 18 from low-income households with a statistically low likelihood of adoption and limited familial support, who are not in the custody of a relative; and</w:t>
      </w:r>
    </w:p>
    <w:p w14:paraId="30FDFB37" w14:textId="77777777" w:rsidR="00A32743" w:rsidRPr="00A32743" w:rsidRDefault="00A32743" w:rsidP="00A32743">
      <w:pPr>
        <w:spacing w:after="0" w:line="480" w:lineRule="auto"/>
        <w:ind w:firstLine="720"/>
        <w:jc w:val="both"/>
        <w:rPr>
          <w:rFonts w:ascii="Times New Roman" w:eastAsia="Times New Roman" w:hAnsi="Times New Roman" w:cs="Times New Roman"/>
          <w:sz w:val="24"/>
          <w:szCs w:val="24"/>
        </w:rPr>
      </w:pPr>
      <w:r w:rsidRPr="00A32743">
        <w:rPr>
          <w:rFonts w:ascii="Times New Roman" w:eastAsia="Times New Roman" w:hAnsi="Times New Roman" w:cs="Times New Roman"/>
          <w:bCs/>
          <w:sz w:val="24"/>
          <w:szCs w:val="24"/>
        </w:rPr>
        <w:t>Whereas</w:t>
      </w:r>
      <w:r>
        <w:rPr>
          <w:rFonts w:ascii="Times New Roman" w:eastAsia="Times New Roman" w:hAnsi="Times New Roman" w:cs="Times New Roman"/>
          <w:sz w:val="24"/>
          <w:szCs w:val="24"/>
        </w:rPr>
        <w:t>, U</w:t>
      </w:r>
      <w:r w:rsidRPr="00A32743">
        <w:rPr>
          <w:rFonts w:ascii="Times New Roman" w:eastAsia="Times New Roman" w:hAnsi="Times New Roman" w:cs="Times New Roman"/>
          <w:sz w:val="24"/>
          <w:szCs w:val="24"/>
        </w:rPr>
        <w:t>nder the bill, each participating youth would receive a one-time deposit into an annuity investment fund—$1,000 for children aged 8–11, $5,000 for those aged 12–14, and $10,000 for those aged 14–17—along with ongoing monthly contributions of $100 until the youth reaches the age of 25; and</w:t>
      </w:r>
    </w:p>
    <w:p w14:paraId="1A9B4181" w14:textId="77777777" w:rsidR="00A32743" w:rsidRPr="00A32743" w:rsidRDefault="00A32743" w:rsidP="00A32743">
      <w:pPr>
        <w:spacing w:after="0" w:line="480" w:lineRule="auto"/>
        <w:ind w:firstLine="720"/>
        <w:jc w:val="both"/>
        <w:rPr>
          <w:rFonts w:ascii="Times New Roman" w:eastAsia="Times New Roman" w:hAnsi="Times New Roman" w:cs="Times New Roman"/>
          <w:sz w:val="24"/>
          <w:szCs w:val="24"/>
        </w:rPr>
      </w:pPr>
      <w:r w:rsidRPr="00A32743">
        <w:rPr>
          <w:rFonts w:ascii="Times New Roman" w:eastAsia="Times New Roman" w:hAnsi="Times New Roman" w:cs="Times New Roman"/>
          <w:bCs/>
          <w:sz w:val="24"/>
          <w:szCs w:val="24"/>
        </w:rPr>
        <w:t>Whereas</w:t>
      </w:r>
      <w:r>
        <w:rPr>
          <w:rFonts w:ascii="Times New Roman" w:eastAsia="Times New Roman" w:hAnsi="Times New Roman" w:cs="Times New Roman"/>
          <w:sz w:val="24"/>
          <w:szCs w:val="24"/>
        </w:rPr>
        <w:t xml:space="preserve">, These annuity funds, also </w:t>
      </w:r>
      <w:r w:rsidRPr="00A32743">
        <w:rPr>
          <w:rFonts w:ascii="Times New Roman" w:eastAsia="Times New Roman" w:hAnsi="Times New Roman" w:cs="Times New Roman"/>
          <w:sz w:val="24"/>
          <w:szCs w:val="24"/>
        </w:rPr>
        <w:t>referred to as “baby bonds</w:t>
      </w:r>
      <w:r>
        <w:rPr>
          <w:rFonts w:ascii="Times New Roman" w:eastAsia="Times New Roman" w:hAnsi="Times New Roman" w:cs="Times New Roman"/>
          <w:sz w:val="24"/>
          <w:szCs w:val="24"/>
        </w:rPr>
        <w:t xml:space="preserve">,” </w:t>
      </w:r>
      <w:r w:rsidRPr="00A32743">
        <w:rPr>
          <w:rFonts w:ascii="Times New Roman" w:eastAsia="Times New Roman" w:hAnsi="Times New Roman" w:cs="Times New Roman"/>
          <w:sz w:val="24"/>
          <w:szCs w:val="24"/>
        </w:rPr>
        <w:t>would accrue wealth over time but could not be accessed or distributed until they reach maturity, providing participating youth with a meaningful financial asset to support their transition to adulthood; and</w:t>
      </w:r>
    </w:p>
    <w:p w14:paraId="03E5AFB4" w14:textId="77777777" w:rsidR="00662D13" w:rsidRDefault="00A32743" w:rsidP="00BE0448">
      <w:pPr>
        <w:spacing w:after="0" w:line="480" w:lineRule="auto"/>
        <w:ind w:firstLine="720"/>
        <w:jc w:val="both"/>
        <w:rPr>
          <w:rFonts w:ascii="Times New Roman" w:eastAsia="Times New Roman" w:hAnsi="Times New Roman" w:cs="Times New Roman"/>
          <w:sz w:val="24"/>
          <w:szCs w:val="24"/>
        </w:rPr>
      </w:pPr>
      <w:r w:rsidRPr="00A32743">
        <w:rPr>
          <w:rFonts w:ascii="Times New Roman" w:eastAsia="Times New Roman" w:hAnsi="Times New Roman" w:cs="Times New Roman"/>
          <w:bCs/>
          <w:sz w:val="24"/>
          <w:szCs w:val="24"/>
        </w:rPr>
        <w:t>Whereas</w:t>
      </w:r>
      <w:r w:rsidRPr="00A32743">
        <w:rPr>
          <w:rFonts w:ascii="Times New Roman" w:eastAsia="Times New Roman" w:hAnsi="Times New Roman" w:cs="Times New Roman"/>
          <w:sz w:val="24"/>
          <w:szCs w:val="24"/>
        </w:rPr>
        <w:t xml:space="preserve">, </w:t>
      </w:r>
      <w:r w:rsidR="004A0CFF">
        <w:rPr>
          <w:rFonts w:ascii="Times New Roman" w:eastAsia="Times New Roman" w:hAnsi="Times New Roman" w:cs="Times New Roman"/>
          <w:sz w:val="24"/>
          <w:szCs w:val="24"/>
        </w:rPr>
        <w:t>A</w:t>
      </w:r>
      <w:r w:rsidRPr="00A32743">
        <w:rPr>
          <w:rFonts w:ascii="Times New Roman" w:eastAsia="Times New Roman" w:hAnsi="Times New Roman" w:cs="Times New Roman"/>
          <w:sz w:val="24"/>
          <w:szCs w:val="24"/>
        </w:rPr>
        <w:t xml:space="preserve"> total of 1,500 children and teens</w:t>
      </w:r>
      <w:r>
        <w:rPr>
          <w:rFonts w:ascii="Times New Roman" w:eastAsia="Times New Roman" w:hAnsi="Times New Roman" w:cs="Times New Roman"/>
          <w:sz w:val="24"/>
          <w:szCs w:val="24"/>
        </w:rPr>
        <w:t xml:space="preserve"> </w:t>
      </w:r>
      <w:r w:rsidRPr="00A32743">
        <w:rPr>
          <w:rFonts w:ascii="Times New Roman" w:eastAsia="Times New Roman" w:hAnsi="Times New Roman" w:cs="Times New Roman"/>
          <w:sz w:val="24"/>
          <w:szCs w:val="24"/>
        </w:rPr>
        <w:t>would participate in this pilot, which would be implemented by a nonprofit organization contracted by ACS; and</w:t>
      </w:r>
    </w:p>
    <w:p w14:paraId="0C0F9DB8" w14:textId="0D47693B" w:rsidR="0067621B" w:rsidRPr="0067621B" w:rsidRDefault="0067621B" w:rsidP="00BE0448">
      <w:pPr>
        <w:spacing w:after="0" w:line="480" w:lineRule="auto"/>
        <w:ind w:firstLine="720"/>
        <w:jc w:val="both"/>
        <w:rPr>
          <w:rFonts w:ascii="Times New Roman" w:eastAsia="Times New Roman" w:hAnsi="Times New Roman" w:cs="Times New Roman"/>
          <w:sz w:val="24"/>
          <w:szCs w:val="24"/>
        </w:rPr>
      </w:pPr>
      <w:r w:rsidRPr="00BE0448">
        <w:rPr>
          <w:rFonts w:ascii="Times New Roman" w:eastAsia="Times New Roman" w:hAnsi="Times New Roman" w:cs="Times New Roman"/>
          <w:sz w:val="24"/>
          <w:szCs w:val="24"/>
        </w:rPr>
        <w:t>Whereas</w:t>
      </w:r>
      <w:r w:rsidRPr="0067621B">
        <w:rPr>
          <w:rFonts w:ascii="Times New Roman" w:eastAsia="Times New Roman" w:hAnsi="Times New Roman" w:cs="Times New Roman"/>
          <w:sz w:val="24"/>
          <w:szCs w:val="24"/>
        </w:rPr>
        <w:t>, Research from the Urban Institute has shown that baby bonds are a promising, evidence-based policy for reducing racial wealth disparities, with three major simulations estimating that baby bonds could reduce the Black-</w:t>
      </w:r>
      <w:r w:rsidR="00BE0448">
        <w:rPr>
          <w:rFonts w:ascii="Times New Roman" w:eastAsia="Times New Roman" w:hAnsi="Times New Roman" w:cs="Times New Roman"/>
          <w:sz w:val="24"/>
          <w:szCs w:val="24"/>
        </w:rPr>
        <w:t>W</w:t>
      </w:r>
      <w:r w:rsidRPr="0067621B">
        <w:rPr>
          <w:rFonts w:ascii="Times New Roman" w:eastAsia="Times New Roman" w:hAnsi="Times New Roman" w:cs="Times New Roman"/>
          <w:sz w:val="24"/>
          <w:szCs w:val="24"/>
        </w:rPr>
        <w:t>hite wealth gap by more than half; and</w:t>
      </w:r>
    </w:p>
    <w:p w14:paraId="66B6E6C1" w14:textId="3B3D06C6" w:rsidR="004B5F81" w:rsidRPr="0067621B" w:rsidRDefault="0067621B" w:rsidP="0067621B">
      <w:pPr>
        <w:spacing w:after="0" w:line="480" w:lineRule="auto"/>
        <w:ind w:firstLine="720"/>
        <w:jc w:val="both"/>
        <w:rPr>
          <w:rFonts w:ascii="Times New Roman" w:eastAsia="Times New Roman" w:hAnsi="Times New Roman" w:cs="Times New Roman"/>
          <w:sz w:val="24"/>
          <w:szCs w:val="24"/>
        </w:rPr>
      </w:pPr>
      <w:r w:rsidRPr="00BE0448">
        <w:rPr>
          <w:rFonts w:ascii="Times New Roman" w:eastAsia="Times New Roman" w:hAnsi="Times New Roman" w:cs="Times New Roman"/>
          <w:sz w:val="24"/>
          <w:szCs w:val="24"/>
        </w:rPr>
        <w:t>Whereas</w:t>
      </w:r>
      <w:r w:rsidRPr="0067621B">
        <w:rPr>
          <w:rFonts w:ascii="Times New Roman" w:eastAsia="Times New Roman" w:hAnsi="Times New Roman" w:cs="Times New Roman"/>
          <w:sz w:val="24"/>
          <w:szCs w:val="24"/>
        </w:rPr>
        <w:t>, Baby bonds provide a powerful tool to address both racial and economic wealth inequities by giving young people—particularly those systematically excluded from wealth-building opportunities—a foundation for financial stability and long-term success; now, therefore, be it</w:t>
      </w:r>
    </w:p>
    <w:p w14:paraId="77756F4D" w14:textId="44A78065" w:rsidR="00A32743" w:rsidRDefault="00A32743" w:rsidP="00A32743">
      <w:pPr>
        <w:spacing w:after="0" w:line="480" w:lineRule="auto"/>
        <w:ind w:firstLine="720"/>
        <w:jc w:val="both"/>
        <w:rPr>
          <w:rFonts w:ascii="Times New Roman" w:eastAsia="Times New Roman" w:hAnsi="Times New Roman" w:cs="Times New Roman"/>
          <w:sz w:val="24"/>
          <w:szCs w:val="24"/>
        </w:rPr>
      </w:pPr>
      <w:r w:rsidRPr="00A32743">
        <w:rPr>
          <w:rFonts w:ascii="Times New Roman" w:eastAsia="Times New Roman" w:hAnsi="Times New Roman" w:cs="Times New Roman"/>
          <w:bCs/>
          <w:sz w:val="24"/>
          <w:szCs w:val="24"/>
        </w:rPr>
        <w:t>Resolved</w:t>
      </w:r>
      <w:r w:rsidRPr="00A32743">
        <w:rPr>
          <w:rFonts w:ascii="Times New Roman" w:eastAsia="Times New Roman" w:hAnsi="Times New Roman" w:cs="Times New Roman"/>
          <w:sz w:val="24"/>
          <w:szCs w:val="24"/>
        </w:rPr>
        <w:t>, That the Council of the City of New York calls on the New York State Legislature to pass, and the Governor to sign, A</w:t>
      </w:r>
      <w:r w:rsidR="00931CAE">
        <w:rPr>
          <w:rFonts w:ascii="Times New Roman" w:eastAsia="Times New Roman" w:hAnsi="Times New Roman" w:cs="Times New Roman"/>
          <w:sz w:val="24"/>
          <w:szCs w:val="24"/>
        </w:rPr>
        <w:t>.</w:t>
      </w:r>
      <w:r w:rsidRPr="00A32743">
        <w:rPr>
          <w:rFonts w:ascii="Times New Roman" w:eastAsia="Times New Roman" w:hAnsi="Times New Roman" w:cs="Times New Roman"/>
          <w:sz w:val="24"/>
          <w:szCs w:val="24"/>
        </w:rPr>
        <w:t>7415</w:t>
      </w:r>
      <w:r w:rsidR="00931CAE">
        <w:rPr>
          <w:rFonts w:ascii="Times New Roman" w:eastAsia="Times New Roman" w:hAnsi="Times New Roman" w:cs="Times New Roman"/>
          <w:sz w:val="24"/>
          <w:szCs w:val="24"/>
        </w:rPr>
        <w:t xml:space="preserve"> and a Senate companion bill</w:t>
      </w:r>
      <w:r w:rsidRPr="00A32743">
        <w:rPr>
          <w:rFonts w:ascii="Times New Roman" w:eastAsia="Times New Roman" w:hAnsi="Times New Roman" w:cs="Times New Roman"/>
          <w:sz w:val="24"/>
          <w:szCs w:val="24"/>
        </w:rPr>
        <w:t>, establishing a baby bond</w:t>
      </w:r>
      <w:r w:rsidR="00FB7A15">
        <w:rPr>
          <w:rFonts w:ascii="Times New Roman" w:eastAsia="Times New Roman" w:hAnsi="Times New Roman" w:cs="Times New Roman"/>
          <w:sz w:val="24"/>
          <w:szCs w:val="24"/>
        </w:rPr>
        <w:t xml:space="preserve"> pilot program for foster youth</w:t>
      </w:r>
      <w:r w:rsidR="00C37D6B">
        <w:rPr>
          <w:rFonts w:ascii="Times New Roman" w:eastAsia="Times New Roman" w:hAnsi="Times New Roman" w:cs="Times New Roman"/>
          <w:sz w:val="24"/>
          <w:szCs w:val="24"/>
        </w:rPr>
        <w:t>.</w:t>
      </w:r>
    </w:p>
    <w:p w14:paraId="6F3BE2F1" w14:textId="77777777" w:rsidR="00FB7A15" w:rsidRDefault="00FB7A15" w:rsidP="00283DC3">
      <w:pPr>
        <w:spacing w:after="0" w:line="240" w:lineRule="auto"/>
        <w:jc w:val="both"/>
        <w:rPr>
          <w:rFonts w:ascii="Times New Roman" w:eastAsia="Times New Roman" w:hAnsi="Times New Roman" w:cs="Times New Roman"/>
          <w:sz w:val="24"/>
          <w:szCs w:val="24"/>
        </w:rPr>
      </w:pPr>
    </w:p>
    <w:p w14:paraId="793CB196" w14:textId="77777777" w:rsidR="00C37D6B" w:rsidRPr="00283DC3" w:rsidRDefault="00C37D6B" w:rsidP="00BE0448">
      <w:pPr>
        <w:pStyle w:val="NoSpacing"/>
        <w:rPr>
          <w:rFonts w:ascii="Times New Roman" w:hAnsi="Times New Roman" w:cs="Times New Roman"/>
          <w:sz w:val="20"/>
          <w:szCs w:val="20"/>
        </w:rPr>
      </w:pPr>
      <w:r w:rsidRPr="00283DC3">
        <w:rPr>
          <w:rFonts w:ascii="Times New Roman" w:hAnsi="Times New Roman" w:cs="Times New Roman"/>
          <w:sz w:val="20"/>
          <w:szCs w:val="20"/>
        </w:rPr>
        <w:t>EA</w:t>
      </w:r>
    </w:p>
    <w:p w14:paraId="6EE047DC" w14:textId="5C8CF43C" w:rsidR="00FB7A15" w:rsidRPr="00283DC3" w:rsidRDefault="00931CAE" w:rsidP="00BE0448">
      <w:pPr>
        <w:pStyle w:val="NoSpacing"/>
        <w:rPr>
          <w:rFonts w:ascii="Times New Roman" w:hAnsi="Times New Roman" w:cs="Times New Roman"/>
          <w:sz w:val="20"/>
          <w:szCs w:val="20"/>
        </w:rPr>
      </w:pPr>
      <w:r w:rsidRPr="00283DC3">
        <w:rPr>
          <w:rFonts w:ascii="Times New Roman" w:hAnsi="Times New Roman" w:cs="Times New Roman"/>
          <w:sz w:val="20"/>
          <w:szCs w:val="20"/>
        </w:rPr>
        <w:t xml:space="preserve">LS </w:t>
      </w:r>
      <w:r w:rsidR="00283DC3" w:rsidRPr="00283DC3">
        <w:rPr>
          <w:rFonts w:ascii="Times New Roman" w:hAnsi="Times New Roman" w:cs="Times New Roman"/>
          <w:sz w:val="20"/>
          <w:szCs w:val="20"/>
        </w:rPr>
        <w:t>#</w:t>
      </w:r>
      <w:r w:rsidRPr="00283DC3">
        <w:rPr>
          <w:rFonts w:ascii="Times New Roman" w:hAnsi="Times New Roman" w:cs="Times New Roman"/>
          <w:sz w:val="20"/>
          <w:szCs w:val="20"/>
        </w:rPr>
        <w:t>19</w:t>
      </w:r>
      <w:r w:rsidR="00FB7A15" w:rsidRPr="00283DC3">
        <w:rPr>
          <w:rFonts w:ascii="Times New Roman" w:hAnsi="Times New Roman" w:cs="Times New Roman"/>
          <w:sz w:val="20"/>
          <w:szCs w:val="20"/>
        </w:rPr>
        <w:t>3</w:t>
      </w:r>
      <w:r w:rsidRPr="00283DC3">
        <w:rPr>
          <w:rFonts w:ascii="Times New Roman" w:hAnsi="Times New Roman" w:cs="Times New Roman"/>
          <w:sz w:val="20"/>
          <w:szCs w:val="20"/>
        </w:rPr>
        <w:t>8</w:t>
      </w:r>
      <w:r w:rsidR="00FB7A15" w:rsidRPr="00283DC3">
        <w:rPr>
          <w:rFonts w:ascii="Times New Roman" w:hAnsi="Times New Roman" w:cs="Times New Roman"/>
          <w:sz w:val="20"/>
          <w:szCs w:val="20"/>
        </w:rPr>
        <w:t>8</w:t>
      </w:r>
    </w:p>
    <w:p w14:paraId="7B73F858" w14:textId="2F26C19E" w:rsidR="00283DC3" w:rsidRPr="00283DC3" w:rsidRDefault="00283DC3" w:rsidP="00BE0448">
      <w:pPr>
        <w:pStyle w:val="NoSpacing"/>
        <w:rPr>
          <w:rFonts w:ascii="Times New Roman" w:hAnsi="Times New Roman" w:cs="Times New Roman"/>
          <w:sz w:val="20"/>
          <w:szCs w:val="20"/>
        </w:rPr>
      </w:pPr>
      <w:r w:rsidRPr="00283DC3">
        <w:rPr>
          <w:rFonts w:ascii="Times New Roman" w:hAnsi="Times New Roman" w:cs="Times New Roman"/>
          <w:sz w:val="20"/>
          <w:szCs w:val="20"/>
        </w:rPr>
        <w:lastRenderedPageBreak/>
        <w:t>Res. #0893-2025</w:t>
      </w:r>
    </w:p>
    <w:p w14:paraId="66F82CE3" w14:textId="45AA4350" w:rsidR="00662D13" w:rsidRPr="00283DC3" w:rsidRDefault="00283DC3" w:rsidP="00283DC3">
      <w:pPr>
        <w:pStyle w:val="NoSpacing"/>
        <w:rPr>
          <w:sz w:val="20"/>
          <w:szCs w:val="20"/>
        </w:rPr>
      </w:pPr>
      <w:r>
        <w:rPr>
          <w:rFonts w:ascii="Times New Roman" w:hAnsi="Times New Roman" w:cs="Times New Roman"/>
          <w:sz w:val="20"/>
          <w:szCs w:val="20"/>
        </w:rPr>
        <w:t>1/5/2026 4:33 PM</w:t>
      </w:r>
    </w:p>
    <w:sectPr w:rsidR="00662D13" w:rsidRPr="00283DC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7A2F5" w14:textId="77777777" w:rsidR="00937DEA" w:rsidRDefault="00937DEA" w:rsidP="00702682">
      <w:pPr>
        <w:spacing w:after="0" w:line="240" w:lineRule="auto"/>
      </w:pPr>
      <w:r>
        <w:separator/>
      </w:r>
    </w:p>
  </w:endnote>
  <w:endnote w:type="continuationSeparator" w:id="0">
    <w:p w14:paraId="444EA9DD" w14:textId="77777777" w:rsidR="00937DEA" w:rsidRDefault="00937DEA" w:rsidP="00702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565207"/>
      <w:docPartObj>
        <w:docPartGallery w:val="Page Numbers (Bottom of Page)"/>
        <w:docPartUnique/>
      </w:docPartObj>
    </w:sdtPr>
    <w:sdtEndPr>
      <w:rPr>
        <w:noProof/>
      </w:rPr>
    </w:sdtEndPr>
    <w:sdtContent>
      <w:p w14:paraId="05434975" w14:textId="3A07B392" w:rsidR="00702682" w:rsidRDefault="007026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E907DE" w14:textId="77777777" w:rsidR="00702682" w:rsidRDefault="00702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01F9E" w14:textId="77777777" w:rsidR="00937DEA" w:rsidRDefault="00937DEA" w:rsidP="00702682">
      <w:pPr>
        <w:spacing w:after="0" w:line="240" w:lineRule="auto"/>
      </w:pPr>
      <w:r>
        <w:separator/>
      </w:r>
    </w:p>
  </w:footnote>
  <w:footnote w:type="continuationSeparator" w:id="0">
    <w:p w14:paraId="533CD012" w14:textId="77777777" w:rsidR="00937DEA" w:rsidRDefault="00937DEA" w:rsidP="007026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743"/>
    <w:rsid w:val="00004EEE"/>
    <w:rsid w:val="000424A2"/>
    <w:rsid w:val="000436B5"/>
    <w:rsid w:val="00073418"/>
    <w:rsid w:val="00084733"/>
    <w:rsid w:val="001E1236"/>
    <w:rsid w:val="002820AF"/>
    <w:rsid w:val="00283DC3"/>
    <w:rsid w:val="002C0F5D"/>
    <w:rsid w:val="002C7B39"/>
    <w:rsid w:val="003526B4"/>
    <w:rsid w:val="00360771"/>
    <w:rsid w:val="003C6D9A"/>
    <w:rsid w:val="00402786"/>
    <w:rsid w:val="004A0CFF"/>
    <w:rsid w:val="004B5F81"/>
    <w:rsid w:val="005F44CD"/>
    <w:rsid w:val="00662D13"/>
    <w:rsid w:val="0067621B"/>
    <w:rsid w:val="006E4FB2"/>
    <w:rsid w:val="00702682"/>
    <w:rsid w:val="00811AE5"/>
    <w:rsid w:val="008A1165"/>
    <w:rsid w:val="008F5C95"/>
    <w:rsid w:val="00931CAE"/>
    <w:rsid w:val="00937DEA"/>
    <w:rsid w:val="009476D0"/>
    <w:rsid w:val="00982262"/>
    <w:rsid w:val="0098455E"/>
    <w:rsid w:val="00A17271"/>
    <w:rsid w:val="00A205CD"/>
    <w:rsid w:val="00A32743"/>
    <w:rsid w:val="00A71EB6"/>
    <w:rsid w:val="00AC4F22"/>
    <w:rsid w:val="00B748F6"/>
    <w:rsid w:val="00BB281C"/>
    <w:rsid w:val="00BE0448"/>
    <w:rsid w:val="00BF6A6E"/>
    <w:rsid w:val="00BF71C4"/>
    <w:rsid w:val="00C37D6B"/>
    <w:rsid w:val="00F863F8"/>
    <w:rsid w:val="00FB7A15"/>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9710B"/>
  <w15:chartTrackingRefBased/>
  <w15:docId w15:val="{25A893F0-7860-46C9-9159-47908155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2743"/>
    <w:rPr>
      <w:b/>
      <w:bCs/>
    </w:rPr>
  </w:style>
  <w:style w:type="character" w:styleId="CommentReference">
    <w:name w:val="annotation reference"/>
    <w:basedOn w:val="DefaultParagraphFont"/>
    <w:uiPriority w:val="99"/>
    <w:semiHidden/>
    <w:unhideWhenUsed/>
    <w:rsid w:val="004A0CFF"/>
    <w:rPr>
      <w:sz w:val="16"/>
      <w:szCs w:val="16"/>
    </w:rPr>
  </w:style>
  <w:style w:type="paragraph" w:styleId="CommentText">
    <w:name w:val="annotation text"/>
    <w:basedOn w:val="Normal"/>
    <w:link w:val="CommentTextChar"/>
    <w:uiPriority w:val="99"/>
    <w:semiHidden/>
    <w:unhideWhenUsed/>
    <w:rsid w:val="004A0CFF"/>
    <w:pPr>
      <w:spacing w:line="240" w:lineRule="auto"/>
    </w:pPr>
    <w:rPr>
      <w:sz w:val="20"/>
      <w:szCs w:val="20"/>
    </w:rPr>
  </w:style>
  <w:style w:type="character" w:customStyle="1" w:styleId="CommentTextChar">
    <w:name w:val="Comment Text Char"/>
    <w:basedOn w:val="DefaultParagraphFont"/>
    <w:link w:val="CommentText"/>
    <w:uiPriority w:val="99"/>
    <w:semiHidden/>
    <w:rsid w:val="004A0CFF"/>
    <w:rPr>
      <w:sz w:val="20"/>
      <w:szCs w:val="20"/>
    </w:rPr>
  </w:style>
  <w:style w:type="paragraph" w:styleId="CommentSubject">
    <w:name w:val="annotation subject"/>
    <w:basedOn w:val="CommentText"/>
    <w:next w:val="CommentText"/>
    <w:link w:val="CommentSubjectChar"/>
    <w:uiPriority w:val="99"/>
    <w:semiHidden/>
    <w:unhideWhenUsed/>
    <w:rsid w:val="004A0CFF"/>
    <w:rPr>
      <w:b/>
      <w:bCs/>
    </w:rPr>
  </w:style>
  <w:style w:type="character" w:customStyle="1" w:styleId="CommentSubjectChar">
    <w:name w:val="Comment Subject Char"/>
    <w:basedOn w:val="CommentTextChar"/>
    <w:link w:val="CommentSubject"/>
    <w:uiPriority w:val="99"/>
    <w:semiHidden/>
    <w:rsid w:val="004A0CFF"/>
    <w:rPr>
      <w:b/>
      <w:bCs/>
      <w:sz w:val="20"/>
      <w:szCs w:val="20"/>
    </w:rPr>
  </w:style>
  <w:style w:type="paragraph" w:styleId="BalloonText">
    <w:name w:val="Balloon Text"/>
    <w:basedOn w:val="Normal"/>
    <w:link w:val="BalloonTextChar"/>
    <w:uiPriority w:val="99"/>
    <w:semiHidden/>
    <w:unhideWhenUsed/>
    <w:rsid w:val="004A0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CFF"/>
    <w:rPr>
      <w:rFonts w:ascii="Segoe UI" w:hAnsi="Segoe UI" w:cs="Segoe UI"/>
      <w:sz w:val="18"/>
      <w:szCs w:val="18"/>
    </w:rPr>
  </w:style>
  <w:style w:type="paragraph" w:styleId="NoSpacing">
    <w:name w:val="No Spacing"/>
    <w:uiPriority w:val="1"/>
    <w:qFormat/>
    <w:rsid w:val="00C37D6B"/>
    <w:pPr>
      <w:spacing w:after="0" w:line="240" w:lineRule="auto"/>
    </w:pPr>
  </w:style>
  <w:style w:type="paragraph" w:styleId="Revision">
    <w:name w:val="Revision"/>
    <w:hidden/>
    <w:uiPriority w:val="99"/>
    <w:semiHidden/>
    <w:rsid w:val="00084733"/>
    <w:pPr>
      <w:spacing w:after="0" w:line="240" w:lineRule="auto"/>
    </w:pPr>
  </w:style>
  <w:style w:type="paragraph" w:styleId="Header">
    <w:name w:val="header"/>
    <w:basedOn w:val="Normal"/>
    <w:link w:val="HeaderChar"/>
    <w:uiPriority w:val="99"/>
    <w:unhideWhenUsed/>
    <w:rsid w:val="00702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682"/>
  </w:style>
  <w:style w:type="paragraph" w:styleId="Footer">
    <w:name w:val="footer"/>
    <w:basedOn w:val="Normal"/>
    <w:link w:val="FooterChar"/>
    <w:uiPriority w:val="99"/>
    <w:unhideWhenUsed/>
    <w:rsid w:val="007026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54313">
      <w:bodyDiv w:val="1"/>
      <w:marLeft w:val="0"/>
      <w:marRight w:val="0"/>
      <w:marTop w:val="0"/>
      <w:marBottom w:val="0"/>
      <w:divBdr>
        <w:top w:val="none" w:sz="0" w:space="0" w:color="auto"/>
        <w:left w:val="none" w:sz="0" w:space="0" w:color="auto"/>
        <w:bottom w:val="none" w:sz="0" w:space="0" w:color="auto"/>
        <w:right w:val="none" w:sz="0" w:space="0" w:color="auto"/>
      </w:divBdr>
    </w:div>
    <w:div w:id="388381680">
      <w:bodyDiv w:val="1"/>
      <w:marLeft w:val="0"/>
      <w:marRight w:val="0"/>
      <w:marTop w:val="0"/>
      <w:marBottom w:val="0"/>
      <w:divBdr>
        <w:top w:val="none" w:sz="0" w:space="0" w:color="auto"/>
        <w:left w:val="none" w:sz="0" w:space="0" w:color="auto"/>
        <w:bottom w:val="none" w:sz="0" w:space="0" w:color="auto"/>
        <w:right w:val="none" w:sz="0" w:space="0" w:color="auto"/>
      </w:divBdr>
    </w:div>
    <w:div w:id="1092974147">
      <w:bodyDiv w:val="1"/>
      <w:marLeft w:val="0"/>
      <w:marRight w:val="0"/>
      <w:marTop w:val="0"/>
      <w:marBottom w:val="0"/>
      <w:divBdr>
        <w:top w:val="none" w:sz="0" w:space="0" w:color="auto"/>
        <w:left w:val="none" w:sz="0" w:space="0" w:color="auto"/>
        <w:bottom w:val="none" w:sz="0" w:space="0" w:color="auto"/>
        <w:right w:val="none" w:sz="0" w:space="0" w:color="auto"/>
      </w:divBdr>
    </w:div>
    <w:div w:id="1955162701">
      <w:bodyDiv w:val="1"/>
      <w:marLeft w:val="0"/>
      <w:marRight w:val="0"/>
      <w:marTop w:val="0"/>
      <w:marBottom w:val="0"/>
      <w:divBdr>
        <w:top w:val="none" w:sz="0" w:space="0" w:color="auto"/>
        <w:left w:val="none" w:sz="0" w:space="0" w:color="auto"/>
        <w:bottom w:val="none" w:sz="0" w:space="0" w:color="auto"/>
        <w:right w:val="none" w:sz="0" w:space="0" w:color="auto"/>
      </w:divBdr>
    </w:div>
    <w:div w:id="2014140059">
      <w:bodyDiv w:val="1"/>
      <w:marLeft w:val="0"/>
      <w:marRight w:val="0"/>
      <w:marTop w:val="0"/>
      <w:marBottom w:val="0"/>
      <w:divBdr>
        <w:top w:val="none" w:sz="0" w:space="0" w:color="auto"/>
        <w:left w:val="none" w:sz="0" w:space="0" w:color="auto"/>
        <w:bottom w:val="none" w:sz="0" w:space="0" w:color="auto"/>
        <w:right w:val="none" w:sz="0" w:space="0" w:color="auto"/>
      </w:divBdr>
    </w:div>
    <w:div w:id="205935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239D5-815B-447B-BBEC-84E3DC7CB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Arzt, Elizabeth</dc:creator>
  <cp:keywords/>
  <dc:description/>
  <cp:lastModifiedBy>Delancey, Thaddea</cp:lastModifiedBy>
  <cp:revision>24</cp:revision>
  <dcterms:created xsi:type="dcterms:W3CDTF">2025-05-09T19:33:00Z</dcterms:created>
  <dcterms:modified xsi:type="dcterms:W3CDTF">2026-02-23T15:41:00Z</dcterms:modified>
</cp:coreProperties>
</file>