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93FE2" w14:textId="77777777" w:rsidR="00347F2B" w:rsidRDefault="00777674">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07993FE3" w14:textId="77777777" w:rsidR="00347F2B" w:rsidRDefault="00777674">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7993FE4" w14:textId="77777777" w:rsidR="00347F2B" w:rsidRDefault="00777674">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7993FE5" w14:textId="77777777" w:rsidR="00347F2B" w:rsidRDefault="00347F2B">
      <w:pPr>
        <w:spacing w:line="240" w:lineRule="auto"/>
        <w:rPr>
          <w:rFonts w:ascii="Times New Roman" w:eastAsia="Times New Roman" w:hAnsi="Times New Roman" w:cs="Times New Roman"/>
          <w:i/>
          <w:iCs/>
          <w:sz w:val="24"/>
          <w:szCs w:val="24"/>
        </w:rPr>
      </w:pPr>
    </w:p>
    <w:p w14:paraId="07993FE6" w14:textId="77777777" w:rsidR="00347F2B" w:rsidRDefault="0077767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07993FE7" w14:textId="77777777" w:rsidR="00347F2B" w:rsidRDefault="007776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0447-2024</w:t>
      </w:r>
    </w:p>
    <w:p w14:paraId="07993FE8" w14:textId="77777777" w:rsidR="00347F2B" w:rsidRDefault="00347F2B">
      <w:pPr>
        <w:spacing w:line="240" w:lineRule="auto"/>
        <w:rPr>
          <w:rFonts w:ascii="Times New Roman" w:eastAsia="Times New Roman" w:hAnsi="Times New Roman" w:cs="Times New Roman"/>
          <w:sz w:val="24"/>
          <w:szCs w:val="24"/>
        </w:rPr>
      </w:pPr>
    </w:p>
    <w:p w14:paraId="07993FE9" w14:textId="77777777" w:rsidR="00347F2B" w:rsidRDefault="00777674">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07993FEA" w14:textId="77777777" w:rsidR="00347F2B" w:rsidRDefault="007776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Members Stevens and Hanks (by request of the Bronx Borough President)</w:t>
      </w:r>
    </w:p>
    <w:p w14:paraId="07993FEB" w14:textId="77777777" w:rsidR="00347F2B" w:rsidRDefault="00347F2B">
      <w:pPr>
        <w:spacing w:line="240" w:lineRule="auto"/>
        <w:rPr>
          <w:rFonts w:ascii="Times New Roman" w:eastAsia="Times New Roman" w:hAnsi="Times New Roman" w:cs="Times New Roman"/>
          <w:sz w:val="24"/>
          <w:szCs w:val="24"/>
        </w:rPr>
      </w:pPr>
    </w:p>
    <w:p w14:paraId="07993FEC" w14:textId="77777777" w:rsidR="00347F2B" w:rsidRDefault="0077767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7993FED" w14:textId="77777777" w:rsidR="00347F2B" w:rsidRDefault="00777674">
      <w:pPr>
        <w:pStyle w:val="Heading1"/>
        <w:keepNext w:val="0"/>
        <w:keepLines w:val="0"/>
        <w:spacing w:before="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Local Law </w:t>
      </w:r>
      <w:proofErr w:type="gramStart"/>
      <w:r>
        <w:rPr>
          <w:rFonts w:ascii="Times New Roman" w:eastAsia="Times New Roman" w:hAnsi="Times New Roman" w:cs="Times New Roman"/>
          <w:sz w:val="24"/>
          <w:szCs w:val="24"/>
          <w:highlight w:val="white"/>
        </w:rPr>
        <w:t>to amend</w:t>
      </w:r>
      <w:proofErr w:type="gramEnd"/>
      <w:r>
        <w:rPr>
          <w:rFonts w:ascii="Times New Roman" w:eastAsia="Times New Roman" w:hAnsi="Times New Roman" w:cs="Times New Roman"/>
          <w:sz w:val="24"/>
          <w:szCs w:val="24"/>
          <w:highlight w:val="white"/>
        </w:rPr>
        <w:t xml:space="preserve"> the administrative code of the city of New York, in relation to reporting on crossing guard deployment.</w:t>
      </w:r>
    </w:p>
    <w:p w14:paraId="07993FEE" w14:textId="77777777" w:rsidR="00347F2B" w:rsidRDefault="00347F2B"/>
    <w:p w14:paraId="07993FEF" w14:textId="77777777" w:rsidR="00347F2B" w:rsidRDefault="0077767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7993FF0" w14:textId="77777777" w:rsidR="00347F2B" w:rsidRDefault="007776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07993FF1" w14:textId="77777777" w:rsidR="00347F2B" w:rsidRDefault="00347F2B">
      <w:pPr>
        <w:spacing w:line="240" w:lineRule="auto"/>
        <w:rPr>
          <w:rFonts w:ascii="Times New Roman" w:eastAsia="Times New Roman" w:hAnsi="Times New Roman" w:cs="Times New Roman"/>
          <w:sz w:val="24"/>
          <w:szCs w:val="24"/>
        </w:rPr>
      </w:pPr>
    </w:p>
    <w:p w14:paraId="07993FF2" w14:textId="77777777" w:rsidR="00347F2B" w:rsidRDefault="0077767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7993FF3" w14:textId="77777777" w:rsidR="00347F2B" w:rsidRDefault="0077767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currently limited transparency and consistent reporting on the deployment of crossing guards throughout New York City. Therefore, it is difficult to assess whether community safety needs are being adequately addressed. This legislation </w:t>
      </w:r>
      <w:proofErr w:type="gramStart"/>
      <w:r>
        <w:rPr>
          <w:rFonts w:ascii="Times New Roman" w:eastAsia="Times New Roman" w:hAnsi="Times New Roman" w:cs="Times New Roman"/>
          <w:sz w:val="24"/>
          <w:szCs w:val="24"/>
        </w:rPr>
        <w:t>would require</w:t>
      </w:r>
      <w:proofErr w:type="gramEnd"/>
      <w:r>
        <w:rPr>
          <w:rFonts w:ascii="Times New Roman" w:eastAsia="Times New Roman" w:hAnsi="Times New Roman" w:cs="Times New Roman"/>
          <w:sz w:val="24"/>
          <w:szCs w:val="24"/>
        </w:rPr>
        <w:t xml:space="preserve"> regular reporting on crossing guard deployment, which allows for better evaluation of coverage, identify service gaps, and improve pedestrian safety. </w:t>
      </w:r>
    </w:p>
    <w:sectPr w:rsidR="00347F2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6EC01C9-FC77-4D07-A96A-EFF8A5F20C24}"/>
  </w:font>
  <w:font w:name="Cambria">
    <w:panose1 w:val="02040503050406030204"/>
    <w:charset w:val="00"/>
    <w:family w:val="roman"/>
    <w:pitch w:val="variable"/>
    <w:sig w:usb0="E00006FF" w:usb1="420024FF" w:usb2="02000000" w:usb3="00000000" w:csb0="0000019F" w:csb1="00000000"/>
    <w:embedRegular r:id="rId2" w:fontKey="{8C76AAE1-9865-4831-9CC3-2E5D97B3AD6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F2B"/>
    <w:rsid w:val="00347F2B"/>
    <w:rsid w:val="00597E5E"/>
    <w:rsid w:val="0077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93FE2"/>
  <w15:docId w15:val="{D2C52AB9-8C43-432B-B097-B6F29C4E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818</Characters>
  <Application>Microsoft Office Word</Application>
  <DocSecurity>0</DocSecurity>
  <Lines>6</Lines>
  <Paragraphs>1</Paragraphs>
  <ScaleCrop>false</ScaleCrop>
  <Company>New York City Council</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2026-03-31T15:49:00Z</dcterms:created>
  <dcterms:modified xsi:type="dcterms:W3CDTF">2026-03-31T15:49:00Z</dcterms:modified>
</cp:coreProperties>
</file>