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23F68" w14:textId="77777777" w:rsidR="00660FCD" w:rsidRDefault="00A8669E">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58A23F69" w14:textId="77777777" w:rsidR="00660FCD" w:rsidRDefault="00A8669E">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58A23F6A" w14:textId="77777777" w:rsidR="00660FCD" w:rsidRDefault="00A8669E">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58A23F6B" w14:textId="77777777" w:rsidR="00660FCD" w:rsidRDefault="00660FCD">
      <w:pPr>
        <w:spacing w:line="240" w:lineRule="auto"/>
        <w:rPr>
          <w:rFonts w:ascii="Times New Roman" w:eastAsia="Times New Roman" w:hAnsi="Times New Roman" w:cs="Times New Roman"/>
          <w:i/>
          <w:iCs/>
          <w:sz w:val="24"/>
          <w:szCs w:val="24"/>
        </w:rPr>
      </w:pPr>
    </w:p>
    <w:p w14:paraId="58A23F6C" w14:textId="77777777" w:rsidR="00660FCD" w:rsidRDefault="00A8669E">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58A23F6D" w14:textId="77777777" w:rsidR="00660FCD" w:rsidRDefault="00A866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0448-2024</w:t>
      </w:r>
    </w:p>
    <w:p w14:paraId="58A23F6E" w14:textId="77777777" w:rsidR="00660FCD" w:rsidRDefault="00660FCD">
      <w:pPr>
        <w:spacing w:line="240" w:lineRule="auto"/>
        <w:rPr>
          <w:rFonts w:ascii="Times New Roman" w:eastAsia="Times New Roman" w:hAnsi="Times New Roman" w:cs="Times New Roman"/>
          <w:sz w:val="24"/>
          <w:szCs w:val="24"/>
        </w:rPr>
      </w:pPr>
    </w:p>
    <w:p w14:paraId="58A23F6F" w14:textId="77777777" w:rsidR="00660FCD" w:rsidRDefault="00A8669E">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58A23F70" w14:textId="77777777" w:rsidR="00660FCD" w:rsidRDefault="00A866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 and Hanks</w:t>
      </w:r>
    </w:p>
    <w:p w14:paraId="58A23F71" w14:textId="77777777" w:rsidR="00660FCD" w:rsidRDefault="00660FCD">
      <w:pPr>
        <w:spacing w:line="240" w:lineRule="auto"/>
        <w:rPr>
          <w:rFonts w:ascii="Times New Roman" w:eastAsia="Times New Roman" w:hAnsi="Times New Roman" w:cs="Times New Roman"/>
          <w:sz w:val="24"/>
          <w:szCs w:val="24"/>
        </w:rPr>
      </w:pPr>
    </w:p>
    <w:p w14:paraId="58A23F72" w14:textId="77777777" w:rsidR="00660FCD" w:rsidRDefault="00A8669E">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58A23F73" w14:textId="77777777" w:rsidR="00660FCD" w:rsidRDefault="00A8669E">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an advisory board on crossing guard deployment.</w:t>
      </w:r>
    </w:p>
    <w:p w14:paraId="58A23F74" w14:textId="77777777" w:rsidR="00660FCD" w:rsidRDefault="00660FCD">
      <w:pPr>
        <w:rPr>
          <w:rFonts w:ascii="Times New Roman" w:eastAsia="Times New Roman" w:hAnsi="Times New Roman" w:cs="Times New Roman"/>
          <w:sz w:val="24"/>
          <w:szCs w:val="24"/>
        </w:rPr>
      </w:pPr>
    </w:p>
    <w:p w14:paraId="58A23F75" w14:textId="77777777" w:rsidR="00660FCD" w:rsidRDefault="00A8669E">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58A23F76" w14:textId="77777777" w:rsidR="00660FCD" w:rsidRDefault="00A866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58A23F77" w14:textId="77777777" w:rsidR="00660FCD" w:rsidRDefault="00660FCD">
      <w:pPr>
        <w:spacing w:line="240" w:lineRule="auto"/>
        <w:rPr>
          <w:rFonts w:ascii="Times New Roman" w:eastAsia="Times New Roman" w:hAnsi="Times New Roman" w:cs="Times New Roman"/>
          <w:sz w:val="24"/>
          <w:szCs w:val="24"/>
        </w:rPr>
      </w:pPr>
    </w:p>
    <w:p w14:paraId="58A23F78" w14:textId="77777777" w:rsidR="00660FCD" w:rsidRDefault="00A8669E">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58A23F79" w14:textId="77777777" w:rsidR="00660FCD" w:rsidRDefault="00A8669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legislation proposes the creation of a standing advisory board to review and advise on the deployment and staffing of school crossing guards within New York City. The justification for this measure is important in enhancing safety for our </w:t>
      </w:r>
      <w:proofErr w:type="spellStart"/>
      <w:proofErr w:type="gramStart"/>
      <w:r>
        <w:rPr>
          <w:rFonts w:ascii="Times New Roman" w:eastAsia="Times New Roman" w:hAnsi="Times New Roman" w:cs="Times New Roman"/>
          <w:sz w:val="24"/>
          <w:szCs w:val="24"/>
        </w:rPr>
        <w:t>children.This</w:t>
      </w:r>
      <w:proofErr w:type="spellEnd"/>
      <w:proofErr w:type="gramEnd"/>
      <w:r>
        <w:rPr>
          <w:rFonts w:ascii="Times New Roman" w:eastAsia="Times New Roman" w:hAnsi="Times New Roman" w:cs="Times New Roman"/>
          <w:sz w:val="24"/>
          <w:szCs w:val="24"/>
        </w:rPr>
        <w:t xml:space="preserve"> bill would also lead to equitable and efficient resource allocation to ensure that staffing levels are responsive to actual safety needs, such as high-traffic intersections, areas with large numbers of young pedestrians, or locations with complex traffic patterns. </w:t>
      </w:r>
    </w:p>
    <w:sectPr w:rsidR="00660FC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18244A7-3BC8-4BE9-9242-E20D0C4E60CD}"/>
  </w:font>
  <w:font w:name="Cambria">
    <w:panose1 w:val="02040503050406030204"/>
    <w:charset w:val="00"/>
    <w:family w:val="roman"/>
    <w:pitch w:val="variable"/>
    <w:sig w:usb0="E00006FF" w:usb1="420024FF" w:usb2="02000000" w:usb3="00000000" w:csb0="0000019F" w:csb1="00000000"/>
    <w:embedRegular r:id="rId2" w:fontKey="{E2A2304A-1BC4-4D6B-8328-FAA8F1143F9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FCD"/>
    <w:rsid w:val="00660FCD"/>
    <w:rsid w:val="00A8669E"/>
    <w:rsid w:val="00BD2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23F68"/>
  <w15:docId w15:val="{446F77F7-1185-4187-B34D-BFE55F3C5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884</Characters>
  <Application>Microsoft Office Word</Application>
  <DocSecurity>0</DocSecurity>
  <Lines>7</Lines>
  <Paragraphs>2</Paragraphs>
  <ScaleCrop>false</ScaleCrop>
  <Company>New York City Council</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2026-03-23T17:43:00Z</dcterms:created>
  <dcterms:modified xsi:type="dcterms:W3CDTF">2026-03-23T17:43:00Z</dcterms:modified>
</cp:coreProperties>
</file>