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D57E1" w14:textId="7291F7F6" w:rsidR="004E1CF2" w:rsidRDefault="004E1CF2" w:rsidP="00E97376">
      <w:pPr>
        <w:ind w:firstLine="0"/>
        <w:jc w:val="center"/>
      </w:pPr>
      <w:r>
        <w:t>Int. No.</w:t>
      </w:r>
      <w:r w:rsidR="009615BA">
        <w:t xml:space="preserve"> 447</w:t>
      </w:r>
    </w:p>
    <w:p w14:paraId="7090FDAB" w14:textId="77777777" w:rsidR="00E97376" w:rsidRDefault="00E97376" w:rsidP="00E97376">
      <w:pPr>
        <w:ind w:firstLine="0"/>
        <w:jc w:val="center"/>
      </w:pPr>
    </w:p>
    <w:p w14:paraId="377FE425" w14:textId="4FC0F766" w:rsidR="000F1082" w:rsidRDefault="000F1082" w:rsidP="000F108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Stevens,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Banks, Marte</w:t>
      </w:r>
      <w:r w:rsidR="00E35EE9">
        <w:rPr>
          <w:rFonts w:eastAsia="Calibri"/>
        </w:rPr>
        <w:t>, Epstein</w:t>
      </w:r>
      <w:r>
        <w:rPr>
          <w:rFonts w:eastAsia="Calibri"/>
        </w:rPr>
        <w:t xml:space="preserve"> and Morano</w:t>
      </w:r>
    </w:p>
    <w:p w14:paraId="76FA9A88" w14:textId="77777777" w:rsidR="004E1CF2" w:rsidRDefault="004E1CF2" w:rsidP="007101A2">
      <w:pPr>
        <w:pStyle w:val="BodyText"/>
        <w:spacing w:line="240" w:lineRule="auto"/>
        <w:ind w:firstLine="0"/>
      </w:pPr>
    </w:p>
    <w:p w14:paraId="1FDAB7BA" w14:textId="77777777" w:rsidR="00A04EAE" w:rsidRPr="00A04EAE" w:rsidRDefault="00A04EAE" w:rsidP="007101A2">
      <w:pPr>
        <w:pStyle w:val="BodyText"/>
        <w:spacing w:line="240" w:lineRule="auto"/>
        <w:ind w:firstLine="0"/>
        <w:rPr>
          <w:vanish/>
        </w:rPr>
      </w:pPr>
      <w:r w:rsidRPr="00A04EAE">
        <w:rPr>
          <w:vanish/>
        </w:rPr>
        <w:t>..Title</w:t>
      </w:r>
    </w:p>
    <w:p w14:paraId="07074E98" w14:textId="5C1B958D" w:rsidR="004E1CF2" w:rsidRDefault="003E220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15C91">
        <w:t>administrative code of the city of New York</w:t>
      </w:r>
      <w:r w:rsidR="004E1CF2">
        <w:t>, in relation to</w:t>
      </w:r>
      <w:r w:rsidR="00873B26">
        <w:t xml:space="preserve"> </w:t>
      </w:r>
      <w:r w:rsidR="00615C91">
        <w:t>information regarding alternatives to incarceration and alternatives to detention programs for youth</w:t>
      </w:r>
    </w:p>
    <w:p w14:paraId="56818073" w14:textId="76E41F04" w:rsidR="00A04EAE" w:rsidRPr="00A04EAE" w:rsidRDefault="00A04EAE" w:rsidP="007101A2">
      <w:pPr>
        <w:pStyle w:val="BodyText"/>
        <w:spacing w:line="240" w:lineRule="auto"/>
        <w:ind w:firstLine="0"/>
        <w:rPr>
          <w:vanish/>
        </w:rPr>
      </w:pPr>
      <w:r w:rsidRPr="00A04EAE">
        <w:rPr>
          <w:vanish/>
        </w:rPr>
        <w:t>..Body</w:t>
      </w:r>
    </w:p>
    <w:p w14:paraId="3E5EC20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445A7A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F3EC011" w14:textId="77777777" w:rsidR="004E1CF2" w:rsidRDefault="004E1CF2" w:rsidP="006662DF">
      <w:pPr>
        <w:jc w:val="both"/>
      </w:pPr>
    </w:p>
    <w:p w14:paraId="755AF75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CF69B2" w14:textId="77777777" w:rsidR="00595589" w:rsidRPr="00497233" w:rsidRDefault="007101A2" w:rsidP="00595589">
      <w:pPr>
        <w:spacing w:line="480" w:lineRule="auto"/>
        <w:jc w:val="both"/>
        <w:rPr>
          <w:u w:val="single"/>
        </w:rPr>
      </w:pPr>
      <w:r>
        <w:t>S</w:t>
      </w:r>
      <w:r w:rsidR="004E1CF2">
        <w:t>ection 1.</w:t>
      </w:r>
      <w:r w:rsidR="007E79D5">
        <w:t xml:space="preserve"> </w:t>
      </w:r>
      <w:r w:rsidR="00615C91">
        <w:t>Chapter 9 of title 21 of the administrative code of the city of New York is amended by adding a new section 21-924 to read as follows:</w:t>
      </w:r>
    </w:p>
    <w:p w14:paraId="5916A834" w14:textId="07D9BEE1" w:rsidR="00625FB5" w:rsidRPr="001A74FB" w:rsidRDefault="00615C91" w:rsidP="00615C91">
      <w:pPr>
        <w:spacing w:line="480" w:lineRule="auto"/>
        <w:jc w:val="both"/>
        <w:rPr>
          <w:u w:val="single"/>
        </w:rPr>
      </w:pPr>
      <w:r w:rsidRPr="001A74FB">
        <w:rPr>
          <w:u w:val="single"/>
        </w:rPr>
        <w:t xml:space="preserve">§ 21-924 </w:t>
      </w:r>
      <w:r w:rsidR="003E2AE6">
        <w:rPr>
          <w:u w:val="single"/>
        </w:rPr>
        <w:t>Information on a</w:t>
      </w:r>
      <w:r w:rsidRPr="001A74FB">
        <w:rPr>
          <w:u w:val="single"/>
        </w:rPr>
        <w:t>lternatives to incarceration and alternatives to detention programs</w:t>
      </w:r>
      <w:r w:rsidR="00CD7659">
        <w:rPr>
          <w:u w:val="single"/>
        </w:rPr>
        <w:t xml:space="preserve"> for youth</w:t>
      </w:r>
      <w:r w:rsidRPr="001A74FB">
        <w:rPr>
          <w:u w:val="single"/>
        </w:rPr>
        <w:t xml:space="preserve">. </w:t>
      </w:r>
      <w:r w:rsidR="00625FB5" w:rsidRPr="001A74FB">
        <w:rPr>
          <w:u w:val="single"/>
        </w:rPr>
        <w:t xml:space="preserve">a. ACS, in consultation with </w:t>
      </w:r>
      <w:r w:rsidR="00891134">
        <w:rPr>
          <w:u w:val="single"/>
        </w:rPr>
        <w:t xml:space="preserve">the </w:t>
      </w:r>
      <w:r w:rsidR="00FD5BE2">
        <w:rPr>
          <w:u w:val="single"/>
        </w:rPr>
        <w:t xml:space="preserve">department </w:t>
      </w:r>
      <w:r w:rsidR="00891134">
        <w:rPr>
          <w:u w:val="single"/>
        </w:rPr>
        <w:t xml:space="preserve">of </w:t>
      </w:r>
      <w:r w:rsidR="00FD5BE2">
        <w:rPr>
          <w:u w:val="single"/>
        </w:rPr>
        <w:t xml:space="preserve">youth </w:t>
      </w:r>
      <w:r w:rsidR="00891134">
        <w:rPr>
          <w:u w:val="single"/>
        </w:rPr>
        <w:t xml:space="preserve">and </w:t>
      </w:r>
      <w:r w:rsidR="00FD5BE2">
        <w:rPr>
          <w:u w:val="single"/>
        </w:rPr>
        <w:t>community development</w:t>
      </w:r>
      <w:r w:rsidR="00891134">
        <w:rPr>
          <w:u w:val="single"/>
        </w:rPr>
        <w:t>,</w:t>
      </w:r>
      <w:r w:rsidR="00625FB5" w:rsidRPr="001A74FB">
        <w:rPr>
          <w:u w:val="single"/>
        </w:rPr>
        <w:t xml:space="preserve"> </w:t>
      </w:r>
      <w:r w:rsidR="00891134">
        <w:rPr>
          <w:u w:val="single"/>
        </w:rPr>
        <w:t xml:space="preserve">the </w:t>
      </w:r>
      <w:r w:rsidR="00FD5BE2">
        <w:rPr>
          <w:u w:val="single"/>
        </w:rPr>
        <w:t xml:space="preserve">department </w:t>
      </w:r>
      <w:r w:rsidR="00891134">
        <w:rPr>
          <w:u w:val="single"/>
        </w:rPr>
        <w:t xml:space="preserve">of </w:t>
      </w:r>
      <w:r w:rsidR="00FD5BE2">
        <w:rPr>
          <w:u w:val="single"/>
        </w:rPr>
        <w:t>probation</w:t>
      </w:r>
      <w:r w:rsidR="00891134">
        <w:rPr>
          <w:u w:val="single"/>
        </w:rPr>
        <w:t>,</w:t>
      </w:r>
      <w:r w:rsidR="00625FB5" w:rsidRPr="001A74FB">
        <w:rPr>
          <w:u w:val="single"/>
        </w:rPr>
        <w:t xml:space="preserve"> and </w:t>
      </w:r>
      <w:r w:rsidR="00891134">
        <w:rPr>
          <w:u w:val="single"/>
        </w:rPr>
        <w:t xml:space="preserve">the </w:t>
      </w:r>
      <w:r w:rsidR="00FD5BE2">
        <w:rPr>
          <w:u w:val="single"/>
        </w:rPr>
        <w:t xml:space="preserve">mayor’s office </w:t>
      </w:r>
      <w:r w:rsidR="00891134">
        <w:rPr>
          <w:u w:val="single"/>
        </w:rPr>
        <w:t xml:space="preserve">of </w:t>
      </w:r>
      <w:r w:rsidR="00FD5BE2">
        <w:rPr>
          <w:u w:val="single"/>
        </w:rPr>
        <w:t>criminal justice</w:t>
      </w:r>
      <w:r w:rsidR="00625FB5" w:rsidRPr="001A74FB">
        <w:rPr>
          <w:u w:val="single"/>
        </w:rPr>
        <w:t xml:space="preserve">, </w:t>
      </w:r>
      <w:r w:rsidR="0084212A" w:rsidRPr="001A74FB">
        <w:rPr>
          <w:u w:val="single"/>
        </w:rPr>
        <w:t>shall develop</w:t>
      </w:r>
      <w:r w:rsidR="00625FB5" w:rsidRPr="001A74FB">
        <w:rPr>
          <w:u w:val="single"/>
        </w:rPr>
        <w:t xml:space="preserve"> and regularly update</w:t>
      </w:r>
      <w:r w:rsidR="0084212A" w:rsidRPr="001A74FB">
        <w:rPr>
          <w:u w:val="single"/>
        </w:rPr>
        <w:t xml:space="preserve"> a guide of </w:t>
      </w:r>
      <w:r w:rsidR="00625FB5" w:rsidRPr="001A74FB">
        <w:rPr>
          <w:u w:val="single"/>
        </w:rPr>
        <w:t xml:space="preserve">alternatives to incarceration and alternatives to detention programs for youth. </w:t>
      </w:r>
      <w:r w:rsidR="001F3233">
        <w:rPr>
          <w:u w:val="single"/>
        </w:rPr>
        <w:t>The</w:t>
      </w:r>
      <w:r w:rsidR="00625FB5" w:rsidRPr="001A74FB">
        <w:rPr>
          <w:u w:val="single"/>
        </w:rPr>
        <w:t xml:space="preserve"> guide shall include, but not be limited to</w:t>
      </w:r>
      <w:r w:rsidR="003E2AE6">
        <w:rPr>
          <w:u w:val="single"/>
        </w:rPr>
        <w:t>,</w:t>
      </w:r>
      <w:r w:rsidR="00625FB5" w:rsidRPr="001A74FB">
        <w:rPr>
          <w:u w:val="single"/>
        </w:rPr>
        <w:t xml:space="preserve"> the following for each program: </w:t>
      </w:r>
    </w:p>
    <w:p w14:paraId="553FCB39" w14:textId="477C7EDA" w:rsidR="00625FB5" w:rsidRDefault="003E2AE6" w:rsidP="00625FB5">
      <w:pPr>
        <w:pStyle w:val="ListParagraph"/>
        <w:numPr>
          <w:ilvl w:val="0"/>
          <w:numId w:val="2"/>
        </w:numPr>
        <w:spacing w:line="480" w:lineRule="auto"/>
        <w:jc w:val="both"/>
        <w:rPr>
          <w:u w:val="single"/>
        </w:rPr>
      </w:pPr>
      <w:r>
        <w:rPr>
          <w:u w:val="single"/>
        </w:rPr>
        <w:t>S</w:t>
      </w:r>
      <w:r w:rsidR="00625FB5" w:rsidRPr="001A74FB">
        <w:rPr>
          <w:u w:val="single"/>
        </w:rPr>
        <w:t xml:space="preserve">ervices </w:t>
      </w:r>
      <w:proofErr w:type="gramStart"/>
      <w:r w:rsidR="00625FB5" w:rsidRPr="001A74FB">
        <w:rPr>
          <w:u w:val="single"/>
        </w:rPr>
        <w:t>offered</w:t>
      </w:r>
      <w:r>
        <w:rPr>
          <w:u w:val="single"/>
        </w:rPr>
        <w:t>;</w:t>
      </w:r>
      <w:proofErr w:type="gramEnd"/>
      <w:r w:rsidR="00625FB5" w:rsidRPr="001A74FB">
        <w:rPr>
          <w:u w:val="single"/>
        </w:rPr>
        <w:t xml:space="preserve"> </w:t>
      </w:r>
    </w:p>
    <w:p w14:paraId="0B643EF9" w14:textId="77777777" w:rsidR="00CD7659" w:rsidRPr="001A74FB" w:rsidRDefault="00CD7659" w:rsidP="00625FB5">
      <w:pPr>
        <w:pStyle w:val="ListParagraph"/>
        <w:numPr>
          <w:ilvl w:val="0"/>
          <w:numId w:val="2"/>
        </w:numPr>
        <w:spacing w:line="480" w:lineRule="auto"/>
        <w:jc w:val="both"/>
        <w:rPr>
          <w:u w:val="single"/>
        </w:rPr>
      </w:pPr>
      <w:r>
        <w:rPr>
          <w:u w:val="single"/>
        </w:rPr>
        <w:t xml:space="preserve">Eligibility </w:t>
      </w:r>
      <w:proofErr w:type="gramStart"/>
      <w:r>
        <w:rPr>
          <w:u w:val="single"/>
        </w:rPr>
        <w:t>requirements</w:t>
      </w:r>
      <w:r w:rsidR="003E2AE6">
        <w:rPr>
          <w:u w:val="single"/>
        </w:rPr>
        <w:t>;</w:t>
      </w:r>
      <w:proofErr w:type="gramEnd"/>
    </w:p>
    <w:p w14:paraId="1FD09433" w14:textId="0E1B451E" w:rsidR="00625FB5" w:rsidRPr="001A74FB" w:rsidRDefault="003E2AE6" w:rsidP="00625FB5">
      <w:pPr>
        <w:pStyle w:val="ListParagraph"/>
        <w:numPr>
          <w:ilvl w:val="0"/>
          <w:numId w:val="2"/>
        </w:num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L</w:t>
      </w:r>
      <w:r w:rsidR="00625FB5" w:rsidRPr="001A74FB">
        <w:rPr>
          <w:u w:val="single"/>
        </w:rPr>
        <w:t>ocation</w:t>
      </w:r>
      <w:r>
        <w:rPr>
          <w:u w:val="single"/>
        </w:rPr>
        <w:t>;</w:t>
      </w:r>
      <w:proofErr w:type="gramEnd"/>
      <w:r w:rsidR="00625FB5" w:rsidRPr="001A74FB">
        <w:rPr>
          <w:u w:val="single"/>
        </w:rPr>
        <w:t xml:space="preserve"> </w:t>
      </w:r>
    </w:p>
    <w:p w14:paraId="1FD235C8" w14:textId="47375428" w:rsidR="00625FB5" w:rsidRPr="001A74FB" w:rsidRDefault="003E2AE6" w:rsidP="00625FB5">
      <w:pPr>
        <w:pStyle w:val="ListParagraph"/>
        <w:numPr>
          <w:ilvl w:val="0"/>
          <w:numId w:val="2"/>
        </w:numPr>
        <w:spacing w:line="480" w:lineRule="auto"/>
        <w:jc w:val="both"/>
        <w:rPr>
          <w:u w:val="single"/>
        </w:rPr>
      </w:pPr>
      <w:r>
        <w:rPr>
          <w:u w:val="single"/>
        </w:rPr>
        <w:t>N</w:t>
      </w:r>
      <w:r w:rsidR="00CD7659">
        <w:rPr>
          <w:u w:val="single"/>
        </w:rPr>
        <w:t>umber of beds currently available; and</w:t>
      </w:r>
    </w:p>
    <w:p w14:paraId="5E65F78C" w14:textId="77777777" w:rsidR="00625FB5" w:rsidRPr="001A74FB" w:rsidRDefault="00625FB5" w:rsidP="00625FB5">
      <w:pPr>
        <w:pStyle w:val="ListParagraph"/>
        <w:numPr>
          <w:ilvl w:val="0"/>
          <w:numId w:val="2"/>
        </w:numPr>
        <w:spacing w:line="480" w:lineRule="auto"/>
        <w:jc w:val="both"/>
        <w:rPr>
          <w:u w:val="single"/>
        </w:rPr>
      </w:pPr>
      <w:r w:rsidRPr="001A74FB">
        <w:rPr>
          <w:u w:val="single"/>
        </w:rPr>
        <w:t>Contact information</w:t>
      </w:r>
      <w:r w:rsidR="00CD7659">
        <w:rPr>
          <w:u w:val="single"/>
        </w:rPr>
        <w:t>.</w:t>
      </w:r>
      <w:r w:rsidRPr="001A74FB">
        <w:rPr>
          <w:u w:val="single"/>
        </w:rPr>
        <w:t xml:space="preserve"> </w:t>
      </w:r>
    </w:p>
    <w:p w14:paraId="176207C3" w14:textId="7CFAA30D" w:rsidR="00E55B31" w:rsidRDefault="00625FB5" w:rsidP="00E55B31">
      <w:pPr>
        <w:spacing w:line="480" w:lineRule="auto"/>
        <w:jc w:val="both"/>
        <w:rPr>
          <w:u w:val="single"/>
        </w:rPr>
      </w:pPr>
      <w:r w:rsidRPr="001A74FB">
        <w:rPr>
          <w:u w:val="single"/>
        </w:rPr>
        <w:t>b</w:t>
      </w:r>
      <w:r w:rsidR="00615C91" w:rsidRPr="001A74FB">
        <w:rPr>
          <w:u w:val="single"/>
        </w:rPr>
        <w:t>. ACS shall make reasonable efforts t</w:t>
      </w:r>
      <w:r w:rsidRPr="001A74FB">
        <w:rPr>
          <w:u w:val="single"/>
        </w:rPr>
        <w:t xml:space="preserve">o </w:t>
      </w:r>
      <w:r w:rsidR="00104A1C">
        <w:rPr>
          <w:u w:val="single"/>
        </w:rPr>
        <w:t xml:space="preserve">distribute the guide required by this section </w:t>
      </w:r>
      <w:r w:rsidRPr="001A74FB">
        <w:rPr>
          <w:u w:val="single"/>
        </w:rPr>
        <w:t>to judges, attorneys,</w:t>
      </w:r>
      <w:r w:rsidR="00104A1C">
        <w:rPr>
          <w:u w:val="single"/>
        </w:rPr>
        <w:t xml:space="preserve"> public defender organizations,</w:t>
      </w:r>
      <w:r w:rsidRPr="001A74FB">
        <w:rPr>
          <w:u w:val="single"/>
        </w:rPr>
        <w:t xml:space="preserve"> youth advocates, and </w:t>
      </w:r>
      <w:r w:rsidR="00104A1C">
        <w:rPr>
          <w:u w:val="single"/>
        </w:rPr>
        <w:t>district attorneys</w:t>
      </w:r>
      <w:r w:rsidR="00615C91" w:rsidRPr="001A74FB">
        <w:rPr>
          <w:u w:val="single"/>
        </w:rPr>
        <w:t xml:space="preserve">. </w:t>
      </w:r>
      <w:r w:rsidR="00E443BE" w:rsidRPr="001A74FB">
        <w:rPr>
          <w:u w:val="single"/>
        </w:rPr>
        <w:t xml:space="preserve">Such efforts </w:t>
      </w:r>
      <w:r w:rsidR="00B75405">
        <w:rPr>
          <w:u w:val="single"/>
        </w:rPr>
        <w:t xml:space="preserve">shall include </w:t>
      </w:r>
      <w:r w:rsidRPr="001A74FB">
        <w:rPr>
          <w:u w:val="single"/>
        </w:rPr>
        <w:t>posting the guide to ACS’s website</w:t>
      </w:r>
      <w:r w:rsidR="00104A1C">
        <w:rPr>
          <w:u w:val="single"/>
        </w:rPr>
        <w:t>,</w:t>
      </w:r>
      <w:r w:rsidR="001A74FB" w:rsidRPr="001A74FB">
        <w:rPr>
          <w:u w:val="single"/>
        </w:rPr>
        <w:t xml:space="preserve"> making physical copies of the guide available in locations where such information would assist individuals in requesting alternatives</w:t>
      </w:r>
      <w:r w:rsidR="00891134">
        <w:rPr>
          <w:u w:val="single"/>
        </w:rPr>
        <w:t xml:space="preserve"> to incarceration or </w:t>
      </w:r>
      <w:r w:rsidR="00CD7659">
        <w:rPr>
          <w:u w:val="single"/>
        </w:rPr>
        <w:t xml:space="preserve">alternatives to </w:t>
      </w:r>
      <w:r w:rsidR="00891134">
        <w:rPr>
          <w:u w:val="single"/>
        </w:rPr>
        <w:t>detention</w:t>
      </w:r>
      <w:r w:rsidR="00104A1C">
        <w:rPr>
          <w:u w:val="single"/>
        </w:rPr>
        <w:t>,</w:t>
      </w:r>
      <w:r w:rsidR="00891134">
        <w:rPr>
          <w:u w:val="single"/>
        </w:rPr>
        <w:t xml:space="preserve"> and </w:t>
      </w:r>
      <w:r w:rsidR="00B06208">
        <w:rPr>
          <w:u w:val="single"/>
        </w:rPr>
        <w:t>electronically forwarding</w:t>
      </w:r>
      <w:r w:rsidR="00CD7659">
        <w:rPr>
          <w:u w:val="single"/>
        </w:rPr>
        <w:t xml:space="preserve"> the guide to </w:t>
      </w:r>
      <w:r w:rsidR="00B75405">
        <w:rPr>
          <w:u w:val="single"/>
        </w:rPr>
        <w:t xml:space="preserve">public </w:t>
      </w:r>
      <w:r w:rsidR="00B75405">
        <w:rPr>
          <w:u w:val="single"/>
        </w:rPr>
        <w:lastRenderedPageBreak/>
        <w:t>defender offices</w:t>
      </w:r>
      <w:r w:rsidR="00B06208">
        <w:rPr>
          <w:u w:val="single"/>
        </w:rPr>
        <w:t xml:space="preserve"> and other relevant organizations where such information would assist individuals in requesting alternatives to incarceration or alternatives to detention. </w:t>
      </w:r>
    </w:p>
    <w:p w14:paraId="523557BD" w14:textId="4931F4E8" w:rsidR="00E55B31" w:rsidRPr="001A74FB" w:rsidRDefault="00E55B31" w:rsidP="00E55B31">
      <w:pPr>
        <w:suppressLineNumbers/>
        <w:spacing w:line="480" w:lineRule="auto"/>
        <w:jc w:val="both"/>
        <w:rPr>
          <w:u w:val="single"/>
        </w:rPr>
        <w:sectPr w:rsidR="00E55B31" w:rsidRPr="001A74F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rPr>
          <w:color w:val="000000"/>
          <w:shd w:val="clear" w:color="auto" w:fill="FFFFFF"/>
        </w:rPr>
        <w:t xml:space="preserve">§ 2. This local law </w:t>
      </w:r>
      <w:proofErr w:type="gramStart"/>
      <w:r>
        <w:rPr>
          <w:color w:val="000000"/>
          <w:shd w:val="clear" w:color="auto" w:fill="FFFFFF"/>
        </w:rPr>
        <w:t>takes effect</w:t>
      </w:r>
      <w:proofErr w:type="gramEnd"/>
      <w:r>
        <w:rPr>
          <w:color w:val="000000"/>
          <w:shd w:val="clear" w:color="auto" w:fill="FFFFFF"/>
        </w:rPr>
        <w:t xml:space="preserve"> 180 days after it becomes law.</w:t>
      </w:r>
    </w:p>
    <w:p w14:paraId="2A87555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4E2F973" w14:textId="77777777" w:rsidR="00EB262D" w:rsidRDefault="001F691C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CY</w:t>
      </w:r>
    </w:p>
    <w:p w14:paraId="328885BF" w14:textId="4E00E86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64A37">
        <w:rPr>
          <w:sz w:val="18"/>
          <w:szCs w:val="18"/>
        </w:rPr>
        <w:t>14913/</w:t>
      </w:r>
      <w:r w:rsidR="001F691C">
        <w:rPr>
          <w:sz w:val="18"/>
          <w:szCs w:val="18"/>
        </w:rPr>
        <w:t>14856</w:t>
      </w:r>
    </w:p>
    <w:p w14:paraId="515148C0" w14:textId="4728F179" w:rsidR="00127C9D" w:rsidRDefault="00127C9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proofErr w:type="gramStart"/>
      <w:r>
        <w:rPr>
          <w:sz w:val="18"/>
          <w:szCs w:val="18"/>
        </w:rPr>
        <w:t>#1526</w:t>
      </w:r>
      <w:proofErr w:type="gramEnd"/>
      <w:r>
        <w:rPr>
          <w:sz w:val="18"/>
          <w:szCs w:val="18"/>
        </w:rPr>
        <w:t>-2025</w:t>
      </w:r>
    </w:p>
    <w:p w14:paraId="53612609" w14:textId="64F771FB" w:rsidR="00AE212E" w:rsidRDefault="00127C9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5:25 PM</w:t>
      </w:r>
    </w:p>
    <w:p w14:paraId="50FD0381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6FE2" w14:textId="77777777" w:rsidR="00D20417" w:rsidRDefault="00D20417">
      <w:r>
        <w:separator/>
      </w:r>
    </w:p>
    <w:p w14:paraId="7851E46D" w14:textId="77777777" w:rsidR="00D20417" w:rsidRDefault="00D20417"/>
  </w:endnote>
  <w:endnote w:type="continuationSeparator" w:id="0">
    <w:p w14:paraId="55C1754B" w14:textId="77777777" w:rsidR="00D20417" w:rsidRDefault="00D20417">
      <w:r>
        <w:continuationSeparator/>
      </w:r>
    </w:p>
    <w:p w14:paraId="79BDB228" w14:textId="77777777" w:rsidR="00D20417" w:rsidRDefault="00D204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2CB222" w14:textId="524992F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1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8BA642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AF622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2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4138E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EF47" w14:textId="77777777" w:rsidR="00D20417" w:rsidRDefault="00D20417">
      <w:r>
        <w:separator/>
      </w:r>
    </w:p>
    <w:p w14:paraId="1629337A" w14:textId="77777777" w:rsidR="00D20417" w:rsidRDefault="00D20417"/>
  </w:footnote>
  <w:footnote w:type="continuationSeparator" w:id="0">
    <w:p w14:paraId="70E31D59" w14:textId="77777777" w:rsidR="00D20417" w:rsidRDefault="00D20417">
      <w:r>
        <w:continuationSeparator/>
      </w:r>
    </w:p>
    <w:p w14:paraId="53E9C323" w14:textId="77777777" w:rsidR="00D20417" w:rsidRDefault="00D204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1402"/>
    <w:multiLevelType w:val="hybridMultilevel"/>
    <w:tmpl w:val="17880E6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090497">
    <w:abstractNumId w:val="1"/>
  </w:num>
  <w:num w:numId="2" w16cid:durableId="1709256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91"/>
    <w:rsid w:val="000135A3"/>
    <w:rsid w:val="00035181"/>
    <w:rsid w:val="000502BC"/>
    <w:rsid w:val="00056BB0"/>
    <w:rsid w:val="00064AFB"/>
    <w:rsid w:val="00076B9E"/>
    <w:rsid w:val="0009173E"/>
    <w:rsid w:val="00094A70"/>
    <w:rsid w:val="000D4A7F"/>
    <w:rsid w:val="000F1082"/>
    <w:rsid w:val="00104A1C"/>
    <w:rsid w:val="001073BD"/>
    <w:rsid w:val="00115B31"/>
    <w:rsid w:val="00127C9D"/>
    <w:rsid w:val="001509BF"/>
    <w:rsid w:val="00150A27"/>
    <w:rsid w:val="00162FC0"/>
    <w:rsid w:val="00165627"/>
    <w:rsid w:val="00167107"/>
    <w:rsid w:val="00180BD2"/>
    <w:rsid w:val="00195A80"/>
    <w:rsid w:val="001A74FB"/>
    <w:rsid w:val="001D4249"/>
    <w:rsid w:val="001F3233"/>
    <w:rsid w:val="001F691C"/>
    <w:rsid w:val="002014B5"/>
    <w:rsid w:val="00201F8F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D5820"/>
    <w:rsid w:val="003E220D"/>
    <w:rsid w:val="003E2AE6"/>
    <w:rsid w:val="003F26F9"/>
    <w:rsid w:val="003F3109"/>
    <w:rsid w:val="00406265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11BC"/>
    <w:rsid w:val="005D4A03"/>
    <w:rsid w:val="005E655A"/>
    <w:rsid w:val="005E7681"/>
    <w:rsid w:val="005F3AA6"/>
    <w:rsid w:val="00615C91"/>
    <w:rsid w:val="00625FB5"/>
    <w:rsid w:val="00630AB3"/>
    <w:rsid w:val="00636CF8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11501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0ACC"/>
    <w:rsid w:val="008167F4"/>
    <w:rsid w:val="0083646C"/>
    <w:rsid w:val="0084212A"/>
    <w:rsid w:val="0085260B"/>
    <w:rsid w:val="00853E42"/>
    <w:rsid w:val="00872BFD"/>
    <w:rsid w:val="00873B26"/>
    <w:rsid w:val="00880099"/>
    <w:rsid w:val="00883C00"/>
    <w:rsid w:val="00891134"/>
    <w:rsid w:val="008E28FA"/>
    <w:rsid w:val="008F0B17"/>
    <w:rsid w:val="00900ACB"/>
    <w:rsid w:val="009049C0"/>
    <w:rsid w:val="00925D71"/>
    <w:rsid w:val="0094029B"/>
    <w:rsid w:val="009615BA"/>
    <w:rsid w:val="009822E5"/>
    <w:rsid w:val="00990ECE"/>
    <w:rsid w:val="00A031F6"/>
    <w:rsid w:val="00A03635"/>
    <w:rsid w:val="00A04EAE"/>
    <w:rsid w:val="00A10451"/>
    <w:rsid w:val="00A269C2"/>
    <w:rsid w:val="00A46ACE"/>
    <w:rsid w:val="00A531EC"/>
    <w:rsid w:val="00A654D0"/>
    <w:rsid w:val="00AD1881"/>
    <w:rsid w:val="00AD51AE"/>
    <w:rsid w:val="00AE06B8"/>
    <w:rsid w:val="00AE212E"/>
    <w:rsid w:val="00AF39A5"/>
    <w:rsid w:val="00B06208"/>
    <w:rsid w:val="00B15D83"/>
    <w:rsid w:val="00B1635A"/>
    <w:rsid w:val="00B30100"/>
    <w:rsid w:val="00B47730"/>
    <w:rsid w:val="00B75405"/>
    <w:rsid w:val="00BA4408"/>
    <w:rsid w:val="00BA599A"/>
    <w:rsid w:val="00BB6434"/>
    <w:rsid w:val="00BC1806"/>
    <w:rsid w:val="00BD4E49"/>
    <w:rsid w:val="00BF0EB0"/>
    <w:rsid w:val="00BF76F0"/>
    <w:rsid w:val="00C278C5"/>
    <w:rsid w:val="00C92A35"/>
    <w:rsid w:val="00C93F56"/>
    <w:rsid w:val="00C96CEE"/>
    <w:rsid w:val="00CA09E2"/>
    <w:rsid w:val="00CA2899"/>
    <w:rsid w:val="00CA30A1"/>
    <w:rsid w:val="00CA6B5C"/>
    <w:rsid w:val="00CB7AFB"/>
    <w:rsid w:val="00CC4ED3"/>
    <w:rsid w:val="00CD7659"/>
    <w:rsid w:val="00CE602C"/>
    <w:rsid w:val="00CF17D2"/>
    <w:rsid w:val="00D20417"/>
    <w:rsid w:val="00D30A34"/>
    <w:rsid w:val="00D4215E"/>
    <w:rsid w:val="00D52CE9"/>
    <w:rsid w:val="00D929DF"/>
    <w:rsid w:val="00D94395"/>
    <w:rsid w:val="00D94935"/>
    <w:rsid w:val="00D975BE"/>
    <w:rsid w:val="00DB6BFB"/>
    <w:rsid w:val="00DC57C0"/>
    <w:rsid w:val="00DE6E46"/>
    <w:rsid w:val="00DF7976"/>
    <w:rsid w:val="00E0423E"/>
    <w:rsid w:val="00E06550"/>
    <w:rsid w:val="00E13406"/>
    <w:rsid w:val="00E151A0"/>
    <w:rsid w:val="00E310B4"/>
    <w:rsid w:val="00E34500"/>
    <w:rsid w:val="00E35EE9"/>
    <w:rsid w:val="00E37C8F"/>
    <w:rsid w:val="00E42EF6"/>
    <w:rsid w:val="00E443BE"/>
    <w:rsid w:val="00E52293"/>
    <w:rsid w:val="00E55B31"/>
    <w:rsid w:val="00E611AD"/>
    <w:rsid w:val="00E611DE"/>
    <w:rsid w:val="00E84A4E"/>
    <w:rsid w:val="00E96AB4"/>
    <w:rsid w:val="00E97376"/>
    <w:rsid w:val="00EB262D"/>
    <w:rsid w:val="00EB4F54"/>
    <w:rsid w:val="00EB5A95"/>
    <w:rsid w:val="00ED266D"/>
    <w:rsid w:val="00ED2846"/>
    <w:rsid w:val="00ED4021"/>
    <w:rsid w:val="00ED6ADF"/>
    <w:rsid w:val="00EF1E62"/>
    <w:rsid w:val="00EF2BBE"/>
    <w:rsid w:val="00F01C1E"/>
    <w:rsid w:val="00F0418B"/>
    <w:rsid w:val="00F12CB7"/>
    <w:rsid w:val="00F1371E"/>
    <w:rsid w:val="00F23C44"/>
    <w:rsid w:val="00F33321"/>
    <w:rsid w:val="00F34140"/>
    <w:rsid w:val="00F60349"/>
    <w:rsid w:val="00F64A37"/>
    <w:rsid w:val="00FA00F9"/>
    <w:rsid w:val="00FA25F3"/>
    <w:rsid w:val="00FA5BBD"/>
    <w:rsid w:val="00FA63F7"/>
    <w:rsid w:val="00FB2FD6"/>
    <w:rsid w:val="00FC547E"/>
    <w:rsid w:val="00FD5BE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8FE5C1"/>
  <w15:docId w15:val="{B8B9131B-1645-4BE2-A6CD-5F548170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E2A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2A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2AE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2A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2AE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E3F2D-3045-466B-9784-37120E39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Delancey, Thaddea</cp:lastModifiedBy>
  <cp:revision>8</cp:revision>
  <cp:lastPrinted>2025-12-12T18:38:00Z</cp:lastPrinted>
  <dcterms:created xsi:type="dcterms:W3CDTF">2026-02-20T20:12:00Z</dcterms:created>
  <dcterms:modified xsi:type="dcterms:W3CDTF">2026-04-30T14:52:00Z</dcterms:modified>
</cp:coreProperties>
</file>