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A991638" w:rsidR="00EC2105" w:rsidRPr="004A3A01" w:rsidRDefault="00C201ED" w:rsidP="003D095B">
      <w:pPr>
        <w:suppressLineNumbers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4A3A01">
        <w:rPr>
          <w:rFonts w:asciiTheme="majorBidi" w:eastAsia="Times New Roman" w:hAnsiTheme="majorBidi" w:cstheme="majorBidi"/>
          <w:sz w:val="24"/>
          <w:szCs w:val="24"/>
        </w:rPr>
        <w:t>Int. No.</w:t>
      </w:r>
      <w:r w:rsidR="002E0DC9">
        <w:rPr>
          <w:rFonts w:asciiTheme="majorBidi" w:eastAsia="Times New Roman" w:hAnsiTheme="majorBidi" w:cstheme="majorBidi"/>
          <w:sz w:val="24"/>
          <w:szCs w:val="24"/>
        </w:rPr>
        <w:t xml:space="preserve"> 465</w:t>
      </w:r>
    </w:p>
    <w:p w14:paraId="00000002" w14:textId="77777777" w:rsidR="00EC2105" w:rsidRPr="004A3A01" w:rsidRDefault="00EC2105" w:rsidP="003D095B">
      <w:pPr>
        <w:suppressLineNumbers/>
        <w:rPr>
          <w:rFonts w:asciiTheme="majorBidi" w:eastAsia="Times New Roman" w:hAnsiTheme="majorBidi" w:cstheme="majorBidi"/>
          <w:sz w:val="24"/>
          <w:szCs w:val="24"/>
        </w:rPr>
      </w:pPr>
    </w:p>
    <w:p w14:paraId="3BB6345C" w14:textId="483203D7" w:rsidR="00C7255B" w:rsidRDefault="00C7255B" w:rsidP="00C7255B">
      <w:pPr>
        <w:suppressLineNumber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By Council Members Stevens, De La Rosa, Farías, Brooks-Powers, Williams, Louis, J. Sanchez</w:t>
      </w:r>
      <w:r w:rsidR="007B3FBE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Schulman</w:t>
      </w:r>
      <w:r w:rsidR="008F7F4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B3FBE">
        <w:rPr>
          <w:rFonts w:ascii="Times New Roman" w:hAnsi="Times New Roman" w:cs="Times New Roman"/>
          <w:sz w:val="24"/>
          <w:szCs w:val="24"/>
          <w:lang w:val="en-US"/>
        </w:rPr>
        <w:t xml:space="preserve"> Riley</w:t>
      </w:r>
      <w:r w:rsidR="00C827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F7F41">
        <w:rPr>
          <w:rFonts w:ascii="Times New Roman" w:hAnsi="Times New Roman" w:cs="Times New Roman"/>
          <w:sz w:val="24"/>
          <w:szCs w:val="24"/>
          <w:lang w:val="en-US"/>
        </w:rPr>
        <w:t xml:space="preserve"> Dinowitz</w:t>
      </w:r>
      <w:r w:rsidR="00C827B4">
        <w:rPr>
          <w:rFonts w:ascii="Times New Roman" w:hAnsi="Times New Roman" w:cs="Times New Roman"/>
          <w:sz w:val="24"/>
          <w:szCs w:val="24"/>
          <w:lang w:val="en-US"/>
        </w:rPr>
        <w:t xml:space="preserve"> and P. Sanchez</w:t>
      </w:r>
    </w:p>
    <w:p w14:paraId="00000004" w14:textId="77777777" w:rsidR="00EC2105" w:rsidRPr="004A3A01" w:rsidRDefault="00EC2105" w:rsidP="003D095B">
      <w:pPr>
        <w:suppressLineNumbers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7F05F83A" w14:textId="77777777" w:rsidR="00FA61CD" w:rsidRPr="00FA61CD" w:rsidRDefault="00FA61CD" w:rsidP="003D095B">
      <w:pPr>
        <w:suppressLineNumbers/>
        <w:jc w:val="both"/>
        <w:rPr>
          <w:rFonts w:asciiTheme="majorBidi" w:eastAsia="Times New Roman" w:hAnsiTheme="majorBidi" w:cstheme="majorBidi"/>
          <w:vanish/>
          <w:sz w:val="24"/>
          <w:szCs w:val="24"/>
        </w:rPr>
      </w:pPr>
      <w:r w:rsidRPr="00FA61CD">
        <w:rPr>
          <w:rFonts w:asciiTheme="majorBidi" w:eastAsia="Times New Roman" w:hAnsiTheme="majorBidi" w:cstheme="majorBidi"/>
          <w:vanish/>
          <w:sz w:val="24"/>
          <w:szCs w:val="24"/>
        </w:rPr>
        <w:t>..Title</w:t>
      </w:r>
    </w:p>
    <w:p w14:paraId="38FC53D7" w14:textId="38FDF43B" w:rsidR="002D2DE8" w:rsidRDefault="00FA61CD" w:rsidP="003D095B">
      <w:pPr>
        <w:suppressLineNumbers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A Local Law </w:t>
      </w:r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>in relation to a study and report on the expansion of ferry service along the Harlem River</w:t>
      </w:r>
    </w:p>
    <w:p w14:paraId="018F54E7" w14:textId="71F9BA88" w:rsidR="00FA61CD" w:rsidRPr="00FA61CD" w:rsidRDefault="00FA61CD" w:rsidP="003D095B">
      <w:pPr>
        <w:suppressLineNumbers/>
        <w:jc w:val="both"/>
        <w:rPr>
          <w:rFonts w:asciiTheme="majorBidi" w:eastAsia="Times New Roman" w:hAnsiTheme="majorBidi" w:cstheme="majorBidi"/>
          <w:vanish/>
          <w:sz w:val="24"/>
          <w:szCs w:val="24"/>
        </w:rPr>
      </w:pPr>
      <w:r w:rsidRPr="00FA61CD">
        <w:rPr>
          <w:rFonts w:asciiTheme="majorBidi" w:eastAsia="Times New Roman" w:hAnsiTheme="majorBidi" w:cstheme="majorBidi"/>
          <w:vanish/>
          <w:sz w:val="24"/>
          <w:szCs w:val="24"/>
        </w:rPr>
        <w:t>..Body</w:t>
      </w:r>
    </w:p>
    <w:p w14:paraId="2A47F456" w14:textId="77777777" w:rsidR="00093EDF" w:rsidRPr="004A3A01" w:rsidRDefault="00093EDF" w:rsidP="003D095B">
      <w:pPr>
        <w:suppressLineNumbers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0000000A" w14:textId="5A151BDE" w:rsidR="00EC2105" w:rsidRDefault="00C201ED" w:rsidP="003D095B">
      <w:pPr>
        <w:suppressLineNumbers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 w:rsidRPr="004A3A01">
        <w:rPr>
          <w:rFonts w:asciiTheme="majorBidi" w:eastAsia="Times New Roman" w:hAnsiTheme="majorBidi" w:cstheme="majorBidi"/>
          <w:sz w:val="24"/>
          <w:szCs w:val="24"/>
          <w:u w:val="single"/>
        </w:rPr>
        <w:t>Be it enacted by the Council as follows:</w:t>
      </w:r>
    </w:p>
    <w:p w14:paraId="495D52F5" w14:textId="77777777" w:rsidR="007662B6" w:rsidRPr="007662B6" w:rsidRDefault="007662B6" w:rsidP="003D095B">
      <w:pPr>
        <w:suppressLineNumbers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</w:p>
    <w:p w14:paraId="36BFC1F1" w14:textId="593E2CFE" w:rsidR="002D2DE8" w:rsidRDefault="002D2DE8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D2DE8">
        <w:rPr>
          <w:rFonts w:asciiTheme="majorBidi" w:eastAsia="Times New Roman" w:hAnsiTheme="majorBidi" w:cstheme="majorBidi"/>
          <w:sz w:val="24"/>
          <w:szCs w:val="24"/>
        </w:rPr>
        <w:t xml:space="preserve">Section 1. </w:t>
      </w:r>
      <w:r w:rsidR="00093EDF">
        <w:rPr>
          <w:rFonts w:asciiTheme="majorBidi" w:eastAsia="Times New Roman" w:hAnsiTheme="majorBidi" w:cstheme="majorBidi"/>
          <w:sz w:val="24"/>
          <w:szCs w:val="24"/>
        </w:rPr>
        <w:t xml:space="preserve">a. Definitions. </w:t>
      </w:r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 xml:space="preserve">For purposes of this local law, the following terms have the following </w:t>
      </w:r>
      <w:proofErr w:type="gramStart"/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>meanings</w:t>
      </w:r>
      <w:proofErr w:type="gramEnd"/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>:</w:t>
      </w:r>
    </w:p>
    <w:p w14:paraId="1938EBB0" w14:textId="42F2DF57" w:rsidR="00093EDF" w:rsidRPr="00093EDF" w:rsidRDefault="00093EDF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093EDF">
        <w:rPr>
          <w:rFonts w:asciiTheme="majorBidi" w:eastAsia="Times New Roman" w:hAnsiTheme="majorBidi" w:cstheme="majorBidi"/>
          <w:sz w:val="24"/>
          <w:szCs w:val="24"/>
        </w:rPr>
        <w:t>City. The term "city" means the city of New York.</w:t>
      </w:r>
    </w:p>
    <w:p w14:paraId="7032DCF1" w14:textId="082516CE" w:rsidR="00093EDF" w:rsidRPr="00093EDF" w:rsidRDefault="00093EDF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093EDF">
        <w:rPr>
          <w:rFonts w:asciiTheme="majorBidi" w:eastAsia="Times New Roman" w:hAnsiTheme="majorBidi" w:cstheme="majorBidi"/>
          <w:sz w:val="24"/>
          <w:szCs w:val="24"/>
        </w:rPr>
        <w:t>Commissioner. The term "commissioner" means the commissioner of transportation.</w:t>
      </w:r>
    </w:p>
    <w:p w14:paraId="6C52DBB1" w14:textId="6AEBB245" w:rsidR="00093EDF" w:rsidRDefault="00093EDF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Contracted Entity. The term “contracted entity” has the same meaning as such term is defined in section 22-821 of the administrative code of the city of New York.</w:t>
      </w:r>
    </w:p>
    <w:p w14:paraId="6F4BC51C" w14:textId="73931328" w:rsidR="00093EDF" w:rsidRDefault="00093EDF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093EDF">
        <w:rPr>
          <w:rFonts w:asciiTheme="majorBidi" w:eastAsia="Times New Roman" w:hAnsiTheme="majorBidi" w:cstheme="majorBidi"/>
          <w:sz w:val="24"/>
          <w:szCs w:val="24"/>
        </w:rPr>
        <w:t>Department. The term "department" means the department of transportation.</w:t>
      </w:r>
    </w:p>
    <w:p w14:paraId="270D2A49" w14:textId="47C742EE" w:rsidR="00093EDF" w:rsidRDefault="00093EDF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Harlem River. </w:t>
      </w:r>
      <w:r w:rsidRPr="00093EDF">
        <w:rPr>
          <w:rFonts w:asciiTheme="majorBidi" w:eastAsia="Times New Roman" w:hAnsiTheme="majorBidi" w:cstheme="majorBidi"/>
          <w:sz w:val="24"/>
          <w:szCs w:val="24"/>
        </w:rPr>
        <w:t xml:space="preserve">The term "Harlem </w:t>
      </w:r>
      <w:r>
        <w:rPr>
          <w:rFonts w:asciiTheme="majorBidi" w:eastAsia="Times New Roman" w:hAnsiTheme="majorBidi" w:cstheme="majorBidi"/>
          <w:sz w:val="24"/>
          <w:szCs w:val="24"/>
        </w:rPr>
        <w:t>R</w:t>
      </w:r>
      <w:r w:rsidRPr="00093EDF">
        <w:rPr>
          <w:rFonts w:asciiTheme="majorBidi" w:eastAsia="Times New Roman" w:hAnsiTheme="majorBidi" w:cstheme="majorBidi"/>
          <w:sz w:val="24"/>
          <w:szCs w:val="24"/>
        </w:rPr>
        <w:t>iver" means the tidal strait in the city that separates the borough of Manhattan from the borough of the Bronx</w:t>
      </w:r>
      <w:r w:rsidR="00922C9C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1AD3B47E" w14:textId="6F7CFFA1" w:rsidR="00093EDF" w:rsidRDefault="00093EDF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093EDF">
        <w:rPr>
          <w:rFonts w:asciiTheme="majorBidi" w:eastAsia="Times New Roman" w:hAnsiTheme="majorBidi" w:cstheme="majorBidi"/>
          <w:sz w:val="24"/>
          <w:szCs w:val="24"/>
        </w:rPr>
        <w:t>West Bronx. The term "West Bronx" means the area of the borough of the Bronx located west of the Bronx River and adjacent to the Harlem River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2E2FE656" w14:textId="0E1F0395" w:rsidR="00093EDF" w:rsidRDefault="00093EDF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b.</w:t>
      </w:r>
      <w:r w:rsidRPr="00093EDF">
        <w:rPr>
          <w:rFonts w:asciiTheme="majorBidi" w:eastAsia="Times New Roman" w:hAnsiTheme="majorBidi" w:cstheme="majorBidi"/>
          <w:sz w:val="24"/>
          <w:szCs w:val="24"/>
        </w:rPr>
        <w:t xml:space="preserve"> The commissioner, in coordination with the </w:t>
      </w:r>
      <w:r>
        <w:rPr>
          <w:rFonts w:asciiTheme="majorBidi" w:eastAsia="Times New Roman" w:hAnsiTheme="majorBidi" w:cstheme="majorBidi"/>
          <w:sz w:val="24"/>
          <w:szCs w:val="24"/>
        </w:rPr>
        <w:t>contracted entity</w:t>
      </w:r>
      <w:r w:rsidRPr="00093EDF">
        <w:rPr>
          <w:rFonts w:asciiTheme="majorBidi" w:eastAsia="Times New Roman" w:hAnsiTheme="majorBidi" w:cstheme="majorBidi"/>
          <w:sz w:val="24"/>
          <w:szCs w:val="24"/>
        </w:rPr>
        <w:t>, shall conduct a study on the feasibility of expanding ferry service access along the Harlem River, with a particular focus on service to the West Bronx. Through such study, the commissioner shall:</w:t>
      </w:r>
    </w:p>
    <w:p w14:paraId="190CD5D0" w14:textId="3C5264DA" w:rsidR="00093EDF" w:rsidRPr="00093EDF" w:rsidRDefault="00093EDF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1</w:t>
      </w:r>
      <w:r w:rsidRPr="00093EDF">
        <w:rPr>
          <w:rFonts w:asciiTheme="majorBidi" w:eastAsia="Times New Roman" w:hAnsiTheme="majorBidi" w:cstheme="majorBidi"/>
          <w:sz w:val="24"/>
          <w:szCs w:val="24"/>
        </w:rPr>
        <w:t xml:space="preserve">. Identify potential locations for the </w:t>
      </w:r>
      <w:proofErr w:type="gramStart"/>
      <w:r w:rsidRPr="00093EDF">
        <w:rPr>
          <w:rFonts w:asciiTheme="majorBidi" w:eastAsia="Times New Roman" w:hAnsiTheme="majorBidi" w:cstheme="majorBidi"/>
          <w:sz w:val="24"/>
          <w:szCs w:val="24"/>
        </w:rPr>
        <w:t>siting</w:t>
      </w:r>
      <w:proofErr w:type="gramEnd"/>
      <w:r w:rsidRPr="00093EDF">
        <w:rPr>
          <w:rFonts w:asciiTheme="majorBidi" w:eastAsia="Times New Roman" w:hAnsiTheme="majorBidi" w:cstheme="majorBidi"/>
          <w:sz w:val="24"/>
          <w:szCs w:val="24"/>
        </w:rPr>
        <w:t xml:space="preserve"> of new ferry terminals along the Harlem River, with a focus on identifying such locations in the West </w:t>
      </w:r>
      <w:proofErr w:type="gramStart"/>
      <w:r w:rsidRPr="00093EDF">
        <w:rPr>
          <w:rFonts w:asciiTheme="majorBidi" w:eastAsia="Times New Roman" w:hAnsiTheme="majorBidi" w:cstheme="majorBidi"/>
          <w:sz w:val="24"/>
          <w:szCs w:val="24"/>
        </w:rPr>
        <w:t>Bronx;</w:t>
      </w:r>
      <w:proofErr w:type="gramEnd"/>
    </w:p>
    <w:p w14:paraId="0EF63415" w14:textId="7F736BD0" w:rsidR="00093EDF" w:rsidRPr="00093EDF" w:rsidRDefault="00093EDF" w:rsidP="007A3961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lastRenderedPageBreak/>
        <w:t>2</w:t>
      </w:r>
      <w:r w:rsidRPr="00093EDF">
        <w:rPr>
          <w:rFonts w:asciiTheme="majorBidi" w:eastAsia="Times New Roman" w:hAnsiTheme="majorBidi" w:cstheme="majorBidi"/>
          <w:sz w:val="24"/>
          <w:szCs w:val="24"/>
        </w:rPr>
        <w:t xml:space="preserve">. Identify local benefits that would result from such </w:t>
      </w:r>
      <w:proofErr w:type="gramStart"/>
      <w:r w:rsidRPr="00093EDF">
        <w:rPr>
          <w:rFonts w:asciiTheme="majorBidi" w:eastAsia="Times New Roman" w:hAnsiTheme="majorBidi" w:cstheme="majorBidi"/>
          <w:sz w:val="24"/>
          <w:szCs w:val="24"/>
        </w:rPr>
        <w:t>siting</w:t>
      </w:r>
      <w:proofErr w:type="gramEnd"/>
      <w:r w:rsidRPr="00093EDF">
        <w:rPr>
          <w:rFonts w:asciiTheme="majorBidi" w:eastAsia="Times New Roman" w:hAnsiTheme="majorBidi" w:cstheme="majorBidi"/>
          <w:sz w:val="24"/>
          <w:szCs w:val="24"/>
        </w:rPr>
        <w:t xml:space="preserve">, including but not limited to improved transit access, reduced travel times, and enhanced connectivity to employment centers and other destinations for West Bronx residents and other communities along the Harlem </w:t>
      </w:r>
      <w:proofErr w:type="gramStart"/>
      <w:r w:rsidRPr="00093EDF">
        <w:rPr>
          <w:rFonts w:asciiTheme="majorBidi" w:eastAsia="Times New Roman" w:hAnsiTheme="majorBidi" w:cstheme="majorBidi"/>
          <w:sz w:val="24"/>
          <w:szCs w:val="24"/>
        </w:rPr>
        <w:t>River;</w:t>
      </w:r>
      <w:proofErr w:type="gramEnd"/>
    </w:p>
    <w:p w14:paraId="65D62920" w14:textId="77777777" w:rsidR="00922C9C" w:rsidRDefault="00093EDF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3</w:t>
      </w:r>
      <w:r w:rsidRPr="00093EDF">
        <w:rPr>
          <w:rFonts w:asciiTheme="majorBidi" w:eastAsia="Times New Roman" w:hAnsiTheme="majorBidi" w:cstheme="majorBidi"/>
          <w:sz w:val="24"/>
          <w:szCs w:val="24"/>
        </w:rPr>
        <w:t xml:space="preserve">. Identify logistical challenges involved with such </w:t>
      </w:r>
      <w:proofErr w:type="gramStart"/>
      <w:r w:rsidRPr="00093EDF">
        <w:rPr>
          <w:rFonts w:asciiTheme="majorBidi" w:eastAsia="Times New Roman" w:hAnsiTheme="majorBidi" w:cstheme="majorBidi"/>
          <w:sz w:val="24"/>
          <w:szCs w:val="24"/>
        </w:rPr>
        <w:t>siting</w:t>
      </w:r>
      <w:proofErr w:type="gramEnd"/>
      <w:r w:rsidRPr="00093EDF">
        <w:rPr>
          <w:rFonts w:asciiTheme="majorBidi" w:eastAsia="Times New Roman" w:hAnsiTheme="majorBidi" w:cstheme="majorBidi"/>
          <w:sz w:val="24"/>
          <w:szCs w:val="24"/>
        </w:rPr>
        <w:t>, including but not limited to</w:t>
      </w:r>
      <w:r w:rsidR="007A3961">
        <w:rPr>
          <w:rFonts w:asciiTheme="majorBidi" w:eastAsia="Times New Roman" w:hAnsiTheme="majorBidi" w:cstheme="majorBidi"/>
          <w:sz w:val="24"/>
          <w:szCs w:val="24"/>
        </w:rPr>
        <w:t>:</w:t>
      </w:r>
      <w:r w:rsidRPr="00093EDF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557B4CD5" w14:textId="769FB578" w:rsidR="00922C9C" w:rsidRDefault="00922C9C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i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) the </w:t>
      </w:r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 xml:space="preserve">size and structure of ferry </w:t>
      </w:r>
      <w:proofErr w:type="gramStart"/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>boats</w:t>
      </w:r>
      <w:r>
        <w:rPr>
          <w:rFonts w:asciiTheme="majorBidi" w:eastAsia="Times New Roman" w:hAnsiTheme="majorBidi" w:cstheme="majorBidi"/>
          <w:sz w:val="24"/>
          <w:szCs w:val="24"/>
        </w:rPr>
        <w:t>;</w:t>
      </w:r>
      <w:proofErr w:type="gramEnd"/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22CC6B8D" w14:textId="3CB01E58" w:rsidR="00922C9C" w:rsidRDefault="00922C9C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(ii) </w:t>
      </w:r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 xml:space="preserve">the depth and navigability of the Harlem </w:t>
      </w:r>
      <w:proofErr w:type="gramStart"/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>River</w:t>
      </w:r>
      <w:r>
        <w:rPr>
          <w:rFonts w:asciiTheme="majorBidi" w:eastAsia="Times New Roman" w:hAnsiTheme="majorBidi" w:cstheme="majorBidi"/>
          <w:sz w:val="24"/>
          <w:szCs w:val="24"/>
        </w:rPr>
        <w:t>;</w:t>
      </w:r>
      <w:proofErr w:type="gramEnd"/>
    </w:p>
    <w:p w14:paraId="5DC9AAC0" w14:textId="079DDB85" w:rsidR="00922C9C" w:rsidRDefault="00922C9C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(iii) </w:t>
      </w:r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 xml:space="preserve">the availability and utility of existing piers and waterfront </w:t>
      </w:r>
      <w:proofErr w:type="gramStart"/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>facilities</w:t>
      </w:r>
      <w:r>
        <w:rPr>
          <w:rFonts w:asciiTheme="majorBidi" w:eastAsia="Times New Roman" w:hAnsiTheme="majorBidi" w:cstheme="majorBidi"/>
          <w:sz w:val="24"/>
          <w:szCs w:val="24"/>
        </w:rPr>
        <w:t>;</w:t>
      </w:r>
      <w:proofErr w:type="gramEnd"/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386EEEB6" w14:textId="6BF0C0BD" w:rsidR="00922C9C" w:rsidRDefault="00922C9C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(iv) </w:t>
      </w:r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 xml:space="preserve">potential conflicts with existing maritime </w:t>
      </w:r>
      <w:proofErr w:type="gramStart"/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>uses</w:t>
      </w:r>
      <w:r>
        <w:rPr>
          <w:rFonts w:asciiTheme="majorBidi" w:eastAsia="Times New Roman" w:hAnsiTheme="majorBidi" w:cstheme="majorBidi"/>
          <w:sz w:val="24"/>
          <w:szCs w:val="24"/>
        </w:rPr>
        <w:t>;</w:t>
      </w:r>
      <w:proofErr w:type="gram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181219A0" w14:textId="66BC61EE" w:rsidR="00093EDF" w:rsidRPr="00093EDF" w:rsidRDefault="00922C9C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(v) </w:t>
      </w:r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 xml:space="preserve">any necessary coordination with state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or </w:t>
      </w:r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 xml:space="preserve">federal agencies having jurisdiction over the Harlem </w:t>
      </w:r>
      <w:proofErr w:type="gramStart"/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>River;</w:t>
      </w:r>
      <w:proofErr w:type="gramEnd"/>
      <w:r w:rsidR="004F644D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5228A71E" w14:textId="71E7FD63" w:rsidR="00093EDF" w:rsidRPr="00093EDF" w:rsidRDefault="00FE4475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4</w:t>
      </w:r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 xml:space="preserve">. Propose solutions, if any, to such challenges; </w:t>
      </w:r>
      <w:r w:rsidR="004F644D">
        <w:rPr>
          <w:rFonts w:asciiTheme="majorBidi" w:eastAsia="Times New Roman" w:hAnsiTheme="majorBidi" w:cstheme="majorBidi"/>
          <w:sz w:val="24"/>
          <w:szCs w:val="24"/>
        </w:rPr>
        <w:t>and</w:t>
      </w:r>
    </w:p>
    <w:p w14:paraId="10FB0D59" w14:textId="6DED3555" w:rsidR="00093EDF" w:rsidRDefault="00FE4475" w:rsidP="00093EDF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5</w:t>
      </w:r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 xml:space="preserve">. Estimate the projected costs associated with such </w:t>
      </w:r>
      <w:proofErr w:type="gramStart"/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>siting</w:t>
      </w:r>
      <w:proofErr w:type="gramEnd"/>
      <w:r w:rsidR="00093EDF" w:rsidRPr="00093EDF">
        <w:rPr>
          <w:rFonts w:asciiTheme="majorBidi" w:eastAsia="Times New Roman" w:hAnsiTheme="majorBidi" w:cstheme="majorBidi"/>
          <w:sz w:val="24"/>
          <w:szCs w:val="24"/>
        </w:rPr>
        <w:t xml:space="preserve"> and implementation of such solutions.</w:t>
      </w:r>
    </w:p>
    <w:p w14:paraId="312636F3" w14:textId="66A5C53C" w:rsidR="00093EDF" w:rsidRPr="00093EDF" w:rsidRDefault="00093EDF" w:rsidP="002D2DE8">
      <w:pPr>
        <w:spacing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093EDF">
        <w:rPr>
          <w:rFonts w:asciiTheme="majorBidi" w:eastAsia="Times New Roman" w:hAnsiTheme="majorBidi" w:cstheme="majorBidi"/>
          <w:sz w:val="24"/>
          <w:szCs w:val="24"/>
        </w:rPr>
        <w:t xml:space="preserve">c. No later than </w:t>
      </w:r>
      <w:r>
        <w:rPr>
          <w:rFonts w:asciiTheme="majorBidi" w:eastAsia="Times New Roman" w:hAnsiTheme="majorBidi" w:cstheme="majorBidi"/>
          <w:sz w:val="24"/>
          <w:szCs w:val="24"/>
        </w:rPr>
        <w:t>one</w:t>
      </w:r>
      <w:r w:rsidRPr="00093EDF">
        <w:rPr>
          <w:rFonts w:asciiTheme="majorBidi" w:eastAsia="Times New Roman" w:hAnsiTheme="majorBidi" w:cstheme="majorBidi"/>
          <w:sz w:val="24"/>
          <w:szCs w:val="24"/>
        </w:rPr>
        <w:t xml:space="preserve"> year after the effective date of this local law, the commissioner shall submit to the mayor and speaker of the council, and post on the department's website, a report on the findings of the study required under subdivision b of this section.</w:t>
      </w:r>
    </w:p>
    <w:p w14:paraId="00000025" w14:textId="3EF42335" w:rsidR="00EC2105" w:rsidRPr="004A3A01" w:rsidRDefault="002D2DE8" w:rsidP="002D2DE8">
      <w:pPr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D2DE8">
        <w:rPr>
          <w:rFonts w:asciiTheme="majorBidi" w:eastAsia="Times New Roman" w:hAnsiTheme="majorBidi" w:cstheme="majorBidi"/>
          <w:sz w:val="24"/>
          <w:szCs w:val="24"/>
        </w:rPr>
        <w:t xml:space="preserve">§ 2. This local law takes effect </w:t>
      </w:r>
      <w:r w:rsidR="00093EDF">
        <w:rPr>
          <w:rFonts w:asciiTheme="majorBidi" w:eastAsia="Times New Roman" w:hAnsiTheme="majorBidi" w:cstheme="majorBidi"/>
          <w:sz w:val="24"/>
          <w:szCs w:val="24"/>
        </w:rPr>
        <w:t>immediately.</w:t>
      </w:r>
    </w:p>
    <w:p w14:paraId="00000026" w14:textId="77777777" w:rsidR="00EC2105" w:rsidRPr="004A3A01" w:rsidRDefault="00EC2105" w:rsidP="00B87FB7">
      <w:pPr>
        <w:suppressLineNumbers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0000002A" w14:textId="60A9BBE8" w:rsidR="00EC2105" w:rsidRPr="004A3A01" w:rsidRDefault="002D2DE8" w:rsidP="00087BEA">
      <w:pPr>
        <w:suppressLineNumbers/>
        <w:spacing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</w:rPr>
        <w:t>ARP</w:t>
      </w:r>
    </w:p>
    <w:p w14:paraId="0000002B" w14:textId="07EC5CEA" w:rsidR="00EC2105" w:rsidRDefault="00C201ED" w:rsidP="00087BEA">
      <w:pPr>
        <w:suppressLineNumbers/>
        <w:spacing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4A3A01">
        <w:rPr>
          <w:rFonts w:asciiTheme="majorBidi" w:eastAsia="Times New Roman" w:hAnsiTheme="majorBidi" w:cstheme="majorBidi"/>
          <w:sz w:val="20"/>
          <w:szCs w:val="20"/>
        </w:rPr>
        <w:t>LS #</w:t>
      </w:r>
      <w:r w:rsidR="00093EDF">
        <w:rPr>
          <w:rFonts w:asciiTheme="majorBidi" w:eastAsia="Times New Roman" w:hAnsiTheme="majorBidi" w:cstheme="majorBidi"/>
          <w:sz w:val="20"/>
          <w:szCs w:val="20"/>
        </w:rPr>
        <w:t>17714</w:t>
      </w:r>
    </w:p>
    <w:p w14:paraId="10E2CC3F" w14:textId="366E1D24" w:rsidR="00C24776" w:rsidRPr="004A3A01" w:rsidRDefault="00C24776" w:rsidP="00087BEA">
      <w:pPr>
        <w:suppressLineNumbers/>
        <w:spacing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</w:rPr>
        <w:t>Int. #1492-2025</w:t>
      </w:r>
    </w:p>
    <w:p w14:paraId="0000002D" w14:textId="55D5692C" w:rsidR="00EC2105" w:rsidRPr="004A3A01" w:rsidRDefault="0012710F" w:rsidP="00087BEA">
      <w:pPr>
        <w:suppressLineNumbers/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0"/>
          <w:szCs w:val="20"/>
        </w:rPr>
        <w:t>1/8/2026 2:41 PM</w:t>
      </w:r>
    </w:p>
    <w:sectPr w:rsidR="00EC2105" w:rsidRPr="004A3A01" w:rsidSect="00BC17A2">
      <w:footerReference w:type="default" r:id="rId7"/>
      <w:pgSz w:w="12240" w:h="15840"/>
      <w:pgMar w:top="1440" w:right="1440" w:bottom="1440" w:left="1440" w:header="720" w:footer="720" w:gutter="0"/>
      <w:lnNumType w:countBy="1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4DE7D" w14:textId="77777777" w:rsidR="00EA65E8" w:rsidRDefault="00EA65E8">
      <w:pPr>
        <w:spacing w:line="240" w:lineRule="auto"/>
      </w:pPr>
      <w:r>
        <w:separator/>
      </w:r>
    </w:p>
  </w:endnote>
  <w:endnote w:type="continuationSeparator" w:id="0">
    <w:p w14:paraId="7E3146D9" w14:textId="77777777" w:rsidR="00EA65E8" w:rsidRDefault="00EA65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93115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05C70D4" w14:textId="2969F1D2" w:rsidR="006033D9" w:rsidRPr="006033D9" w:rsidRDefault="006033D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033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33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033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033D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33D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000002E" w14:textId="55E82A75" w:rsidR="00EC2105" w:rsidRPr="009E72BB" w:rsidRDefault="00EC2105" w:rsidP="009E72BB">
    <w:pPr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6FF9" w14:textId="77777777" w:rsidR="00EA65E8" w:rsidRDefault="00EA65E8">
      <w:pPr>
        <w:spacing w:line="240" w:lineRule="auto"/>
      </w:pPr>
      <w:r>
        <w:separator/>
      </w:r>
    </w:p>
  </w:footnote>
  <w:footnote w:type="continuationSeparator" w:id="0">
    <w:p w14:paraId="50F0E6C2" w14:textId="77777777" w:rsidR="00EA65E8" w:rsidRDefault="00EA65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105"/>
    <w:rsid w:val="00025987"/>
    <w:rsid w:val="00030256"/>
    <w:rsid w:val="00041E5B"/>
    <w:rsid w:val="0006124A"/>
    <w:rsid w:val="00081E97"/>
    <w:rsid w:val="00087BEA"/>
    <w:rsid w:val="00093EDF"/>
    <w:rsid w:val="00094BB8"/>
    <w:rsid w:val="0009597C"/>
    <w:rsid w:val="000A129A"/>
    <w:rsid w:val="000B47E1"/>
    <w:rsid w:val="000D0945"/>
    <w:rsid w:val="00105525"/>
    <w:rsid w:val="0012710F"/>
    <w:rsid w:val="001B3A42"/>
    <w:rsid w:val="001E1EA2"/>
    <w:rsid w:val="00210840"/>
    <w:rsid w:val="0021623E"/>
    <w:rsid w:val="00230D90"/>
    <w:rsid w:val="00260D11"/>
    <w:rsid w:val="00292A8B"/>
    <w:rsid w:val="002B23F4"/>
    <w:rsid w:val="002B374F"/>
    <w:rsid w:val="002D2DE8"/>
    <w:rsid w:val="002D7132"/>
    <w:rsid w:val="002E0DC9"/>
    <w:rsid w:val="00306BFE"/>
    <w:rsid w:val="00311D3D"/>
    <w:rsid w:val="003330B1"/>
    <w:rsid w:val="00395975"/>
    <w:rsid w:val="003A41B6"/>
    <w:rsid w:val="003C41EE"/>
    <w:rsid w:val="003D095B"/>
    <w:rsid w:val="003F7EB6"/>
    <w:rsid w:val="004137F1"/>
    <w:rsid w:val="0041747B"/>
    <w:rsid w:val="00420B6B"/>
    <w:rsid w:val="004A3A01"/>
    <w:rsid w:val="004F644D"/>
    <w:rsid w:val="005005B8"/>
    <w:rsid w:val="00523010"/>
    <w:rsid w:val="00531AF2"/>
    <w:rsid w:val="00553C6E"/>
    <w:rsid w:val="00562689"/>
    <w:rsid w:val="005A01DB"/>
    <w:rsid w:val="005A34D3"/>
    <w:rsid w:val="005C1089"/>
    <w:rsid w:val="005C4417"/>
    <w:rsid w:val="005D4ADD"/>
    <w:rsid w:val="00600AC1"/>
    <w:rsid w:val="006033D9"/>
    <w:rsid w:val="006220E2"/>
    <w:rsid w:val="00632A80"/>
    <w:rsid w:val="00653A5D"/>
    <w:rsid w:val="006650EE"/>
    <w:rsid w:val="006747A8"/>
    <w:rsid w:val="00693F95"/>
    <w:rsid w:val="006D6A36"/>
    <w:rsid w:val="006F7AC4"/>
    <w:rsid w:val="007065C6"/>
    <w:rsid w:val="00721FFE"/>
    <w:rsid w:val="00756E6A"/>
    <w:rsid w:val="0076429E"/>
    <w:rsid w:val="007662B6"/>
    <w:rsid w:val="007A3961"/>
    <w:rsid w:val="007B3FBE"/>
    <w:rsid w:val="007D2195"/>
    <w:rsid w:val="007E2DBB"/>
    <w:rsid w:val="007E549E"/>
    <w:rsid w:val="008117AD"/>
    <w:rsid w:val="008613D5"/>
    <w:rsid w:val="008C1E9B"/>
    <w:rsid w:val="008E15E3"/>
    <w:rsid w:val="008E5029"/>
    <w:rsid w:val="008E7B7A"/>
    <w:rsid w:val="008F7F41"/>
    <w:rsid w:val="00903E9A"/>
    <w:rsid w:val="00910CB5"/>
    <w:rsid w:val="00916B82"/>
    <w:rsid w:val="009171C3"/>
    <w:rsid w:val="00922C9C"/>
    <w:rsid w:val="00953C8C"/>
    <w:rsid w:val="00971EAC"/>
    <w:rsid w:val="00991BC5"/>
    <w:rsid w:val="00992A31"/>
    <w:rsid w:val="00994EFD"/>
    <w:rsid w:val="009C46AF"/>
    <w:rsid w:val="009E6702"/>
    <w:rsid w:val="009E72BB"/>
    <w:rsid w:val="00A10374"/>
    <w:rsid w:val="00A14B98"/>
    <w:rsid w:val="00AA156E"/>
    <w:rsid w:val="00AD437B"/>
    <w:rsid w:val="00B13C8E"/>
    <w:rsid w:val="00B57630"/>
    <w:rsid w:val="00B673BA"/>
    <w:rsid w:val="00B87FB7"/>
    <w:rsid w:val="00B96950"/>
    <w:rsid w:val="00BC17A2"/>
    <w:rsid w:val="00BD03A0"/>
    <w:rsid w:val="00BD03E0"/>
    <w:rsid w:val="00BD0F42"/>
    <w:rsid w:val="00C0237E"/>
    <w:rsid w:val="00C0399D"/>
    <w:rsid w:val="00C05DB4"/>
    <w:rsid w:val="00C061CA"/>
    <w:rsid w:val="00C07EE9"/>
    <w:rsid w:val="00C201ED"/>
    <w:rsid w:val="00C24776"/>
    <w:rsid w:val="00C31302"/>
    <w:rsid w:val="00C7255B"/>
    <w:rsid w:val="00C827B4"/>
    <w:rsid w:val="00C97261"/>
    <w:rsid w:val="00CA4435"/>
    <w:rsid w:val="00CB0A43"/>
    <w:rsid w:val="00D16679"/>
    <w:rsid w:val="00D41EB2"/>
    <w:rsid w:val="00D51236"/>
    <w:rsid w:val="00D60C70"/>
    <w:rsid w:val="00D63B4B"/>
    <w:rsid w:val="00DB0001"/>
    <w:rsid w:val="00DB4A67"/>
    <w:rsid w:val="00DE14E0"/>
    <w:rsid w:val="00E0531B"/>
    <w:rsid w:val="00E1118C"/>
    <w:rsid w:val="00E12D71"/>
    <w:rsid w:val="00E2020A"/>
    <w:rsid w:val="00E63400"/>
    <w:rsid w:val="00E86E47"/>
    <w:rsid w:val="00E9142C"/>
    <w:rsid w:val="00EA65E8"/>
    <w:rsid w:val="00EB57DB"/>
    <w:rsid w:val="00EC2105"/>
    <w:rsid w:val="00F94562"/>
    <w:rsid w:val="00FA60A1"/>
    <w:rsid w:val="00FA61CD"/>
    <w:rsid w:val="00FB0538"/>
    <w:rsid w:val="00FB7157"/>
    <w:rsid w:val="00FC25BE"/>
    <w:rsid w:val="00FD1484"/>
    <w:rsid w:val="00FE4475"/>
    <w:rsid w:val="00FF0282"/>
    <w:rsid w:val="00FF60C8"/>
    <w:rsid w:val="00F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4D4AD"/>
  <w15:docId w15:val="{E757EA42-7E27-4744-A3C0-831050A8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E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E72B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2BB"/>
  </w:style>
  <w:style w:type="paragraph" w:styleId="Revision">
    <w:name w:val="Revision"/>
    <w:hidden/>
    <w:uiPriority w:val="99"/>
    <w:semiHidden/>
    <w:rsid w:val="009E72BB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E72B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2BB"/>
  </w:style>
  <w:style w:type="character" w:styleId="CommentReference">
    <w:name w:val="annotation reference"/>
    <w:basedOn w:val="DefaultParagraphFont"/>
    <w:uiPriority w:val="99"/>
    <w:semiHidden/>
    <w:unhideWhenUsed/>
    <w:rsid w:val="00311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1D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1D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D3D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E14E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F7467-AF84-4F4E-807D-C6C674B9A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Cordero, Rachel</dc:creator>
  <cp:lastModifiedBy>Delancey, Thaddea</cp:lastModifiedBy>
  <cp:revision>10</cp:revision>
  <dcterms:created xsi:type="dcterms:W3CDTF">2026-02-24T15:19:00Z</dcterms:created>
  <dcterms:modified xsi:type="dcterms:W3CDTF">2026-04-16T20:52:00Z</dcterms:modified>
</cp:coreProperties>
</file>