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9BE2" w14:textId="77777777" w:rsidR="00B1190F" w:rsidRDefault="00833CB6">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08DD9BE3" w14:textId="77777777" w:rsidR="00B1190F" w:rsidRDefault="00833CB6">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8DD9BE4" w14:textId="77777777" w:rsidR="00B1190F" w:rsidRDefault="00833CB6">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8DD9BE5" w14:textId="77777777" w:rsidR="00B1190F" w:rsidRDefault="00B1190F">
      <w:pPr>
        <w:spacing w:line="240" w:lineRule="auto"/>
        <w:rPr>
          <w:rFonts w:ascii="Times New Roman" w:eastAsia="Times New Roman" w:hAnsi="Times New Roman" w:cs="Times New Roman"/>
          <w:i/>
          <w:iCs/>
          <w:sz w:val="24"/>
          <w:szCs w:val="24"/>
        </w:rPr>
      </w:pPr>
    </w:p>
    <w:p w14:paraId="08DD9BE6" w14:textId="77777777" w:rsidR="00B1190F" w:rsidRDefault="00833CB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08DD9BE7" w14:textId="77777777" w:rsidR="00B1190F" w:rsidRDefault="00833CB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0799-2024</w:t>
      </w:r>
    </w:p>
    <w:p w14:paraId="08DD9BE8" w14:textId="77777777" w:rsidR="00B1190F" w:rsidRDefault="00B1190F">
      <w:pPr>
        <w:spacing w:line="240" w:lineRule="auto"/>
        <w:rPr>
          <w:rFonts w:ascii="Times New Roman" w:eastAsia="Times New Roman" w:hAnsi="Times New Roman" w:cs="Times New Roman"/>
          <w:sz w:val="24"/>
          <w:szCs w:val="24"/>
        </w:rPr>
      </w:pPr>
    </w:p>
    <w:p w14:paraId="08DD9BE9" w14:textId="77777777" w:rsidR="00B1190F" w:rsidRDefault="00833CB6">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08DD9BEA" w14:textId="77777777" w:rsidR="00B1190F" w:rsidRDefault="00833CB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 Riley, and Williams</w:t>
      </w:r>
    </w:p>
    <w:p w14:paraId="08DD9BEB" w14:textId="77777777" w:rsidR="00B1190F" w:rsidRDefault="00B1190F">
      <w:pPr>
        <w:spacing w:line="240" w:lineRule="auto"/>
        <w:rPr>
          <w:rFonts w:ascii="Times New Roman" w:eastAsia="Times New Roman" w:hAnsi="Times New Roman" w:cs="Times New Roman"/>
          <w:sz w:val="24"/>
          <w:szCs w:val="24"/>
        </w:rPr>
      </w:pPr>
    </w:p>
    <w:p w14:paraId="08DD9BEC" w14:textId="77777777" w:rsidR="00B1190F" w:rsidRDefault="00833CB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8DD9BED" w14:textId="77777777" w:rsidR="00B1190F" w:rsidRDefault="00833CB6">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in relation to panic buttons for small business operators</w:t>
      </w:r>
    </w:p>
    <w:p w14:paraId="08DD9BEE" w14:textId="77777777" w:rsidR="00B1190F" w:rsidRDefault="00B1190F">
      <w:pPr>
        <w:rPr>
          <w:rFonts w:ascii="Times New Roman" w:eastAsia="Times New Roman" w:hAnsi="Times New Roman" w:cs="Times New Roman"/>
          <w:sz w:val="24"/>
          <w:szCs w:val="24"/>
        </w:rPr>
      </w:pPr>
    </w:p>
    <w:p w14:paraId="08DD9BEF" w14:textId="77777777" w:rsidR="00B1190F" w:rsidRDefault="00833CB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8DD9BF0" w14:textId="77777777" w:rsidR="00B1190F" w:rsidRDefault="00833CB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08DD9BF1" w14:textId="77777777" w:rsidR="00B1190F" w:rsidRDefault="00B1190F">
      <w:pPr>
        <w:spacing w:line="240" w:lineRule="auto"/>
        <w:rPr>
          <w:rFonts w:ascii="Times New Roman" w:eastAsia="Times New Roman" w:hAnsi="Times New Roman" w:cs="Times New Roman"/>
          <w:sz w:val="24"/>
          <w:szCs w:val="24"/>
        </w:rPr>
      </w:pPr>
    </w:p>
    <w:p w14:paraId="08DD9BF2" w14:textId="77777777" w:rsidR="00B1190F" w:rsidRDefault="00833CB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8DD9BF3" w14:textId="77777777" w:rsidR="00B1190F" w:rsidRDefault="00833CB6">
      <w:pPr>
        <w:rPr>
          <w:rFonts w:ascii="Times New Roman" w:eastAsia="Times New Roman" w:hAnsi="Times New Roman" w:cs="Times New Roman"/>
          <w:sz w:val="24"/>
          <w:szCs w:val="24"/>
        </w:rPr>
      </w:pPr>
      <w:r>
        <w:rPr>
          <w:rFonts w:ascii="Times New Roman" w:eastAsia="Times New Roman" w:hAnsi="Times New Roman" w:cs="Times New Roman"/>
          <w:sz w:val="24"/>
          <w:szCs w:val="24"/>
        </w:rPr>
        <w:t>Small business owners and their employees are often on the front lines of public safety incidents and need immediate, reliable access to emergency assistance. This legislation removes financial barriers by reimbursing small storefront businesses with fewer than ten employees for panic buttons that quickly alert the police and nearby pedestrians during an emergency. The pilot program and required report will help determine the effectiveness of this safety measure and whether it should be expanded or made per</w:t>
      </w:r>
      <w:r>
        <w:rPr>
          <w:rFonts w:ascii="Times New Roman" w:eastAsia="Times New Roman" w:hAnsi="Times New Roman" w:cs="Times New Roman"/>
          <w:sz w:val="24"/>
          <w:szCs w:val="24"/>
        </w:rPr>
        <w:t>manent.</w:t>
      </w:r>
    </w:p>
    <w:sectPr w:rsidR="00B1190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014F935-2DCC-470C-A025-1BF760B670AD}"/>
  </w:font>
  <w:font w:name="Cambria">
    <w:panose1 w:val="02040503050406030204"/>
    <w:charset w:val="00"/>
    <w:family w:val="roman"/>
    <w:pitch w:val="variable"/>
    <w:sig w:usb0="E00006FF" w:usb1="420024FF" w:usb2="02000000" w:usb3="00000000" w:csb0="0000019F" w:csb1="00000000"/>
    <w:embedRegular r:id="rId2" w:fontKey="{4B469B74-C6D6-4B9E-8B19-C113F1D1951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90F"/>
    <w:rsid w:val="00830918"/>
    <w:rsid w:val="00833CB6"/>
    <w:rsid w:val="00B11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9BE2"/>
  <w15:docId w15:val="{FB450A21-4D15-4E29-BB8C-C6562F79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Company>New York City Council</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2026-03-23T17:54:00Z</dcterms:created>
  <dcterms:modified xsi:type="dcterms:W3CDTF">2026-03-23T17:54:00Z</dcterms:modified>
</cp:coreProperties>
</file>