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11DF" w14:textId="7CBB85B8" w:rsidR="006315CD" w:rsidRPr="00782D82" w:rsidRDefault="006315CD" w:rsidP="007E59EC">
      <w:pPr>
        <w:spacing w:after="0" w:line="240" w:lineRule="auto"/>
        <w:jc w:val="right"/>
        <w:rPr>
          <w:rFonts w:ascii="Times New Roman" w:eastAsia="Times New Roman" w:hAnsi="Times New Roman" w:cs="Times New Roman"/>
          <w:kern w:val="0"/>
          <w:u w:val="single"/>
          <w14:ligatures w14:val="none"/>
        </w:rPr>
      </w:pPr>
      <w:r w:rsidRPr="00782D82">
        <w:rPr>
          <w:rFonts w:ascii="Times New Roman" w:eastAsia="Times New Roman" w:hAnsi="Times New Roman" w:cs="Times New Roman"/>
          <w:kern w:val="0"/>
          <w:u w:val="single"/>
          <w14:ligatures w14:val="none"/>
        </w:rPr>
        <w:t>DRAFT – NOT FOR DISTRIBUTION</w:t>
      </w:r>
    </w:p>
    <w:p w14:paraId="33EFC468" w14:textId="77777777" w:rsidR="006315CD" w:rsidRPr="00782D82" w:rsidRDefault="006315CD" w:rsidP="007E59EC">
      <w:pPr>
        <w:spacing w:after="0" w:line="240" w:lineRule="auto"/>
        <w:jc w:val="right"/>
        <w:rPr>
          <w:rFonts w:ascii="Times New Roman" w:eastAsia="Times New Roman" w:hAnsi="Times New Roman" w:cs="Times New Roman"/>
          <w:kern w:val="0"/>
          <w:u w:val="single"/>
          <w14:ligatures w14:val="none"/>
        </w:rPr>
      </w:pPr>
    </w:p>
    <w:p w14:paraId="61D904EF" w14:textId="06975B3B" w:rsidR="006315CD" w:rsidRPr="00782D82" w:rsidRDefault="006315CD" w:rsidP="007E59EC">
      <w:pPr>
        <w:spacing w:after="0" w:line="240" w:lineRule="auto"/>
        <w:jc w:val="right"/>
        <w:rPr>
          <w:rFonts w:ascii="Times New Roman" w:eastAsia="Times New Roman" w:hAnsi="Times New Roman" w:cs="Times New Roman"/>
          <w:kern w:val="0"/>
          <w:u w:val="single"/>
          <w14:ligatures w14:val="none"/>
        </w:rPr>
      </w:pPr>
    </w:p>
    <w:p w14:paraId="7793A153" w14:textId="77777777" w:rsidR="006315CD" w:rsidRPr="00782D82" w:rsidRDefault="006315CD" w:rsidP="007E59EC">
      <w:pPr>
        <w:spacing w:after="0" w:line="240" w:lineRule="auto"/>
        <w:jc w:val="right"/>
        <w:rPr>
          <w:rFonts w:ascii="Times New Roman" w:eastAsia="Times New Roman" w:hAnsi="Times New Roman" w:cs="Times New Roman"/>
          <w:kern w:val="0"/>
          <w:u w:val="single"/>
          <w14:ligatures w14:val="none"/>
        </w:rPr>
      </w:pPr>
    </w:p>
    <w:p w14:paraId="3F922B2E" w14:textId="0E655E22" w:rsidR="007E59EC" w:rsidRPr="00782D82" w:rsidRDefault="007E59EC" w:rsidP="007E59EC">
      <w:pPr>
        <w:spacing w:after="0" w:line="240" w:lineRule="auto"/>
        <w:jc w:val="right"/>
        <w:rPr>
          <w:rFonts w:ascii="Times New Roman" w:eastAsia="Times New Roman" w:hAnsi="Times New Roman" w:cs="Times New Roman"/>
          <w:kern w:val="0"/>
          <w:u w:val="single"/>
          <w14:ligatures w14:val="none"/>
        </w:rPr>
      </w:pPr>
      <w:r w:rsidRPr="00782D82">
        <w:rPr>
          <w:rFonts w:ascii="Times New Roman" w:eastAsia="Times New Roman" w:hAnsi="Times New Roman" w:cs="Times New Roman"/>
          <w:kern w:val="0"/>
          <w:u w:val="single"/>
          <w14:ligatures w14:val="none"/>
        </w:rPr>
        <w:t>Committee on Criminal Justice</w:t>
      </w:r>
    </w:p>
    <w:p w14:paraId="658F5CCC" w14:textId="77777777" w:rsidR="007E59EC" w:rsidRPr="00782D82" w:rsidRDefault="007E59EC" w:rsidP="007E59EC">
      <w:pPr>
        <w:spacing w:after="0" w:line="240" w:lineRule="auto"/>
        <w:jc w:val="right"/>
        <w:rPr>
          <w:rFonts w:ascii="Times New Roman" w:eastAsia="Times New Roman" w:hAnsi="Times New Roman" w:cs="Times New Roman"/>
          <w:i/>
          <w:iCs/>
          <w:kern w:val="0"/>
          <w14:ligatures w14:val="none"/>
        </w:rPr>
      </w:pPr>
      <w:r w:rsidRPr="00782D82">
        <w:rPr>
          <w:rFonts w:ascii="Times New Roman" w:eastAsia="Times New Roman" w:hAnsi="Times New Roman" w:cs="Times New Roman"/>
          <w:kern w:val="0"/>
          <w14:ligatures w14:val="none"/>
        </w:rPr>
        <w:t xml:space="preserve">Jeremy Whiteman, Senior </w:t>
      </w:r>
      <w:r w:rsidRPr="00782D82">
        <w:rPr>
          <w:rFonts w:ascii="Times New Roman" w:eastAsia="Times New Roman" w:hAnsi="Times New Roman" w:cs="Times New Roman"/>
          <w:i/>
          <w:iCs/>
          <w:kern w:val="0"/>
          <w14:ligatures w14:val="none"/>
        </w:rPr>
        <w:t>Legislative Counsel</w:t>
      </w:r>
    </w:p>
    <w:p w14:paraId="47E7FD30" w14:textId="77777777" w:rsidR="007E59EC" w:rsidRPr="00782D82" w:rsidRDefault="007E59EC" w:rsidP="007E59EC">
      <w:pPr>
        <w:spacing w:after="0" w:line="240" w:lineRule="auto"/>
        <w:jc w:val="right"/>
        <w:rPr>
          <w:rFonts w:ascii="Times New Roman" w:eastAsia="Times New Roman" w:hAnsi="Times New Roman" w:cs="Times New Roman"/>
          <w:i/>
          <w:iCs/>
          <w:kern w:val="0"/>
          <w14:ligatures w14:val="none"/>
        </w:rPr>
      </w:pPr>
      <w:r w:rsidRPr="00782D82">
        <w:rPr>
          <w:rFonts w:ascii="Times New Roman" w:eastAsia="Times New Roman" w:hAnsi="Times New Roman" w:cs="Times New Roman"/>
          <w:iCs/>
          <w:kern w:val="0"/>
          <w14:ligatures w14:val="none"/>
        </w:rPr>
        <w:t>Chad Benjamin</w:t>
      </w:r>
      <w:r w:rsidRPr="00782D82">
        <w:rPr>
          <w:rFonts w:ascii="Times New Roman" w:eastAsia="Times New Roman" w:hAnsi="Times New Roman" w:cs="Times New Roman"/>
          <w:i/>
          <w:iCs/>
          <w:kern w:val="0"/>
          <w14:ligatures w14:val="none"/>
        </w:rPr>
        <w:t>, Legislative Policy Analyst</w:t>
      </w:r>
    </w:p>
    <w:p w14:paraId="29E8F6AD" w14:textId="77777777" w:rsidR="007E59EC" w:rsidRPr="00782D82" w:rsidRDefault="007E59EC" w:rsidP="007E59EC">
      <w:pPr>
        <w:spacing w:after="0" w:line="240" w:lineRule="auto"/>
        <w:jc w:val="right"/>
        <w:rPr>
          <w:rFonts w:ascii="Times New Roman" w:eastAsia="Times New Roman" w:hAnsi="Times New Roman" w:cs="Times New Roman"/>
          <w:i/>
          <w:iCs/>
          <w:kern w:val="0"/>
          <w14:ligatures w14:val="none"/>
        </w:rPr>
      </w:pPr>
      <w:r w:rsidRPr="00782D82">
        <w:rPr>
          <w:rFonts w:ascii="Times New Roman" w:eastAsia="Times New Roman" w:hAnsi="Times New Roman" w:cs="Times New Roman"/>
          <w:kern w:val="0"/>
          <w14:ligatures w14:val="none"/>
        </w:rPr>
        <w:t xml:space="preserve">Jack Storey, </w:t>
      </w:r>
      <w:r w:rsidRPr="00782D82">
        <w:rPr>
          <w:rFonts w:ascii="Times New Roman" w:eastAsia="Times New Roman" w:hAnsi="Times New Roman" w:cs="Times New Roman"/>
          <w:i/>
          <w:iCs/>
          <w:kern w:val="0"/>
          <w14:ligatures w14:val="none"/>
        </w:rPr>
        <w:t>Senior</w:t>
      </w:r>
      <w:r w:rsidRPr="00782D82">
        <w:rPr>
          <w:rFonts w:ascii="Times New Roman" w:eastAsia="Times New Roman" w:hAnsi="Times New Roman" w:cs="Times New Roman"/>
          <w:kern w:val="0"/>
          <w14:ligatures w14:val="none"/>
        </w:rPr>
        <w:t xml:space="preserve"> </w:t>
      </w:r>
      <w:r w:rsidRPr="00782D82">
        <w:rPr>
          <w:rFonts w:ascii="Times New Roman" w:eastAsia="Times New Roman" w:hAnsi="Times New Roman" w:cs="Times New Roman"/>
          <w:i/>
          <w:iCs/>
          <w:kern w:val="0"/>
          <w14:ligatures w14:val="none"/>
        </w:rPr>
        <w:t>Financial Analyst</w:t>
      </w:r>
    </w:p>
    <w:p w14:paraId="694C1553" w14:textId="77777777" w:rsidR="007E59EC" w:rsidRPr="00782D82" w:rsidRDefault="007E59EC" w:rsidP="007E59EC">
      <w:pPr>
        <w:spacing w:after="0" w:line="240" w:lineRule="auto"/>
        <w:jc w:val="right"/>
        <w:rPr>
          <w:rFonts w:ascii="Times New Roman" w:eastAsia="Times New Roman" w:hAnsi="Times New Roman" w:cs="Times New Roman"/>
          <w:i/>
          <w:kern w:val="0"/>
          <w14:ligatures w14:val="none"/>
        </w:rPr>
      </w:pPr>
      <w:r w:rsidRPr="00782D82">
        <w:rPr>
          <w:rFonts w:ascii="Times New Roman" w:eastAsia="Times New Roman" w:hAnsi="Times New Roman" w:cs="Times New Roman"/>
          <w:kern w:val="0"/>
          <w14:ligatures w14:val="none"/>
        </w:rPr>
        <w:t xml:space="preserve">Casey Lajszky, Senior </w:t>
      </w:r>
      <w:r w:rsidRPr="00782D82">
        <w:rPr>
          <w:rFonts w:ascii="Times New Roman" w:eastAsia="Times New Roman" w:hAnsi="Times New Roman" w:cs="Times New Roman"/>
          <w:i/>
          <w:kern w:val="0"/>
          <w14:ligatures w14:val="none"/>
        </w:rPr>
        <w:t>Financial Analyst</w:t>
      </w:r>
    </w:p>
    <w:p w14:paraId="26DB001F" w14:textId="77777777" w:rsidR="007E59EC" w:rsidRPr="00782D82" w:rsidRDefault="007E59EC" w:rsidP="007E59EC">
      <w:pPr>
        <w:spacing w:after="0" w:line="240" w:lineRule="auto"/>
        <w:jc w:val="right"/>
        <w:rPr>
          <w:rFonts w:ascii="Times New Roman" w:eastAsia="Times New Roman" w:hAnsi="Times New Roman" w:cs="Times New Roman"/>
          <w:kern w:val="0"/>
          <w14:ligatures w14:val="none"/>
        </w:rPr>
      </w:pPr>
      <w:r w:rsidRPr="00782D82">
        <w:rPr>
          <w:rFonts w:ascii="Times New Roman" w:eastAsia="Times New Roman" w:hAnsi="Times New Roman" w:cs="Times New Roman"/>
          <w:iCs/>
          <w:kern w:val="0"/>
          <w14:ligatures w14:val="none"/>
        </w:rPr>
        <w:t>Lindsey Wheeler,</w:t>
      </w:r>
      <w:r w:rsidRPr="00782D82">
        <w:rPr>
          <w:rFonts w:ascii="Times New Roman" w:eastAsia="Times New Roman" w:hAnsi="Times New Roman" w:cs="Times New Roman"/>
          <w:i/>
          <w:kern w:val="0"/>
          <w14:ligatures w14:val="none"/>
        </w:rPr>
        <w:t xml:space="preserve"> Financial Analyst</w:t>
      </w:r>
    </w:p>
    <w:p w14:paraId="3AA07F7A" w14:textId="77777777" w:rsidR="007E59EC" w:rsidRPr="00782D82" w:rsidRDefault="007E59EC" w:rsidP="007E59EC">
      <w:pPr>
        <w:spacing w:after="0" w:line="240" w:lineRule="auto"/>
        <w:jc w:val="right"/>
        <w:rPr>
          <w:rFonts w:ascii="Times New Roman" w:eastAsia="Times New Roman" w:hAnsi="Times New Roman" w:cs="Times New Roman"/>
          <w:i/>
          <w:iCs/>
          <w:kern w:val="0"/>
          <w14:ligatures w14:val="none"/>
        </w:rPr>
      </w:pPr>
    </w:p>
    <w:p w14:paraId="3A473979" w14:textId="77777777" w:rsidR="007E59EC" w:rsidRPr="00782D82" w:rsidRDefault="007E59EC" w:rsidP="007E59EC">
      <w:pPr>
        <w:spacing w:after="0" w:line="240" w:lineRule="auto"/>
        <w:jc w:val="right"/>
        <w:rPr>
          <w:rFonts w:ascii="Times New Roman" w:eastAsia="Times New Roman" w:hAnsi="Times New Roman" w:cs="Times New Roman"/>
          <w:i/>
          <w:iCs/>
          <w:kern w:val="0"/>
          <w14:ligatures w14:val="none"/>
        </w:rPr>
      </w:pPr>
    </w:p>
    <w:p w14:paraId="59749BBD" w14:textId="77777777" w:rsidR="007E59EC" w:rsidRPr="00782D82" w:rsidRDefault="007E59EC" w:rsidP="007E59EC">
      <w:pPr>
        <w:spacing w:after="0" w:line="240" w:lineRule="auto"/>
        <w:jc w:val="both"/>
        <w:rPr>
          <w:rFonts w:ascii="Times New Roman" w:eastAsia="Times New Roman" w:hAnsi="Times New Roman" w:cs="Times New Roman"/>
          <w:kern w:val="0"/>
          <w:u w:val="single"/>
          <w14:ligatures w14:val="none"/>
        </w:rPr>
      </w:pPr>
    </w:p>
    <w:p w14:paraId="6987981F" w14:textId="77777777" w:rsidR="007E59EC" w:rsidRPr="00782D82" w:rsidRDefault="007E59EC" w:rsidP="007E59EC">
      <w:pPr>
        <w:spacing w:after="0" w:line="240" w:lineRule="auto"/>
        <w:jc w:val="both"/>
        <w:rPr>
          <w:rFonts w:ascii="Times New Roman" w:eastAsia="Times New Roman" w:hAnsi="Times New Roman" w:cs="Times New Roman"/>
          <w:kern w:val="0"/>
          <w:u w:val="single"/>
          <w14:ligatures w14:val="none"/>
        </w:rPr>
      </w:pPr>
      <w:r w:rsidRPr="00782D82">
        <w:rPr>
          <w:rFonts w:ascii="Times New Roman" w:eastAsia="Calibri" w:hAnsi="Times New Roman" w:cs="Times New Roman"/>
          <w:noProof/>
          <w:color w:val="2B579A"/>
          <w:kern w:val="0"/>
          <w:shd w:val="clear" w:color="auto" w:fill="E6E6E6"/>
          <w14:ligatures w14:val="none"/>
        </w:rPr>
        <w:drawing>
          <wp:anchor distT="0" distB="0" distL="114300" distR="114300" simplePos="0" relativeHeight="251659264" behindDoc="0" locked="0" layoutInCell="1" allowOverlap="1" wp14:anchorId="750BFA27" wp14:editId="67889A55">
            <wp:simplePos x="0" y="0"/>
            <wp:positionH relativeFrom="margin">
              <wp:align>center</wp:align>
            </wp:positionH>
            <wp:positionV relativeFrom="paragraph">
              <wp:posOffset>40640</wp:posOffset>
            </wp:positionV>
            <wp:extent cx="1938655" cy="1815465"/>
            <wp:effectExtent l="0" t="0" r="4445" b="0"/>
            <wp:wrapSquare wrapText="bothSides"/>
            <wp:docPr id="5" name="Picture 3"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8655" cy="1815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E3BDC6" w14:textId="77777777" w:rsidR="007E59EC" w:rsidRPr="00782D82" w:rsidRDefault="007E59EC" w:rsidP="007E59EC">
      <w:pPr>
        <w:spacing w:after="0" w:line="240" w:lineRule="auto"/>
        <w:jc w:val="both"/>
        <w:rPr>
          <w:rFonts w:ascii="Times New Roman" w:eastAsia="Times New Roman" w:hAnsi="Times New Roman" w:cs="Times New Roman"/>
          <w:kern w:val="0"/>
          <w:u w:val="single"/>
          <w14:ligatures w14:val="none"/>
        </w:rPr>
      </w:pPr>
    </w:p>
    <w:p w14:paraId="68F4069B" w14:textId="77777777" w:rsidR="007E59EC" w:rsidRPr="00782D82" w:rsidRDefault="007E59EC" w:rsidP="007E59EC">
      <w:pPr>
        <w:tabs>
          <w:tab w:val="left" w:pos="7517"/>
        </w:tabs>
        <w:spacing w:after="0" w:line="240" w:lineRule="auto"/>
        <w:jc w:val="both"/>
        <w:rPr>
          <w:rFonts w:ascii="Times New Roman" w:eastAsia="Times New Roman" w:hAnsi="Times New Roman" w:cs="Times New Roman"/>
          <w:kern w:val="0"/>
          <w14:ligatures w14:val="none"/>
        </w:rPr>
      </w:pPr>
      <w:r w:rsidRPr="00782D82">
        <w:rPr>
          <w:rFonts w:ascii="Times New Roman" w:eastAsia="Calibri" w:hAnsi="Times New Roman" w:cs="Times New Roman"/>
          <w:kern w:val="0"/>
          <w14:ligatures w14:val="none"/>
        </w:rPr>
        <w:br w:type="textWrapping" w:clear="all"/>
      </w:r>
    </w:p>
    <w:p w14:paraId="74AE528E" w14:textId="32E60728" w:rsidR="007E59EC" w:rsidRPr="00782D82" w:rsidRDefault="007E59EC" w:rsidP="007E59EC">
      <w:pPr>
        <w:keepNext/>
        <w:spacing w:before="240" w:after="60" w:line="240" w:lineRule="auto"/>
        <w:jc w:val="center"/>
        <w:outlineLvl w:val="1"/>
        <w:rPr>
          <w:rFonts w:ascii="Times New Roman" w:eastAsia="Times New Roman" w:hAnsi="Times New Roman" w:cs="Times New Roman"/>
          <w:b/>
          <w:bCs/>
          <w:kern w:val="0"/>
          <w14:ligatures w14:val="none"/>
        </w:rPr>
      </w:pPr>
      <w:r w:rsidRPr="00782D82">
        <w:rPr>
          <w:rFonts w:ascii="Times New Roman" w:eastAsia="Times New Roman" w:hAnsi="Times New Roman" w:cs="Times New Roman"/>
          <w:b/>
          <w:bCs/>
          <w:kern w:val="0"/>
          <w14:ligatures w14:val="none"/>
        </w:rPr>
        <w:t>THE COUNCIL OF THE CITY OF NEW YORK</w:t>
      </w:r>
    </w:p>
    <w:p w14:paraId="5EA20127" w14:textId="77777777" w:rsidR="007E59EC" w:rsidRPr="00782D82" w:rsidRDefault="007E59EC" w:rsidP="007E59EC">
      <w:pPr>
        <w:spacing w:after="0" w:line="240" w:lineRule="auto"/>
        <w:jc w:val="center"/>
        <w:rPr>
          <w:rFonts w:ascii="Times New Roman" w:eastAsia="Times New Roman" w:hAnsi="Times New Roman" w:cs="Times New Roman"/>
          <w:kern w:val="0"/>
          <w14:ligatures w14:val="none"/>
        </w:rPr>
      </w:pPr>
    </w:p>
    <w:p w14:paraId="081320D8" w14:textId="40796D84" w:rsidR="007E59EC" w:rsidRPr="00782D82" w:rsidRDefault="007E59EC" w:rsidP="007E59EC">
      <w:pPr>
        <w:spacing w:after="0" w:line="240" w:lineRule="auto"/>
        <w:jc w:val="center"/>
        <w:rPr>
          <w:rFonts w:ascii="Times New Roman" w:eastAsia="Times New Roman" w:hAnsi="Times New Roman" w:cs="Times New Roman"/>
          <w:b/>
          <w:bCs/>
          <w:caps/>
          <w:kern w:val="0"/>
          <w:u w:val="single"/>
          <w14:ligatures w14:val="none"/>
        </w:rPr>
      </w:pPr>
      <w:r w:rsidRPr="00782D82">
        <w:rPr>
          <w:rFonts w:ascii="Times New Roman" w:eastAsia="Times New Roman" w:hAnsi="Times New Roman" w:cs="Times New Roman"/>
          <w:b/>
          <w:bCs/>
          <w:caps/>
          <w:kern w:val="0"/>
          <w:u w:val="single"/>
          <w14:ligatures w14:val="none"/>
        </w:rPr>
        <w:t>briefing paper</w:t>
      </w:r>
      <w:r w:rsidR="00296ADA" w:rsidRPr="00782D82">
        <w:rPr>
          <w:rFonts w:ascii="Times New Roman" w:eastAsia="Times New Roman" w:hAnsi="Times New Roman" w:cs="Times New Roman"/>
          <w:b/>
          <w:bCs/>
          <w:caps/>
          <w:kern w:val="0"/>
          <w:u w:val="single"/>
          <w14:ligatures w14:val="none"/>
        </w:rPr>
        <w:t xml:space="preserve"> AND COMMITTEE REPORT</w:t>
      </w:r>
      <w:r w:rsidRPr="00782D82">
        <w:rPr>
          <w:rFonts w:ascii="Times New Roman" w:eastAsia="Times New Roman" w:hAnsi="Times New Roman" w:cs="Times New Roman"/>
          <w:b/>
          <w:bCs/>
          <w:caps/>
          <w:kern w:val="0"/>
          <w:u w:val="single"/>
          <w14:ligatures w14:val="none"/>
        </w:rPr>
        <w:t xml:space="preserve"> OF THE Governmental AFFAIRS Division</w:t>
      </w:r>
    </w:p>
    <w:p w14:paraId="60DFB29E" w14:textId="77777777" w:rsidR="007E59EC" w:rsidRPr="00782D82" w:rsidRDefault="007E59EC" w:rsidP="007E59EC">
      <w:pPr>
        <w:spacing w:after="0" w:line="240" w:lineRule="auto"/>
        <w:jc w:val="center"/>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Andrea Vazquez, Legislative Director</w:t>
      </w:r>
    </w:p>
    <w:p w14:paraId="00D4416D" w14:textId="77777777" w:rsidR="007E59EC" w:rsidRPr="00782D82" w:rsidRDefault="007E59EC" w:rsidP="007E59EC">
      <w:pPr>
        <w:spacing w:after="0" w:line="240" w:lineRule="auto"/>
        <w:jc w:val="center"/>
        <w:rPr>
          <w:rFonts w:ascii="Times New Roman" w:eastAsia="Times New Roman" w:hAnsi="Times New Roman" w:cs="Times New Roman"/>
          <w:color w:val="000000"/>
          <w:kern w:val="0"/>
          <w14:ligatures w14:val="none"/>
        </w:rPr>
      </w:pPr>
      <w:r w:rsidRPr="00782D82">
        <w:rPr>
          <w:rFonts w:ascii="Times New Roman" w:eastAsia="Times New Roman" w:hAnsi="Times New Roman" w:cs="Times New Roman"/>
          <w:color w:val="000000"/>
          <w:kern w:val="0"/>
          <w14:ligatures w14:val="none"/>
        </w:rPr>
        <w:t>Rachel Cordero, Deputy Director, Governmental Affairs Division</w:t>
      </w:r>
    </w:p>
    <w:p w14:paraId="69DEA6E5" w14:textId="77777777" w:rsidR="007E59EC" w:rsidRPr="00782D82" w:rsidRDefault="007E59EC" w:rsidP="007E59EC">
      <w:pPr>
        <w:spacing w:after="0" w:line="240" w:lineRule="auto"/>
        <w:jc w:val="center"/>
        <w:rPr>
          <w:rFonts w:ascii="Times New Roman" w:eastAsia="Times New Roman" w:hAnsi="Times New Roman" w:cs="Times New Roman"/>
          <w:b/>
          <w:bCs/>
          <w:kern w:val="0"/>
          <w:u w:val="single"/>
          <w14:ligatures w14:val="none"/>
        </w:rPr>
      </w:pPr>
    </w:p>
    <w:p w14:paraId="1DB59728" w14:textId="77777777" w:rsidR="007E59EC" w:rsidRPr="00782D82" w:rsidRDefault="007E59EC" w:rsidP="007E59EC">
      <w:pPr>
        <w:spacing w:after="0" w:line="240" w:lineRule="auto"/>
        <w:jc w:val="center"/>
        <w:rPr>
          <w:rFonts w:ascii="Times New Roman" w:eastAsia="Times New Roman" w:hAnsi="Times New Roman" w:cs="Times New Roman"/>
          <w:b/>
          <w:bCs/>
          <w:kern w:val="0"/>
          <w:u w:val="single"/>
          <w14:ligatures w14:val="none"/>
        </w:rPr>
      </w:pPr>
      <w:r w:rsidRPr="00782D82">
        <w:rPr>
          <w:rFonts w:ascii="Times New Roman" w:eastAsia="Times New Roman" w:hAnsi="Times New Roman" w:cs="Times New Roman"/>
          <w:b/>
          <w:bCs/>
          <w:kern w:val="0"/>
          <w:u w:val="single"/>
          <w14:ligatures w14:val="none"/>
        </w:rPr>
        <w:t>COMMITTEE ON CRIMINAL JUSTICE</w:t>
      </w:r>
    </w:p>
    <w:p w14:paraId="5A74910D" w14:textId="77777777" w:rsidR="007E59EC" w:rsidRPr="00782D82" w:rsidRDefault="007E59EC" w:rsidP="007E59EC">
      <w:pPr>
        <w:spacing w:after="0" w:line="240" w:lineRule="auto"/>
        <w:jc w:val="center"/>
        <w:rPr>
          <w:rFonts w:ascii="Times New Roman" w:eastAsia="Times New Roman" w:hAnsi="Times New Roman" w:cs="Times New Roman"/>
          <w:i/>
          <w:iCs/>
          <w:kern w:val="0"/>
          <w14:ligatures w14:val="none"/>
        </w:rPr>
      </w:pPr>
      <w:r w:rsidRPr="00782D82">
        <w:rPr>
          <w:rFonts w:ascii="Times New Roman" w:eastAsia="Times New Roman" w:hAnsi="Times New Roman" w:cs="Times New Roman"/>
          <w:i/>
          <w:iCs/>
          <w:kern w:val="0"/>
          <w14:ligatures w14:val="none"/>
        </w:rPr>
        <w:t>Hon. Selvena Brooks-Powers, Chair</w:t>
      </w:r>
    </w:p>
    <w:p w14:paraId="44ED906A" w14:textId="77777777" w:rsidR="007E59EC" w:rsidRPr="00782D82" w:rsidRDefault="007E59EC" w:rsidP="007E59EC">
      <w:pPr>
        <w:spacing w:after="0" w:line="240" w:lineRule="auto"/>
        <w:jc w:val="center"/>
        <w:rPr>
          <w:rFonts w:ascii="Times New Roman" w:eastAsia="Times New Roman" w:hAnsi="Times New Roman" w:cs="Times New Roman"/>
          <w:kern w:val="0"/>
          <w14:ligatures w14:val="none"/>
        </w:rPr>
      </w:pPr>
    </w:p>
    <w:p w14:paraId="68CA138A" w14:textId="77777777" w:rsidR="007E59EC" w:rsidRPr="00782D82" w:rsidRDefault="007E59EC" w:rsidP="007E59EC">
      <w:pPr>
        <w:keepNext/>
        <w:spacing w:after="0" w:line="240" w:lineRule="auto"/>
        <w:jc w:val="center"/>
        <w:outlineLvl w:val="3"/>
        <w:rPr>
          <w:rFonts w:ascii="Times New Roman" w:eastAsia="Times New Roman" w:hAnsi="Times New Roman" w:cs="Times New Roman"/>
          <w:kern w:val="0"/>
          <w:u w:val="single"/>
          <w14:ligatures w14:val="none"/>
        </w:rPr>
      </w:pPr>
      <w:r w:rsidRPr="00782D82">
        <w:rPr>
          <w:rFonts w:ascii="Times New Roman" w:eastAsia="Times New Roman" w:hAnsi="Times New Roman" w:cs="Times New Roman"/>
          <w:b/>
          <w:bCs/>
          <w:kern w:val="0"/>
          <w14:ligatures w14:val="none"/>
        </w:rPr>
        <w:t>February 19, 2026</w:t>
      </w:r>
    </w:p>
    <w:p w14:paraId="2B5C7797" w14:textId="77777777" w:rsidR="007E59EC" w:rsidRPr="00782D82" w:rsidRDefault="007E59EC" w:rsidP="007E59EC">
      <w:pPr>
        <w:spacing w:after="0" w:line="240" w:lineRule="auto"/>
        <w:jc w:val="center"/>
        <w:rPr>
          <w:rFonts w:ascii="Times New Roman" w:eastAsia="Times New Roman" w:hAnsi="Times New Roman" w:cs="Times New Roman"/>
          <w:b/>
          <w:kern w:val="0"/>
          <w:u w:val="single"/>
          <w14:ligatures w14:val="none"/>
        </w:rPr>
      </w:pPr>
    </w:p>
    <w:p w14:paraId="6D4DDF87" w14:textId="6377DFC9" w:rsidR="00296ADA" w:rsidRPr="00782D82" w:rsidRDefault="00296ADA" w:rsidP="00296ADA">
      <w:pPr>
        <w:spacing w:after="0" w:line="240" w:lineRule="atLeast"/>
        <w:jc w:val="both"/>
        <w:textAlignment w:val="baseline"/>
        <w:rPr>
          <w:rFonts w:ascii="Times New Roman" w:eastAsia="Times New Roman" w:hAnsi="Times New Roman" w:cs="Times New Roman"/>
          <w:b/>
          <w:color w:val="333333"/>
          <w:kern w:val="0"/>
          <w14:ligatures w14:val="none"/>
        </w:rPr>
      </w:pPr>
      <w:r w:rsidRPr="00782D82">
        <w:rPr>
          <w:rFonts w:ascii="Times New Roman" w:eastAsia="Times New Roman" w:hAnsi="Times New Roman" w:cs="Times New Roman"/>
          <w:b/>
          <w:color w:val="333333"/>
          <w:kern w:val="0"/>
          <w14:ligatures w14:val="none"/>
        </w:rPr>
        <w:t>Oversight - Programming to Prevent Recidivism and Promote Public Health and Safety</w:t>
      </w:r>
    </w:p>
    <w:p w14:paraId="51BE14CE" w14:textId="77777777" w:rsidR="007E59EC" w:rsidRPr="00782D82" w:rsidRDefault="007E59EC" w:rsidP="007E59EC">
      <w:pPr>
        <w:spacing w:after="0" w:line="240" w:lineRule="auto"/>
        <w:jc w:val="both"/>
        <w:rPr>
          <w:rFonts w:ascii="Times New Roman" w:eastAsia="Times New Roman" w:hAnsi="Times New Roman" w:cs="Times New Roman"/>
          <w:b/>
          <w:kern w:val="0"/>
          <w14:ligatures w14:val="none"/>
        </w:rPr>
      </w:pPr>
    </w:p>
    <w:p w14:paraId="0430F5C9" w14:textId="77777777" w:rsidR="007E59EC" w:rsidRPr="00782D82" w:rsidRDefault="007E59EC" w:rsidP="007E59EC">
      <w:pPr>
        <w:spacing w:after="0" w:line="240" w:lineRule="auto"/>
        <w:jc w:val="both"/>
        <w:rPr>
          <w:rFonts w:ascii="Times New Roman" w:eastAsia="Times New Roman" w:hAnsi="Times New Roman" w:cs="Times New Roman"/>
          <w:b/>
          <w:kern w:val="0"/>
          <w14:ligatures w14:val="none"/>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7E59EC" w:rsidRPr="00782D82" w14:paraId="5FB38053" w14:textId="77777777" w:rsidTr="004156DE">
        <w:tc>
          <w:tcPr>
            <w:tcW w:w="2987" w:type="dxa"/>
          </w:tcPr>
          <w:p w14:paraId="6551D66A" w14:textId="77777777" w:rsidR="007E59EC" w:rsidRPr="00782D82" w:rsidRDefault="007E59EC" w:rsidP="007E59EC">
            <w:pPr>
              <w:spacing w:after="120" w:line="259" w:lineRule="auto"/>
              <w:rPr>
                <w:rFonts w:ascii="Times New Roman" w:hAnsi="Times New Roman"/>
                <w:b/>
                <w:bCs/>
                <w:smallCaps/>
                <w:sz w:val="24"/>
                <w:szCs w:val="24"/>
                <w:u w:val="single"/>
              </w:rPr>
            </w:pPr>
            <w:r w:rsidRPr="00782D82">
              <w:rPr>
                <w:rFonts w:ascii="Times New Roman" w:hAnsi="Times New Roman"/>
                <w:b/>
                <w:bCs/>
                <w:smallCaps/>
                <w:sz w:val="24"/>
                <w:szCs w:val="24"/>
                <w:u w:val="single"/>
              </w:rPr>
              <w:t>Int. No. 246</w:t>
            </w:r>
            <w:r w:rsidRPr="00782D82">
              <w:rPr>
                <w:rFonts w:ascii="Times New Roman" w:hAnsi="Times New Roman"/>
                <w:b/>
                <w:bCs/>
                <w:smallCaps/>
                <w:sz w:val="24"/>
                <w:szCs w:val="24"/>
              </w:rPr>
              <w:t>:</w:t>
            </w:r>
          </w:p>
        </w:tc>
        <w:tc>
          <w:tcPr>
            <w:tcW w:w="6745" w:type="dxa"/>
          </w:tcPr>
          <w:p w14:paraId="0F9B9BC5" w14:textId="77777777" w:rsidR="007E59EC" w:rsidRPr="00782D82" w:rsidRDefault="007E59EC" w:rsidP="007E59EC">
            <w:pPr>
              <w:spacing w:after="120" w:line="259" w:lineRule="auto"/>
              <w:jc w:val="both"/>
              <w:rPr>
                <w:rFonts w:ascii="Times New Roman" w:hAnsi="Times New Roman"/>
                <w:sz w:val="24"/>
                <w:szCs w:val="24"/>
              </w:rPr>
            </w:pPr>
            <w:r w:rsidRPr="00782D82">
              <w:rPr>
                <w:rFonts w:ascii="Times New Roman" w:hAnsi="Times New Roman"/>
                <w:sz w:val="24"/>
                <w:szCs w:val="24"/>
              </w:rPr>
              <w:t>By Council Member Hudson</w:t>
            </w:r>
          </w:p>
        </w:tc>
      </w:tr>
      <w:tr w:rsidR="007E59EC" w:rsidRPr="00782D82" w14:paraId="61CC25AC" w14:textId="77777777" w:rsidTr="004156DE">
        <w:trPr>
          <w:trHeight w:val="1070"/>
        </w:trPr>
        <w:tc>
          <w:tcPr>
            <w:tcW w:w="2987" w:type="dxa"/>
          </w:tcPr>
          <w:p w14:paraId="044ECCFE" w14:textId="77777777" w:rsidR="007E59EC" w:rsidRPr="00782D82" w:rsidRDefault="007E59EC" w:rsidP="007E59EC">
            <w:pPr>
              <w:spacing w:after="120" w:line="259" w:lineRule="auto"/>
              <w:rPr>
                <w:rFonts w:ascii="Times New Roman" w:hAnsi="Times New Roman"/>
                <w:b/>
                <w:bCs/>
                <w:smallCaps/>
                <w:sz w:val="24"/>
                <w:szCs w:val="24"/>
              </w:rPr>
            </w:pPr>
            <w:r w:rsidRPr="00782D82">
              <w:rPr>
                <w:rFonts w:ascii="Times New Roman" w:hAnsi="Times New Roman"/>
                <w:b/>
                <w:bCs/>
                <w:smallCaps/>
                <w:sz w:val="24"/>
                <w:szCs w:val="24"/>
                <w:u w:val="single"/>
              </w:rPr>
              <w:t>Title</w:t>
            </w:r>
            <w:r w:rsidRPr="00782D82">
              <w:rPr>
                <w:rFonts w:ascii="Times New Roman" w:hAnsi="Times New Roman"/>
                <w:b/>
                <w:bCs/>
                <w:smallCaps/>
                <w:sz w:val="24"/>
                <w:szCs w:val="24"/>
              </w:rPr>
              <w:t>:</w:t>
            </w:r>
          </w:p>
          <w:p w14:paraId="5E1AE1C5" w14:textId="77777777" w:rsidR="007E59EC" w:rsidRPr="00782D82" w:rsidRDefault="007E59EC" w:rsidP="007E59EC">
            <w:pPr>
              <w:spacing w:after="120" w:line="259" w:lineRule="auto"/>
              <w:rPr>
                <w:rFonts w:ascii="Times New Roman" w:hAnsi="Times New Roman"/>
                <w:b/>
                <w:bCs/>
                <w:smallCaps/>
                <w:sz w:val="24"/>
                <w:szCs w:val="24"/>
              </w:rPr>
            </w:pPr>
          </w:p>
        </w:tc>
        <w:tc>
          <w:tcPr>
            <w:tcW w:w="6745" w:type="dxa"/>
          </w:tcPr>
          <w:p w14:paraId="485436EE" w14:textId="77777777" w:rsidR="007E59EC" w:rsidRPr="00782D82" w:rsidRDefault="007E59EC" w:rsidP="007E59EC">
            <w:pPr>
              <w:spacing w:line="259" w:lineRule="auto"/>
              <w:rPr>
                <w:rFonts w:ascii="Times New Roman" w:eastAsia="Times New Roman" w:hAnsi="Times New Roman"/>
                <w:sz w:val="24"/>
                <w:szCs w:val="24"/>
              </w:rPr>
            </w:pPr>
            <w:r w:rsidRPr="00782D82">
              <w:rPr>
                <w:rFonts w:ascii="Times New Roman" w:eastAsia="Times New Roman" w:hAnsi="Times New Roman"/>
                <w:sz w:val="24"/>
                <w:szCs w:val="24"/>
              </w:rPr>
              <w:t>A Local Law to amend the administrative code of the city of New York, in relation to returning funds remaining in commissary accounts when incarcerated individuals are released from custody.</w:t>
            </w:r>
          </w:p>
        </w:tc>
      </w:tr>
      <w:tr w:rsidR="007E59EC" w:rsidRPr="00782D82" w14:paraId="2FD72861" w14:textId="77777777" w:rsidTr="004156DE">
        <w:tc>
          <w:tcPr>
            <w:tcW w:w="2987" w:type="dxa"/>
          </w:tcPr>
          <w:p w14:paraId="6FCE0FD2" w14:textId="77777777" w:rsidR="007E59EC" w:rsidRPr="00782D82" w:rsidRDefault="007E59EC" w:rsidP="007E59EC">
            <w:pPr>
              <w:spacing w:after="120" w:line="259" w:lineRule="auto"/>
              <w:rPr>
                <w:rFonts w:ascii="Times New Roman" w:hAnsi="Times New Roman"/>
                <w:b/>
                <w:bCs/>
                <w:smallCaps/>
                <w:sz w:val="24"/>
                <w:szCs w:val="24"/>
                <w:u w:val="single"/>
              </w:rPr>
            </w:pPr>
            <w:r w:rsidRPr="00782D82">
              <w:rPr>
                <w:rFonts w:ascii="Times New Roman" w:hAnsi="Times New Roman"/>
                <w:b/>
                <w:bCs/>
                <w:smallCaps/>
                <w:sz w:val="24"/>
                <w:szCs w:val="24"/>
                <w:u w:val="single"/>
              </w:rPr>
              <w:lastRenderedPageBreak/>
              <w:t>admin code</w:t>
            </w:r>
            <w:r w:rsidRPr="00782D82">
              <w:rPr>
                <w:rFonts w:ascii="Times New Roman" w:hAnsi="Times New Roman"/>
                <w:b/>
                <w:bCs/>
                <w:smallCaps/>
                <w:sz w:val="24"/>
                <w:szCs w:val="24"/>
              </w:rPr>
              <w:t>:</w:t>
            </w:r>
          </w:p>
        </w:tc>
        <w:tc>
          <w:tcPr>
            <w:tcW w:w="6745" w:type="dxa"/>
          </w:tcPr>
          <w:p w14:paraId="4F3FD74D" w14:textId="77777777" w:rsidR="007E59EC" w:rsidRDefault="007E59EC" w:rsidP="007E59EC">
            <w:pPr>
              <w:spacing w:line="259" w:lineRule="auto"/>
              <w:jc w:val="both"/>
              <w:rPr>
                <w:rFonts w:ascii="Times New Roman" w:eastAsia="Times New Roman" w:hAnsi="Times New Roman"/>
                <w:sz w:val="24"/>
                <w:szCs w:val="24"/>
              </w:rPr>
            </w:pPr>
            <w:r w:rsidRPr="00782D82">
              <w:rPr>
                <w:rFonts w:ascii="Times New Roman" w:eastAsia="Times New Roman" w:hAnsi="Times New Roman"/>
                <w:sz w:val="24"/>
                <w:szCs w:val="24"/>
              </w:rPr>
              <w:t>Amends § 9-162</w:t>
            </w:r>
          </w:p>
          <w:p w14:paraId="4F41F169" w14:textId="6DC8E681" w:rsidR="002C45AC" w:rsidRPr="00782D82" w:rsidRDefault="002C45AC" w:rsidP="007E59EC">
            <w:pPr>
              <w:spacing w:line="259" w:lineRule="auto"/>
              <w:jc w:val="both"/>
              <w:rPr>
                <w:rFonts w:ascii="Times New Roman" w:eastAsia="Times New Roman" w:hAnsi="Times New Roman"/>
                <w:sz w:val="24"/>
                <w:szCs w:val="24"/>
              </w:rPr>
            </w:pPr>
          </w:p>
        </w:tc>
      </w:tr>
    </w:tbl>
    <w:p w14:paraId="3DC223F4" w14:textId="328B63CF" w:rsidR="007E59EC" w:rsidRPr="002C45AC" w:rsidRDefault="007E59EC" w:rsidP="002C45AC">
      <w:pPr>
        <w:numPr>
          <w:ilvl w:val="0"/>
          <w:numId w:val="1"/>
        </w:numPr>
        <w:pBdr>
          <w:top w:val="nil"/>
          <w:left w:val="nil"/>
          <w:bottom w:val="nil"/>
          <w:right w:val="nil"/>
          <w:between w:val="nil"/>
        </w:pBdr>
        <w:spacing w:after="0" w:line="480" w:lineRule="auto"/>
        <w:contextualSpacing/>
        <w:jc w:val="both"/>
        <w:rPr>
          <w:rFonts w:ascii="Times New Roman" w:eastAsia="Times New Roman" w:hAnsi="Times New Roman" w:cs="Times New Roman"/>
          <w:color w:val="000000"/>
          <w:kern w:val="0"/>
          <w14:ligatures w14:val="none"/>
        </w:rPr>
      </w:pPr>
      <w:r w:rsidRPr="002C45AC">
        <w:rPr>
          <w:rFonts w:ascii="Times New Roman" w:eastAsia="Times New Roman" w:hAnsi="Times New Roman" w:cs="Times New Roman"/>
          <w:b/>
          <w:color w:val="000000"/>
          <w:kern w:val="0"/>
          <w:u w:val="single"/>
          <w14:ligatures w14:val="none"/>
        </w:rPr>
        <w:t xml:space="preserve">Introduction </w:t>
      </w:r>
    </w:p>
    <w:p w14:paraId="5B6D66C0" w14:textId="5E3E4232" w:rsidR="00782D82" w:rsidRPr="00782D82" w:rsidRDefault="007E59EC" w:rsidP="00782D82">
      <w:pPr>
        <w:spacing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 xml:space="preserve">On February 19, 2026 the Committee on Criminal Justice, chaired by Council Member Selvena Brooks-Powers, will hold an oversight hearing on </w:t>
      </w:r>
      <w:r w:rsidR="00304C8E" w:rsidRPr="00782D82">
        <w:rPr>
          <w:rFonts w:ascii="Times New Roman" w:eastAsia="Calibri" w:hAnsi="Times New Roman" w:cs="Times New Roman"/>
          <w:bCs/>
          <w:kern w:val="0"/>
          <w14:ligatures w14:val="none"/>
        </w:rPr>
        <w:t xml:space="preserve">programming to prevent recidivism and promote public health and safety. </w:t>
      </w:r>
      <w:r w:rsidRPr="00782D82">
        <w:rPr>
          <w:rFonts w:ascii="Times New Roman" w:eastAsia="Calibri" w:hAnsi="Times New Roman" w:cs="Times New Roman"/>
          <w:bCs/>
          <w:kern w:val="0"/>
          <w14:ligatures w14:val="none"/>
        </w:rPr>
        <w:t xml:space="preserve">The committee will also hear Introduction Number 246 (“Int. No. 246”), sponsored by Council Member Hudson, a </w:t>
      </w:r>
      <w:r w:rsidR="0043516A" w:rsidRPr="00782D82">
        <w:rPr>
          <w:rFonts w:ascii="Times New Roman" w:eastAsia="Calibri" w:hAnsi="Times New Roman" w:cs="Times New Roman"/>
          <w:bCs/>
          <w:kern w:val="0"/>
          <w14:ligatures w14:val="none"/>
        </w:rPr>
        <w:t>l</w:t>
      </w:r>
      <w:r w:rsidRPr="00782D82">
        <w:rPr>
          <w:rFonts w:ascii="Times New Roman" w:eastAsia="Calibri" w:hAnsi="Times New Roman" w:cs="Times New Roman"/>
          <w:bCs/>
          <w:kern w:val="0"/>
          <w14:ligatures w14:val="none"/>
        </w:rPr>
        <w:t xml:space="preserve">ocal </w:t>
      </w:r>
      <w:r w:rsidR="0043516A" w:rsidRPr="00782D82">
        <w:rPr>
          <w:rFonts w:ascii="Times New Roman" w:eastAsia="Calibri" w:hAnsi="Times New Roman" w:cs="Times New Roman"/>
          <w:bCs/>
          <w:kern w:val="0"/>
          <w14:ligatures w14:val="none"/>
        </w:rPr>
        <w:t>l</w:t>
      </w:r>
      <w:r w:rsidRPr="00782D82">
        <w:rPr>
          <w:rFonts w:ascii="Times New Roman" w:eastAsia="Calibri" w:hAnsi="Times New Roman" w:cs="Times New Roman"/>
          <w:bCs/>
          <w:kern w:val="0"/>
          <w14:ligatures w14:val="none"/>
        </w:rPr>
        <w:t>aw to amend the administrative code of the city of New York, in relation to returning funds remaining in commissary accounts when incarcerated individuals are released from custody</w:t>
      </w:r>
      <w:r w:rsidR="002C45AC">
        <w:rPr>
          <w:rFonts w:ascii="Times New Roman" w:eastAsia="Calibri" w:hAnsi="Times New Roman" w:cs="Times New Roman"/>
          <w:bCs/>
          <w:kern w:val="0"/>
          <w14:ligatures w14:val="none"/>
        </w:rPr>
        <w:t>.</w:t>
      </w:r>
      <w:r w:rsidRPr="00782D82">
        <w:rPr>
          <w:rFonts w:ascii="Times New Roman" w:eastAsia="Calibri" w:hAnsi="Times New Roman" w:cs="Times New Roman"/>
          <w:bCs/>
          <w:kern w:val="0"/>
          <w14:ligatures w14:val="none"/>
        </w:rPr>
        <w:t xml:space="preserve"> Those expected to testify include representatives from D</w:t>
      </w:r>
      <w:r w:rsidR="00554CF4" w:rsidRPr="00782D82">
        <w:rPr>
          <w:rFonts w:ascii="Times New Roman" w:eastAsia="Calibri" w:hAnsi="Times New Roman" w:cs="Times New Roman"/>
          <w:bCs/>
          <w:kern w:val="0"/>
          <w14:ligatures w14:val="none"/>
        </w:rPr>
        <w:t>epartment of Correction (D</w:t>
      </w:r>
      <w:r w:rsidRPr="00782D82">
        <w:rPr>
          <w:rFonts w:ascii="Times New Roman" w:eastAsia="Calibri" w:hAnsi="Times New Roman" w:cs="Times New Roman"/>
          <w:bCs/>
          <w:kern w:val="0"/>
          <w14:ligatures w14:val="none"/>
        </w:rPr>
        <w:t>OC</w:t>
      </w:r>
      <w:r w:rsidR="00554CF4" w:rsidRPr="00782D82">
        <w:rPr>
          <w:rFonts w:ascii="Times New Roman" w:eastAsia="Calibri" w:hAnsi="Times New Roman" w:cs="Times New Roman"/>
          <w:bCs/>
          <w:kern w:val="0"/>
          <w14:ligatures w14:val="none"/>
        </w:rPr>
        <w:t>), the Department of Probation (</w:t>
      </w:r>
      <w:r w:rsidRPr="00782D82">
        <w:rPr>
          <w:rFonts w:ascii="Times New Roman" w:eastAsia="Calibri" w:hAnsi="Times New Roman" w:cs="Times New Roman"/>
          <w:bCs/>
          <w:kern w:val="0"/>
          <w14:ligatures w14:val="none"/>
        </w:rPr>
        <w:t>DOP</w:t>
      </w:r>
      <w:r w:rsidR="00554CF4" w:rsidRPr="00782D82">
        <w:rPr>
          <w:rFonts w:ascii="Times New Roman" w:eastAsia="Calibri" w:hAnsi="Times New Roman" w:cs="Times New Roman"/>
          <w:bCs/>
          <w:kern w:val="0"/>
          <w14:ligatures w14:val="none"/>
        </w:rPr>
        <w:t>)</w:t>
      </w:r>
      <w:r w:rsidRPr="00782D82">
        <w:rPr>
          <w:rFonts w:ascii="Times New Roman" w:eastAsia="Calibri" w:hAnsi="Times New Roman" w:cs="Times New Roman"/>
          <w:bCs/>
          <w:kern w:val="0"/>
          <w14:ligatures w14:val="none"/>
        </w:rPr>
        <w:t>, the Mayor’s Office of Criminal Justice (MOCJ)</w:t>
      </w:r>
      <w:r w:rsidR="0043516A" w:rsidRPr="00782D82">
        <w:rPr>
          <w:rFonts w:ascii="Times New Roman" w:eastAsia="Calibri" w:hAnsi="Times New Roman" w:cs="Times New Roman"/>
          <w:bCs/>
          <w:kern w:val="0"/>
          <w14:ligatures w14:val="none"/>
        </w:rPr>
        <w:t xml:space="preserve">, Correctional Health </w:t>
      </w:r>
      <w:r w:rsidR="006315CD" w:rsidRPr="00782D82">
        <w:rPr>
          <w:rFonts w:ascii="Times New Roman" w:eastAsia="Calibri" w:hAnsi="Times New Roman" w:cs="Times New Roman"/>
          <w:bCs/>
          <w:kern w:val="0"/>
          <w14:ligatures w14:val="none"/>
        </w:rPr>
        <w:t>Services</w:t>
      </w:r>
      <w:r w:rsidRPr="00782D82">
        <w:rPr>
          <w:rFonts w:ascii="Times New Roman" w:eastAsia="Calibri" w:hAnsi="Times New Roman" w:cs="Times New Roman"/>
          <w:bCs/>
          <w:kern w:val="0"/>
          <w14:ligatures w14:val="none"/>
        </w:rPr>
        <w:t xml:space="preserve">, social service providers, legal </w:t>
      </w:r>
      <w:r w:rsidR="0043516A" w:rsidRPr="00782D82">
        <w:rPr>
          <w:rFonts w:ascii="Times New Roman" w:eastAsia="Calibri" w:hAnsi="Times New Roman" w:cs="Times New Roman"/>
          <w:bCs/>
          <w:kern w:val="0"/>
          <w14:ligatures w14:val="none"/>
        </w:rPr>
        <w:t>and co</w:t>
      </w:r>
      <w:r w:rsidRPr="00782D82">
        <w:rPr>
          <w:rFonts w:ascii="Times New Roman" w:eastAsia="Calibri" w:hAnsi="Times New Roman" w:cs="Times New Roman"/>
          <w:bCs/>
          <w:kern w:val="0"/>
          <w14:ligatures w14:val="none"/>
        </w:rPr>
        <w:t>mmunity service providers and other interested stakehold</w:t>
      </w:r>
      <w:r w:rsidR="00782D82" w:rsidRPr="00782D82">
        <w:rPr>
          <w:rFonts w:ascii="Times New Roman" w:eastAsia="Calibri" w:hAnsi="Times New Roman" w:cs="Times New Roman"/>
          <w:bCs/>
          <w:kern w:val="0"/>
          <w14:ligatures w14:val="none"/>
        </w:rPr>
        <w:t>ers.</w:t>
      </w:r>
    </w:p>
    <w:p w14:paraId="3B3EC163" w14:textId="03C5EEF9" w:rsidR="007E59EC" w:rsidRPr="00782D82" w:rsidRDefault="007E59EC" w:rsidP="00782D82">
      <w:pPr>
        <w:pStyle w:val="ListParagraph"/>
        <w:numPr>
          <w:ilvl w:val="0"/>
          <w:numId w:val="1"/>
        </w:numPr>
        <w:rPr>
          <w:rFonts w:ascii="Times New Roman" w:hAnsi="Times New Roman" w:cs="Times New Roman"/>
          <w:b/>
          <w:bCs/>
          <w:u w:val="single"/>
        </w:rPr>
      </w:pPr>
      <w:r w:rsidRPr="00782D82">
        <w:rPr>
          <w:rFonts w:ascii="Times New Roman" w:hAnsi="Times New Roman" w:cs="Times New Roman"/>
          <w:b/>
          <w:u w:val="single"/>
        </w:rPr>
        <w:t>Department of Correction Programming</w:t>
      </w:r>
    </w:p>
    <w:p w14:paraId="6433D7D4" w14:textId="00410DF2" w:rsidR="007E59EC" w:rsidRPr="00782D82" w:rsidRDefault="007E59EC" w:rsidP="0039129C">
      <w:pPr>
        <w:spacing w:after="0" w:line="480" w:lineRule="auto"/>
        <w:ind w:firstLine="720"/>
        <w:rPr>
          <w:rFonts w:ascii="Times New Roman" w:eastAsia="Calibri" w:hAnsi="Times New Roman" w:cs="Times New Roman"/>
          <w:kern w:val="0"/>
          <w14:ligatures w14:val="none"/>
        </w:rPr>
      </w:pPr>
      <w:r w:rsidRPr="00782D82">
        <w:rPr>
          <w:rFonts w:ascii="Times New Roman" w:eastAsia="Times New Roman" w:hAnsi="Times New Roman" w:cs="Times New Roman"/>
          <w:kern w:val="0"/>
          <w14:ligatures w14:val="none"/>
        </w:rPr>
        <w:t>In New York City, DOC provides for the care, custody, and control of persons accused of crimes or convicted and sentenced to one year or less of jail time.</w:t>
      </w:r>
      <w:r w:rsidRPr="00782D82">
        <w:rPr>
          <w:rFonts w:ascii="Times New Roman" w:eastAsia="Times New Roman" w:hAnsi="Times New Roman" w:cs="Times New Roman"/>
          <w:kern w:val="0"/>
          <w:vertAlign w:val="superscript"/>
          <w14:ligatures w14:val="none"/>
        </w:rPr>
        <w:footnoteReference w:id="1"/>
      </w:r>
      <w:r w:rsidRPr="00782D82">
        <w:rPr>
          <w:rFonts w:ascii="Times New Roman" w:eastAsia="Times New Roman" w:hAnsi="Times New Roman" w:cs="Times New Roman"/>
          <w:kern w:val="0"/>
          <w14:ligatures w14:val="none"/>
        </w:rPr>
        <w:t xml:space="preserve"> DOC </w:t>
      </w:r>
      <w:r w:rsidRPr="00782D82">
        <w:rPr>
          <w:rFonts w:ascii="Times New Roman" w:eastAsia="Calibri" w:hAnsi="Times New Roman" w:cs="Times New Roman"/>
          <w:kern w:val="0"/>
          <w14:ligatures w14:val="none"/>
        </w:rPr>
        <w:t>operates multiple jail facilities primarily located on Rikers Island in East Elmhurst, Queens, housing detained and sentenced.</w:t>
      </w:r>
      <w:r w:rsidRPr="00782D82">
        <w:rPr>
          <w:rFonts w:ascii="Times New Roman" w:eastAsia="Calibri" w:hAnsi="Times New Roman" w:cs="Times New Roman"/>
          <w:kern w:val="0"/>
          <w:vertAlign w:val="superscript"/>
          <w14:ligatures w14:val="none"/>
        </w:rPr>
        <w:footnoteReference w:id="2"/>
      </w:r>
      <w:r w:rsidRPr="00782D82">
        <w:rPr>
          <w:rFonts w:ascii="Times New Roman" w:eastAsia="Calibri" w:hAnsi="Times New Roman" w:cs="Times New Roman"/>
          <w:kern w:val="0"/>
          <w14:ligatures w14:val="none"/>
        </w:rPr>
        <w:t xml:space="preserve"> </w:t>
      </w:r>
    </w:p>
    <w:p w14:paraId="33EBDF52" w14:textId="004186C7" w:rsidR="007E59EC" w:rsidRPr="00782D82" w:rsidRDefault="0043516A" w:rsidP="007E59EC">
      <w:pPr>
        <w:spacing w:after="0" w:line="480" w:lineRule="auto"/>
        <w:ind w:firstLine="720"/>
        <w:rPr>
          <w:rFonts w:ascii="Times New Roman" w:eastAsia="Calibri" w:hAnsi="Times New Roman" w:cs="Times New Roman"/>
          <w:kern w:val="0"/>
          <w14:ligatures w14:val="none"/>
        </w:rPr>
      </w:pPr>
      <w:r w:rsidRPr="00782D82">
        <w:rPr>
          <w:rFonts w:ascii="Times New Roman" w:eastAsia="Calibri" w:hAnsi="Times New Roman" w:cs="Times New Roman"/>
          <w:bCs/>
          <w:kern w:val="0"/>
          <w14:ligatures w14:val="none"/>
        </w:rPr>
        <w:t>P</w:t>
      </w:r>
      <w:r w:rsidR="007E59EC" w:rsidRPr="00782D82">
        <w:rPr>
          <w:rFonts w:ascii="Times New Roman" w:eastAsia="Calibri" w:hAnsi="Times New Roman" w:cs="Times New Roman"/>
          <w:bCs/>
          <w:kern w:val="0"/>
          <w14:ligatures w14:val="none"/>
        </w:rPr>
        <w:t>rogramming for incarcerated persons encompasses a wide range of services and interventions, including educational, employment, and social support programming, as well as cognitive behavioral therapy and other mental health interventions.</w:t>
      </w:r>
      <w:r w:rsidR="007E59EC" w:rsidRPr="00782D82">
        <w:rPr>
          <w:rFonts w:ascii="Times New Roman" w:eastAsia="Calibri" w:hAnsi="Times New Roman" w:cs="Times New Roman"/>
          <w:bCs/>
          <w:kern w:val="0"/>
          <w:vertAlign w:val="superscript"/>
          <w14:ligatures w14:val="none"/>
        </w:rPr>
        <w:footnoteReference w:id="3"/>
      </w:r>
      <w:r w:rsidR="007E59EC" w:rsidRPr="00782D82">
        <w:rPr>
          <w:rFonts w:ascii="Times New Roman" w:eastAsia="Calibri" w:hAnsi="Times New Roman" w:cs="Times New Roman"/>
          <w:bCs/>
          <w:kern w:val="0"/>
          <w14:ligatures w14:val="none"/>
        </w:rPr>
        <w:t xml:space="preserve"> </w:t>
      </w:r>
      <w:r w:rsidRPr="00782D82">
        <w:rPr>
          <w:rFonts w:ascii="Times New Roman" w:eastAsia="Calibri" w:hAnsi="Times New Roman" w:cs="Times New Roman"/>
          <w:bCs/>
          <w:kern w:val="0"/>
          <w14:ligatures w14:val="none"/>
        </w:rPr>
        <w:t>Studies indicate</w:t>
      </w:r>
      <w:r w:rsidR="007E59EC" w:rsidRPr="00782D82">
        <w:rPr>
          <w:rFonts w:ascii="Times New Roman" w:eastAsia="Calibri" w:hAnsi="Times New Roman" w:cs="Times New Roman"/>
          <w:bCs/>
          <w:kern w:val="0"/>
          <w14:ligatures w14:val="none"/>
        </w:rPr>
        <w:t xml:space="preserve"> </w:t>
      </w:r>
      <w:r w:rsidR="007E59EC" w:rsidRPr="00782D82">
        <w:rPr>
          <w:rFonts w:ascii="Times New Roman" w:eastAsia="Calibri" w:hAnsi="Times New Roman" w:cs="Times New Roman"/>
          <w:bCs/>
          <w:kern w:val="0"/>
          <w14:ligatures w14:val="none"/>
        </w:rPr>
        <w:lastRenderedPageBreak/>
        <w:t>programming can reduce misconduct, improve post-release employment and reduce recidivism.</w:t>
      </w:r>
      <w:r w:rsidR="007E59EC" w:rsidRPr="00782D82">
        <w:rPr>
          <w:rFonts w:ascii="Times New Roman" w:eastAsia="Calibri" w:hAnsi="Times New Roman" w:cs="Times New Roman"/>
          <w:bCs/>
          <w:kern w:val="0"/>
          <w:vertAlign w:val="superscript"/>
          <w14:ligatures w14:val="none"/>
        </w:rPr>
        <w:footnoteReference w:id="4"/>
      </w:r>
      <w:r w:rsidR="007E59EC" w:rsidRPr="00782D82">
        <w:rPr>
          <w:rFonts w:ascii="Times New Roman" w:eastAsia="Calibri" w:hAnsi="Times New Roman" w:cs="Times New Roman"/>
          <w:bCs/>
          <w:kern w:val="0"/>
          <w14:ligatures w14:val="none"/>
        </w:rPr>
        <w:t xml:space="preserve"> </w:t>
      </w:r>
      <w:r w:rsidRPr="00782D82">
        <w:rPr>
          <w:rFonts w:ascii="Times New Roman" w:eastAsia="Calibri" w:hAnsi="Times New Roman" w:cs="Times New Roman"/>
          <w:bCs/>
          <w:kern w:val="0"/>
          <w14:ligatures w14:val="none"/>
        </w:rPr>
        <w:t>D</w:t>
      </w:r>
      <w:r w:rsidR="007E59EC" w:rsidRPr="00782D82">
        <w:rPr>
          <w:rFonts w:ascii="Times New Roman" w:eastAsia="Calibri" w:hAnsi="Times New Roman" w:cs="Times New Roman"/>
          <w:bCs/>
          <w:kern w:val="0"/>
          <w14:ligatures w14:val="none"/>
        </w:rPr>
        <w:t xml:space="preserve">ifferent types of programs have </w:t>
      </w:r>
      <w:r w:rsidR="00554CF4" w:rsidRPr="00782D82">
        <w:rPr>
          <w:rFonts w:ascii="Times New Roman" w:eastAsia="Calibri" w:hAnsi="Times New Roman" w:cs="Times New Roman"/>
          <w:bCs/>
          <w:kern w:val="0"/>
          <w14:ligatures w14:val="none"/>
        </w:rPr>
        <w:t>varied</w:t>
      </w:r>
      <w:r w:rsidR="007E59EC" w:rsidRPr="00782D82">
        <w:rPr>
          <w:rFonts w:ascii="Times New Roman" w:eastAsia="Calibri" w:hAnsi="Times New Roman" w:cs="Times New Roman"/>
          <w:bCs/>
          <w:kern w:val="0"/>
          <w14:ligatures w14:val="none"/>
        </w:rPr>
        <w:t xml:space="preserve"> impacts, emphasizing the importance of providing a variety of programs and services to individuals in custody. For example, while education and employment programs produce positive outcomes for post-release employment, they have modest impact on misconduct in correctional settings and recidivism.</w:t>
      </w:r>
      <w:r w:rsidR="007E59EC" w:rsidRPr="00782D82">
        <w:rPr>
          <w:rFonts w:ascii="Times New Roman" w:eastAsia="Calibri" w:hAnsi="Times New Roman" w:cs="Times New Roman"/>
          <w:bCs/>
          <w:kern w:val="0"/>
          <w:vertAlign w:val="superscript"/>
          <w14:ligatures w14:val="none"/>
        </w:rPr>
        <w:footnoteReference w:id="5"/>
      </w:r>
      <w:r w:rsidR="007E59EC" w:rsidRPr="00782D82">
        <w:rPr>
          <w:rFonts w:ascii="Times New Roman" w:eastAsia="Calibri" w:hAnsi="Times New Roman" w:cs="Times New Roman"/>
          <w:bCs/>
          <w:kern w:val="0"/>
          <w14:ligatures w14:val="none"/>
        </w:rPr>
        <w:t xml:space="preserve"> While correctional social support programming and cognitive behavioral theory decrease misconduct and reduce recidivism, the latter is more effective in reducing misconduct in correctional facilities.</w:t>
      </w:r>
      <w:r w:rsidR="007E59EC" w:rsidRPr="00782D82">
        <w:rPr>
          <w:rFonts w:ascii="Times New Roman" w:eastAsia="Calibri" w:hAnsi="Times New Roman" w:cs="Times New Roman"/>
          <w:bCs/>
          <w:kern w:val="0"/>
          <w:vertAlign w:val="superscript"/>
          <w14:ligatures w14:val="none"/>
        </w:rPr>
        <w:footnoteReference w:id="6"/>
      </w:r>
      <w:r w:rsidR="007E59EC" w:rsidRPr="00782D82">
        <w:rPr>
          <w:rFonts w:ascii="Times New Roman" w:eastAsia="Calibri" w:hAnsi="Times New Roman" w:cs="Times New Roman"/>
          <w:bCs/>
          <w:kern w:val="0"/>
          <w14:ligatures w14:val="none"/>
        </w:rPr>
        <w:t xml:space="preserve"> </w:t>
      </w:r>
      <w:r w:rsidR="007E59EC" w:rsidRPr="00782D82">
        <w:rPr>
          <w:rFonts w:ascii="Times New Roman" w:eastAsia="Times New Roman" w:hAnsi="Times New Roman" w:cs="Times New Roman"/>
          <w:kern w:val="0"/>
          <w14:ligatures w14:val="none"/>
        </w:rPr>
        <w:t xml:space="preserve">Despite the positive impact of these programs many incarcerated individuals do not </w:t>
      </w:r>
      <w:r w:rsidRPr="00782D82">
        <w:rPr>
          <w:rFonts w:ascii="Times New Roman" w:eastAsia="Times New Roman" w:hAnsi="Times New Roman" w:cs="Times New Roman"/>
          <w:kern w:val="0"/>
          <w14:ligatures w14:val="none"/>
        </w:rPr>
        <w:t>fully p</w:t>
      </w:r>
      <w:r w:rsidR="007E59EC" w:rsidRPr="00782D82">
        <w:rPr>
          <w:rFonts w:ascii="Times New Roman" w:eastAsia="Times New Roman" w:hAnsi="Times New Roman" w:cs="Times New Roman"/>
          <w:kern w:val="0"/>
          <w14:ligatures w14:val="none"/>
        </w:rPr>
        <w:t xml:space="preserve">articipate in </w:t>
      </w:r>
      <w:r w:rsidRPr="00782D82">
        <w:rPr>
          <w:rFonts w:ascii="Times New Roman" w:eastAsia="Times New Roman" w:hAnsi="Times New Roman" w:cs="Times New Roman"/>
          <w:kern w:val="0"/>
          <w14:ligatures w14:val="none"/>
        </w:rPr>
        <w:t xml:space="preserve">available </w:t>
      </w:r>
      <w:r w:rsidR="007E59EC" w:rsidRPr="00782D82">
        <w:rPr>
          <w:rFonts w:ascii="Times New Roman" w:eastAsia="Times New Roman" w:hAnsi="Times New Roman" w:cs="Times New Roman"/>
          <w:kern w:val="0"/>
          <w14:ligatures w14:val="none"/>
        </w:rPr>
        <w:t>programming.</w:t>
      </w:r>
      <w:r w:rsidR="007E59EC" w:rsidRPr="00782D82">
        <w:rPr>
          <w:rFonts w:ascii="Times New Roman" w:eastAsia="Times New Roman" w:hAnsi="Times New Roman" w:cs="Times New Roman"/>
          <w:kern w:val="0"/>
          <w:vertAlign w:val="superscript"/>
          <w14:ligatures w14:val="none"/>
        </w:rPr>
        <w:footnoteReference w:id="7"/>
      </w:r>
    </w:p>
    <w:p w14:paraId="7AE31790" w14:textId="41602A4A" w:rsidR="007E59EC" w:rsidRPr="00782D82" w:rsidRDefault="0043516A"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Local law requires DOC</w:t>
      </w:r>
      <w:r w:rsidR="007E59EC" w:rsidRPr="00782D82">
        <w:rPr>
          <w:rFonts w:ascii="Times New Roman" w:eastAsia="Calibri" w:hAnsi="Times New Roman" w:cs="Times New Roman"/>
          <w:bCs/>
          <w:kern w:val="0"/>
          <w14:ligatures w14:val="none"/>
        </w:rPr>
        <w:t xml:space="preserve"> to offer individuals in its custody at least five hours of programming or education per day except where the person is housed in punitive segregation or ineligible or unavailable for programming or education, or where providing programming or education creates a safety risk.</w:t>
      </w:r>
      <w:r w:rsidR="007E59EC" w:rsidRPr="00782D82">
        <w:rPr>
          <w:rFonts w:ascii="Times New Roman" w:eastAsia="Calibri" w:hAnsi="Times New Roman" w:cs="Times New Roman"/>
          <w:bCs/>
          <w:kern w:val="0"/>
          <w:vertAlign w:val="superscript"/>
          <w14:ligatures w14:val="none"/>
        </w:rPr>
        <w:footnoteReference w:id="8"/>
      </w:r>
      <w:r w:rsidR="007E59EC" w:rsidRPr="00782D82">
        <w:rPr>
          <w:rFonts w:ascii="Times New Roman" w:eastAsia="Calibri" w:hAnsi="Times New Roman" w:cs="Times New Roman"/>
          <w:bCs/>
          <w:kern w:val="0"/>
          <w14:ligatures w14:val="none"/>
        </w:rPr>
        <w:t xml:space="preserve"> Local law requires DOC to provide every incarcerated individual, upon admission to DOC custody, with written and oral information about “available services relating to education, vocational development, drug and alcohol treatment and counseling, and mental health treatment and counseling services” using “plain and simple language.”</w:t>
      </w:r>
      <w:r w:rsidR="007E59EC" w:rsidRPr="00782D82">
        <w:rPr>
          <w:rFonts w:ascii="Times New Roman" w:eastAsia="Calibri" w:hAnsi="Times New Roman" w:cs="Times New Roman"/>
          <w:bCs/>
          <w:kern w:val="0"/>
          <w:vertAlign w:val="superscript"/>
          <w14:ligatures w14:val="none"/>
        </w:rPr>
        <w:footnoteReference w:id="9"/>
      </w:r>
      <w:r w:rsidR="007E59EC" w:rsidRPr="00782D82">
        <w:rPr>
          <w:rFonts w:ascii="Times New Roman" w:eastAsia="Calibri" w:hAnsi="Times New Roman" w:cs="Times New Roman"/>
          <w:bCs/>
          <w:kern w:val="0"/>
          <w14:ligatures w14:val="none"/>
        </w:rPr>
        <w:t xml:space="preserve"> </w:t>
      </w:r>
    </w:p>
    <w:p w14:paraId="32DD5716" w14:textId="77777777" w:rsidR="007E59EC" w:rsidRPr="00782D82" w:rsidRDefault="007E59EC"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 xml:space="preserve">DOC’s Division of Programs and Community Partnerships (DPCP) offers program options and interventions for people in custody that promote the acquisition of life and </w:t>
      </w:r>
      <w:r w:rsidRPr="00782D82">
        <w:rPr>
          <w:rFonts w:ascii="Times New Roman" w:eastAsia="Calibri" w:hAnsi="Times New Roman" w:cs="Times New Roman"/>
          <w:bCs/>
          <w:kern w:val="0"/>
          <w14:ligatures w14:val="none"/>
        </w:rPr>
        <w:lastRenderedPageBreak/>
        <w:t>vocational skills, assist with successful reentry, and promote internal growth and wellbeing.</w:t>
      </w:r>
      <w:r w:rsidRPr="00782D82">
        <w:rPr>
          <w:rFonts w:ascii="Times New Roman" w:eastAsia="Calibri" w:hAnsi="Times New Roman" w:cs="Times New Roman"/>
          <w:bCs/>
          <w:kern w:val="0"/>
          <w:vertAlign w:val="superscript"/>
          <w14:ligatures w14:val="none"/>
        </w:rPr>
        <w:footnoteReference w:id="10"/>
      </w:r>
      <w:r w:rsidRPr="00782D82">
        <w:rPr>
          <w:rFonts w:ascii="Times New Roman" w:eastAsia="Calibri" w:hAnsi="Times New Roman" w:cs="Times New Roman"/>
          <w:bCs/>
          <w:kern w:val="0"/>
          <w14:ligatures w14:val="none"/>
        </w:rPr>
        <w:t xml:space="preserve"> Programming is implemented by a combination of DOC program staff, DOC-funded contract providers, volunteer providers, and MOCJ-funded contract providers who coordinate discharge planning and post-release services.</w:t>
      </w:r>
      <w:r w:rsidRPr="00782D82">
        <w:rPr>
          <w:rFonts w:ascii="Times New Roman" w:eastAsia="Calibri" w:hAnsi="Times New Roman" w:cs="Times New Roman"/>
          <w:bCs/>
          <w:kern w:val="0"/>
          <w:vertAlign w:val="superscript"/>
          <w14:ligatures w14:val="none"/>
        </w:rPr>
        <w:footnoteReference w:id="11"/>
      </w:r>
      <w:r w:rsidRPr="00782D82">
        <w:rPr>
          <w:rFonts w:ascii="Times New Roman" w:eastAsia="Calibri" w:hAnsi="Times New Roman" w:cs="Times New Roman"/>
          <w:bCs/>
          <w:kern w:val="0"/>
          <w14:ligatures w14:val="none"/>
        </w:rPr>
        <w:t xml:space="preserve"> </w:t>
      </w:r>
    </w:p>
    <w:p w14:paraId="6D69BE9E" w14:textId="31C33ACB" w:rsidR="00BD7477" w:rsidRPr="00782D82" w:rsidRDefault="007E59EC" w:rsidP="00BD7477">
      <w:pPr>
        <w:spacing w:after="0" w:line="480" w:lineRule="auto"/>
        <w:ind w:firstLine="720"/>
        <w:rPr>
          <w:rFonts w:ascii="Times New Roman" w:eastAsia="Calibri" w:hAnsi="Times New Roman" w:cs="Times New Roman"/>
          <w:bCs/>
          <w:kern w:val="0"/>
          <w14:ligatures w14:val="none"/>
        </w:rPr>
      </w:pPr>
      <w:bookmarkStart w:id="1" w:name="_Hlk221760664"/>
      <w:r w:rsidRPr="00782D82">
        <w:rPr>
          <w:rFonts w:ascii="Times New Roman" w:eastAsia="Calibri" w:hAnsi="Times New Roman" w:cs="Times New Roman"/>
          <w:bCs/>
          <w:kern w:val="0"/>
          <w14:ligatures w14:val="none"/>
        </w:rPr>
        <w:t xml:space="preserve">DPCP </w:t>
      </w:r>
      <w:r w:rsidR="00BD7477" w:rsidRPr="00782D82">
        <w:rPr>
          <w:rFonts w:ascii="Times New Roman" w:eastAsia="Calibri" w:hAnsi="Times New Roman" w:cs="Times New Roman"/>
          <w:bCs/>
          <w:kern w:val="0"/>
          <w14:ligatures w14:val="none"/>
        </w:rPr>
        <w:t>provides a comprehensive range of programs designed to promote safety, behavior change, personal development, and successful reentry. Programming includes evidence-based counseling, crisis intervention, Secure and Specialized Housing services, restorative justice initiatives, recreational activities, chaplaincy, and access to law libraries.</w:t>
      </w:r>
      <w:r w:rsidR="00BD7477" w:rsidRPr="00782D82">
        <w:rPr>
          <w:rStyle w:val="FootnoteReference"/>
          <w:rFonts w:ascii="Times New Roman" w:eastAsia="Calibri" w:hAnsi="Times New Roman" w:cs="Times New Roman"/>
          <w:bCs/>
          <w:kern w:val="0"/>
          <w14:ligatures w14:val="none"/>
        </w:rPr>
        <w:footnoteReference w:id="12"/>
      </w:r>
      <w:r w:rsidR="00BD7477" w:rsidRPr="00782D82">
        <w:rPr>
          <w:rFonts w:ascii="Times New Roman" w:eastAsia="Calibri" w:hAnsi="Times New Roman" w:cs="Times New Roman"/>
          <w:bCs/>
          <w:kern w:val="0"/>
          <w14:ligatures w14:val="none"/>
        </w:rPr>
        <w:t xml:space="preserve"> Advancement and enrichment opportunities feature fine and performing arts, workforce development, career and technical education, PAWS of Purpose, tablet access for communication and learning, and partnerships with community-based providers. Educational services are delivered through the Department of Education’s East River Academy, which offers eligible young people pathways to a high school diploma or high school equivalency credential.</w:t>
      </w:r>
    </w:p>
    <w:p w14:paraId="0CC2A3F2" w14:textId="03D97DE8" w:rsidR="00BD7477" w:rsidRPr="00782D82" w:rsidRDefault="00BD7477" w:rsidP="00BD7477">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These services are organized across four primary areas: Counseling and SSH Programming, Advancement and Enrichment, Program Operations, and Reintegration.</w:t>
      </w:r>
      <w:r w:rsidRPr="00782D82">
        <w:rPr>
          <w:rStyle w:val="FootnoteReference"/>
          <w:rFonts w:ascii="Times New Roman" w:eastAsia="Calibri" w:hAnsi="Times New Roman" w:cs="Times New Roman"/>
          <w:bCs/>
          <w:kern w:val="0"/>
          <w14:ligatures w14:val="none"/>
        </w:rPr>
        <w:footnoteReference w:id="13"/>
      </w:r>
      <w:r w:rsidRPr="00782D82">
        <w:rPr>
          <w:rFonts w:ascii="Times New Roman" w:eastAsia="Calibri" w:hAnsi="Times New Roman" w:cs="Times New Roman"/>
          <w:bCs/>
          <w:kern w:val="0"/>
          <w14:ligatures w14:val="none"/>
        </w:rPr>
        <w:t xml:space="preserve"> Program Operations includes civic engagement and language services, data management, and volunteer coordination. Reintegration efforts connect individuals to jail-based contracted providers, the Mayor’s Office of Criminal Justice reentry network, the 6A Supervised Release Program, the </w:t>
      </w:r>
      <w:r w:rsidRPr="00782D82">
        <w:rPr>
          <w:rFonts w:ascii="Times New Roman" w:eastAsia="Calibri" w:hAnsi="Times New Roman" w:cs="Times New Roman"/>
          <w:bCs/>
          <w:kern w:val="0"/>
          <w14:ligatures w14:val="none"/>
        </w:rPr>
        <w:lastRenderedPageBreak/>
        <w:t>Women’s Initiative, and other supports aimed at strengthening post-release outcomes and reducing recidivism.</w:t>
      </w:r>
    </w:p>
    <w:bookmarkEnd w:id="1"/>
    <w:p w14:paraId="7D0052FF" w14:textId="77777777" w:rsidR="007E59EC" w:rsidRPr="00782D82" w:rsidRDefault="007E59EC" w:rsidP="00782D82">
      <w:pPr>
        <w:pStyle w:val="ListParagraph"/>
        <w:numPr>
          <w:ilvl w:val="0"/>
          <w:numId w:val="1"/>
        </w:numPr>
        <w:rPr>
          <w:rFonts w:ascii="Times New Roman" w:hAnsi="Times New Roman" w:cs="Times New Roman"/>
          <w:b/>
          <w:u w:val="single"/>
        </w:rPr>
      </w:pPr>
      <w:r w:rsidRPr="00782D82">
        <w:rPr>
          <w:rFonts w:ascii="Times New Roman" w:hAnsi="Times New Roman" w:cs="Times New Roman"/>
          <w:b/>
          <w:u w:val="single"/>
        </w:rPr>
        <w:t>Department of Probation Programming</w:t>
      </w:r>
    </w:p>
    <w:p w14:paraId="107D0616" w14:textId="77777777" w:rsidR="007E59EC" w:rsidRPr="00782D82" w:rsidRDefault="007E59EC" w:rsidP="00520EFF">
      <w:pPr>
        <w:numPr>
          <w:ilvl w:val="1"/>
          <w:numId w:val="5"/>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Neighborhood Opportunity Network </w:t>
      </w:r>
    </w:p>
    <w:p w14:paraId="275F40CD" w14:textId="053EED2B" w:rsidR="007E59EC" w:rsidRPr="00782D82" w:rsidRDefault="007E59EC"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 xml:space="preserve">DOP supervises </w:t>
      </w:r>
      <w:r w:rsidR="00E17369" w:rsidRPr="00782D82">
        <w:rPr>
          <w:rFonts w:ascii="Times New Roman" w:eastAsia="Calibri" w:hAnsi="Times New Roman" w:cs="Times New Roman"/>
          <w:bCs/>
          <w:kern w:val="0"/>
          <w14:ligatures w14:val="none"/>
        </w:rPr>
        <w:t>people</w:t>
      </w:r>
      <w:r w:rsidRPr="00782D82">
        <w:rPr>
          <w:rFonts w:ascii="Times New Roman" w:eastAsia="Calibri" w:hAnsi="Times New Roman" w:cs="Times New Roman"/>
          <w:bCs/>
          <w:kern w:val="0"/>
          <w14:ligatures w14:val="none"/>
        </w:rPr>
        <w:t xml:space="preserve"> placed on probation by the Criminal and Supreme Courts in New York City as well as probationers from other counties and states. </w:t>
      </w:r>
      <w:r w:rsidR="00E17369" w:rsidRPr="00782D82">
        <w:rPr>
          <w:rFonts w:ascii="Times New Roman" w:eastAsia="Calibri" w:hAnsi="Times New Roman" w:cs="Times New Roman"/>
          <w:bCs/>
          <w:kern w:val="0"/>
          <w14:ligatures w14:val="none"/>
        </w:rPr>
        <w:t xml:space="preserve">DOP </w:t>
      </w:r>
      <w:r w:rsidRPr="00782D82">
        <w:rPr>
          <w:rFonts w:ascii="Times New Roman" w:eastAsia="Calibri" w:hAnsi="Times New Roman" w:cs="Times New Roman"/>
          <w:bCs/>
          <w:kern w:val="0"/>
          <w14:ligatures w14:val="none"/>
        </w:rPr>
        <w:t xml:space="preserve">has 1,014 staff members </w:t>
      </w:r>
      <w:r w:rsidR="00E17369" w:rsidRPr="00782D82">
        <w:rPr>
          <w:rFonts w:ascii="Times New Roman" w:eastAsia="Calibri" w:hAnsi="Times New Roman" w:cs="Times New Roman"/>
          <w:bCs/>
          <w:kern w:val="0"/>
          <w14:ligatures w14:val="none"/>
        </w:rPr>
        <w:t>who provide services</w:t>
      </w:r>
      <w:r w:rsidRPr="00782D82">
        <w:rPr>
          <w:rFonts w:ascii="Times New Roman" w:eastAsia="Calibri" w:hAnsi="Times New Roman" w:cs="Times New Roman"/>
          <w:bCs/>
          <w:kern w:val="0"/>
          <w14:ligatures w14:val="none"/>
        </w:rPr>
        <w:t>.</w:t>
      </w:r>
      <w:r w:rsidRPr="00782D82">
        <w:rPr>
          <w:rFonts w:ascii="Times New Roman" w:eastAsia="Calibri" w:hAnsi="Times New Roman" w:cs="Times New Roman"/>
          <w:bCs/>
          <w:kern w:val="0"/>
          <w:vertAlign w:val="superscript"/>
          <w14:ligatures w14:val="none"/>
        </w:rPr>
        <w:footnoteReference w:id="14"/>
      </w:r>
      <w:r w:rsidRPr="00782D82">
        <w:rPr>
          <w:rFonts w:ascii="Times New Roman" w:eastAsia="Calibri" w:hAnsi="Times New Roman" w:cs="Times New Roman"/>
          <w:bCs/>
          <w:kern w:val="0"/>
          <w14:ligatures w14:val="none"/>
        </w:rPr>
        <w:t xml:space="preserve"> DOP aims to foster positive change in probationers’ decision-making and behavior through research-based education, employment, health and behavioral health services, family engagement, and civic participation.</w:t>
      </w:r>
      <w:r w:rsidRPr="00782D82">
        <w:rPr>
          <w:rFonts w:ascii="Times New Roman" w:eastAsia="Calibri" w:hAnsi="Times New Roman" w:cs="Times New Roman"/>
          <w:bCs/>
          <w:kern w:val="0"/>
          <w:vertAlign w:val="superscript"/>
          <w14:ligatures w14:val="none"/>
        </w:rPr>
        <w:footnoteReference w:id="15"/>
      </w:r>
      <w:r w:rsidRPr="00782D82">
        <w:rPr>
          <w:rFonts w:ascii="Times New Roman" w:eastAsia="Calibri" w:hAnsi="Times New Roman" w:cs="Times New Roman"/>
          <w:bCs/>
          <w:kern w:val="0"/>
          <w14:ligatures w14:val="none"/>
        </w:rPr>
        <w:t xml:space="preserve"> DOP provides programs and initiatives in partnership with other City agencies, community-based organizations, and philanthropic organizations.</w:t>
      </w:r>
      <w:r w:rsidRPr="00782D82">
        <w:rPr>
          <w:rFonts w:ascii="Times New Roman" w:eastAsia="Calibri" w:hAnsi="Times New Roman" w:cs="Times New Roman"/>
          <w:bCs/>
          <w:kern w:val="0"/>
          <w:vertAlign w:val="superscript"/>
          <w14:ligatures w14:val="none"/>
        </w:rPr>
        <w:footnoteReference w:id="16"/>
      </w:r>
      <w:r w:rsidRPr="00782D82">
        <w:rPr>
          <w:rFonts w:ascii="Times New Roman" w:eastAsia="Calibri" w:hAnsi="Times New Roman" w:cs="Times New Roman"/>
          <w:bCs/>
          <w:kern w:val="0"/>
          <w14:ligatures w14:val="none"/>
        </w:rPr>
        <w:t xml:space="preserve"> </w:t>
      </w:r>
    </w:p>
    <w:p w14:paraId="0C45C4E7" w14:textId="77777777" w:rsidR="007E59EC" w:rsidRPr="00782D82" w:rsidRDefault="007E59EC" w:rsidP="007E59EC">
      <w:pPr>
        <w:spacing w:after="0" w:line="480" w:lineRule="auto"/>
        <w:ind w:firstLine="720"/>
        <w:rPr>
          <w:rFonts w:ascii="Times New Roman" w:eastAsia="Calibri" w:hAnsi="Times New Roman" w:cs="Times New Roman"/>
          <w:bCs/>
          <w:kern w:val="0"/>
          <w14:ligatures w14:val="none"/>
        </w:rPr>
      </w:pPr>
      <w:bookmarkStart w:id="3" w:name="_Hlk221793560"/>
      <w:r w:rsidRPr="00782D82">
        <w:rPr>
          <w:rFonts w:ascii="Times New Roman" w:eastAsia="Calibri" w:hAnsi="Times New Roman" w:cs="Times New Roman"/>
          <w:bCs/>
          <w:kern w:val="0"/>
          <w14:ligatures w14:val="none"/>
        </w:rPr>
        <w:t>DOP probation services and programs are largely operated through the Neighborhood Opportunity Network (NeON), community-based centers in seven neighborhoods where large concentrations of people on probation reside.</w:t>
      </w:r>
      <w:r w:rsidRPr="00782D82">
        <w:rPr>
          <w:rFonts w:ascii="Times New Roman" w:eastAsia="Calibri" w:hAnsi="Times New Roman" w:cs="Times New Roman"/>
          <w:bCs/>
          <w:kern w:val="0"/>
          <w:vertAlign w:val="superscript"/>
          <w14:ligatures w14:val="none"/>
        </w:rPr>
        <w:footnoteReference w:id="17"/>
      </w:r>
      <w:r w:rsidRPr="00782D82">
        <w:rPr>
          <w:rFonts w:ascii="Times New Roman" w:eastAsia="Calibri" w:hAnsi="Times New Roman" w:cs="Times New Roman"/>
          <w:bCs/>
          <w:kern w:val="0"/>
          <w14:ligatures w14:val="none"/>
        </w:rPr>
        <w:t xml:space="preserve"> At NeONs, people under supervision can meet with their Probation Officers and receive a wide range of services such as high school equivalency classes, employment preparation, mentoring, healthcare, literacy programs, arts, and sports programming—many of which are open to individuals who are not on probation. In addition to the seven NeON sites, there are six NeON satellite locations at community-based organizations in Harlem, the Rockaways, and Staten Island.</w:t>
      </w:r>
      <w:r w:rsidRPr="00782D82">
        <w:rPr>
          <w:rFonts w:ascii="Times New Roman" w:eastAsia="Calibri" w:hAnsi="Times New Roman" w:cs="Times New Roman"/>
          <w:bCs/>
          <w:kern w:val="0"/>
          <w:vertAlign w:val="superscript"/>
          <w14:ligatures w14:val="none"/>
        </w:rPr>
        <w:footnoteReference w:id="18"/>
      </w:r>
      <w:r w:rsidRPr="00782D82">
        <w:rPr>
          <w:rFonts w:ascii="Times New Roman" w:eastAsia="Calibri" w:hAnsi="Times New Roman" w:cs="Times New Roman"/>
          <w:bCs/>
          <w:kern w:val="0"/>
          <w14:ligatures w14:val="none"/>
        </w:rPr>
        <w:t xml:space="preserve"> </w:t>
      </w:r>
    </w:p>
    <w:bookmarkEnd w:id="3"/>
    <w:p w14:paraId="696CC304" w14:textId="44D7B6E5" w:rsidR="007E59EC" w:rsidRPr="00782D82" w:rsidRDefault="007E59EC"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Programs offered by DOP</w:t>
      </w:r>
      <w:r w:rsidR="00E17369" w:rsidRPr="00782D82">
        <w:rPr>
          <w:rFonts w:ascii="Times New Roman" w:eastAsia="Calibri" w:hAnsi="Times New Roman" w:cs="Times New Roman"/>
          <w:bCs/>
          <w:kern w:val="0"/>
          <w14:ligatures w14:val="none"/>
        </w:rPr>
        <w:t xml:space="preserve"> </w:t>
      </w:r>
      <w:r w:rsidRPr="00782D82">
        <w:rPr>
          <w:rFonts w:ascii="Times New Roman" w:eastAsia="Calibri" w:hAnsi="Times New Roman" w:cs="Times New Roman"/>
          <w:bCs/>
          <w:kern w:val="0"/>
          <w14:ligatures w14:val="none"/>
        </w:rPr>
        <w:t>include:</w:t>
      </w:r>
    </w:p>
    <w:p w14:paraId="0C825AB4"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lastRenderedPageBreak/>
        <w:t>Arches Transformative Mentoring</w:t>
      </w:r>
      <w:r w:rsidRPr="00782D82">
        <w:rPr>
          <w:rFonts w:ascii="Times New Roman" w:eastAsia="Calibri" w:hAnsi="Times New Roman" w:cs="Times New Roman"/>
          <w:bCs/>
          <w:kern w:val="0"/>
          <w14:ligatures w14:val="none"/>
        </w:rPr>
        <w:t xml:space="preserve"> – A group mentoring program for young adults on probation ages 16 to 24 years that connects young adults on probation to mentors with similar life experiences in their own neighborhoods and uses cognitive behavioral principles to help them overcome the thinking patterns and behaviors that led them to probation.</w:t>
      </w:r>
      <w:r w:rsidRPr="00782D82">
        <w:rPr>
          <w:rFonts w:ascii="Times New Roman" w:eastAsia="Calibri" w:hAnsi="Times New Roman" w:cs="Times New Roman"/>
          <w:bCs/>
          <w:kern w:val="0"/>
          <w:vertAlign w:val="superscript"/>
          <w14:ligatures w14:val="none"/>
        </w:rPr>
        <w:footnoteReference w:id="19"/>
      </w:r>
    </w:p>
    <w:p w14:paraId="7FDE7498"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Every Child Has an Opportunity to Excel and Succeed (ECHOES)</w:t>
      </w:r>
      <w:r w:rsidRPr="00782D82">
        <w:rPr>
          <w:rFonts w:ascii="Times New Roman" w:eastAsia="Calibri" w:hAnsi="Times New Roman" w:cs="Times New Roman"/>
          <w:bCs/>
          <w:kern w:val="0"/>
          <w14:ligatures w14:val="none"/>
        </w:rPr>
        <w:t xml:space="preserve"> – An Alternative to Placement (ATP) program designed to help justice-involved youth remain in their communities while developing core skills they need to lead law-abiding lives, hold a job, and maintain stable and positive personal relationships.</w:t>
      </w:r>
      <w:r w:rsidRPr="00782D82">
        <w:rPr>
          <w:rFonts w:ascii="Times New Roman" w:eastAsia="Calibri" w:hAnsi="Times New Roman" w:cs="Times New Roman"/>
          <w:bCs/>
          <w:kern w:val="0"/>
          <w:vertAlign w:val="superscript"/>
          <w14:ligatures w14:val="none"/>
        </w:rPr>
        <w:footnoteReference w:id="20"/>
      </w:r>
    </w:p>
    <w:p w14:paraId="142BD6D2"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Clothing Closet</w:t>
      </w:r>
      <w:r w:rsidRPr="00782D82">
        <w:rPr>
          <w:rFonts w:ascii="Times New Roman" w:eastAsia="Calibri" w:hAnsi="Times New Roman" w:cs="Times New Roman"/>
          <w:bCs/>
          <w:kern w:val="0"/>
          <w14:ligatures w14:val="none"/>
        </w:rPr>
        <w:t xml:space="preserve"> – Offers gently used business attire, casual clothes, shoes and accessories that can help give people on probation the confidence to stay positive and keep moving forward.</w:t>
      </w:r>
      <w:r w:rsidRPr="00782D82">
        <w:rPr>
          <w:rFonts w:ascii="Times New Roman" w:eastAsia="Calibri" w:hAnsi="Times New Roman" w:cs="Times New Roman"/>
          <w:bCs/>
          <w:kern w:val="0"/>
          <w:vertAlign w:val="superscript"/>
          <w14:ligatures w14:val="none"/>
        </w:rPr>
        <w:footnoteReference w:id="21"/>
      </w:r>
    </w:p>
    <w:p w14:paraId="70DCE378"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Free Verse</w:t>
      </w:r>
      <w:r w:rsidRPr="00782D82">
        <w:rPr>
          <w:rFonts w:ascii="Times New Roman" w:eastAsia="Calibri" w:hAnsi="Times New Roman" w:cs="Times New Roman"/>
          <w:bCs/>
          <w:kern w:val="0"/>
          <w14:ligatures w14:val="none"/>
        </w:rPr>
        <w:t xml:space="preserve"> – A poetry workshop that invites community members, professional writers and probation staff to explore their creativity by reading, writing, singing and showcasing their creations through open mic performances and a magazine.</w:t>
      </w:r>
      <w:r w:rsidRPr="00782D82">
        <w:rPr>
          <w:rFonts w:ascii="Times New Roman" w:eastAsia="Calibri" w:hAnsi="Times New Roman" w:cs="Times New Roman"/>
          <w:bCs/>
          <w:kern w:val="0"/>
          <w:vertAlign w:val="superscript"/>
          <w14:ligatures w14:val="none"/>
        </w:rPr>
        <w:footnoteReference w:id="22"/>
      </w:r>
    </w:p>
    <w:p w14:paraId="650F60BD"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Made in NY Animation</w:t>
      </w:r>
      <w:r w:rsidRPr="00782D82">
        <w:rPr>
          <w:rFonts w:ascii="Times New Roman" w:eastAsia="Calibri" w:hAnsi="Times New Roman" w:cs="Times New Roman"/>
          <w:bCs/>
          <w:kern w:val="0"/>
          <w14:ligatures w14:val="none"/>
        </w:rPr>
        <w:t xml:space="preserve"> – A partnership between NeONs, the Mayor’s Office of Media and Entertainment, and the Animation Project that offers NYC youth the opportunity to engage in storytelling, gain technical skills in 3D computer animation, and qualify for paid internships in the field.</w:t>
      </w:r>
      <w:r w:rsidRPr="00782D82">
        <w:rPr>
          <w:rFonts w:ascii="Times New Roman" w:eastAsia="Calibri" w:hAnsi="Times New Roman" w:cs="Times New Roman"/>
          <w:bCs/>
          <w:kern w:val="0"/>
          <w:vertAlign w:val="superscript"/>
          <w14:ligatures w14:val="none"/>
        </w:rPr>
        <w:footnoteReference w:id="23"/>
      </w:r>
    </w:p>
    <w:p w14:paraId="19FF0D1A"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lastRenderedPageBreak/>
        <w:t>NeON Arts</w:t>
      </w:r>
      <w:r w:rsidRPr="00782D82">
        <w:rPr>
          <w:rFonts w:ascii="Times New Roman" w:eastAsia="Calibri" w:hAnsi="Times New Roman" w:cs="Times New Roman"/>
          <w:bCs/>
          <w:kern w:val="0"/>
          <w14:ligatures w14:val="none"/>
        </w:rPr>
        <w:t xml:space="preserve"> – A partnership with Carnegie Hall’s Weill Music Institute that provides free art programs to young people throughout New York City, including those on probation.</w:t>
      </w:r>
      <w:r w:rsidRPr="00782D82">
        <w:rPr>
          <w:rFonts w:ascii="Times New Roman" w:eastAsia="Calibri" w:hAnsi="Times New Roman" w:cs="Times New Roman"/>
          <w:bCs/>
          <w:kern w:val="0"/>
          <w:vertAlign w:val="superscript"/>
          <w14:ligatures w14:val="none"/>
        </w:rPr>
        <w:footnoteReference w:id="24"/>
      </w:r>
    </w:p>
    <w:p w14:paraId="68A65B23"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NeON Cooks</w:t>
      </w:r>
      <w:r w:rsidRPr="00782D82">
        <w:rPr>
          <w:rFonts w:ascii="Times New Roman" w:eastAsia="Calibri" w:hAnsi="Times New Roman" w:cs="Times New Roman"/>
          <w:bCs/>
          <w:kern w:val="0"/>
          <w14:ligatures w14:val="none"/>
        </w:rPr>
        <w:t xml:space="preserve"> – Free cooking classes and nutritional information for individuals on probation.</w:t>
      </w:r>
      <w:r w:rsidRPr="00782D82">
        <w:rPr>
          <w:rFonts w:ascii="Times New Roman" w:eastAsia="Calibri" w:hAnsi="Times New Roman" w:cs="Times New Roman"/>
          <w:bCs/>
          <w:kern w:val="0"/>
          <w:vertAlign w:val="superscript"/>
          <w14:ligatures w14:val="none"/>
        </w:rPr>
        <w:footnoteReference w:id="25"/>
      </w:r>
    </w:p>
    <w:p w14:paraId="51032C80"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NeON Scholars</w:t>
      </w:r>
      <w:r w:rsidRPr="00782D82">
        <w:rPr>
          <w:rFonts w:ascii="Times New Roman" w:eastAsia="Calibri" w:hAnsi="Times New Roman" w:cs="Times New Roman"/>
          <w:bCs/>
          <w:kern w:val="0"/>
          <w14:ligatures w14:val="none"/>
        </w:rPr>
        <w:t xml:space="preserve"> – Free tutoring and Regents test prep for young adults in high school and GED programs, with priority given to people living or going to school in neighborhoods with NeONs or young adults on probation.</w:t>
      </w:r>
      <w:r w:rsidRPr="00782D82">
        <w:rPr>
          <w:rFonts w:ascii="Times New Roman" w:eastAsia="Calibri" w:hAnsi="Times New Roman" w:cs="Times New Roman"/>
          <w:bCs/>
          <w:kern w:val="0"/>
          <w:vertAlign w:val="superscript"/>
          <w14:ligatures w14:val="none"/>
        </w:rPr>
        <w:footnoteReference w:id="26"/>
      </w:r>
    </w:p>
    <w:p w14:paraId="01CEFBBA" w14:textId="77777777" w:rsidR="007E59EC" w:rsidRPr="00782D82" w:rsidRDefault="007E59EC" w:rsidP="007E59EC">
      <w:pPr>
        <w:numPr>
          <w:ilvl w:val="0"/>
          <w:numId w:val="2"/>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NeON Sports - </w:t>
      </w:r>
      <w:r w:rsidRPr="00782D82">
        <w:rPr>
          <w:rFonts w:ascii="Times New Roman" w:eastAsia="Calibri" w:hAnsi="Times New Roman" w:cs="Times New Roman"/>
          <w:bCs/>
          <w:kern w:val="0"/>
          <w14:ligatures w14:val="none"/>
        </w:rPr>
        <w:t>Free swimming, basketball, boxing, tennis, horseback riding, gymnastics and other sports programs for young New Yorkers, including those on probation.</w:t>
      </w:r>
      <w:r w:rsidRPr="00782D82">
        <w:rPr>
          <w:rFonts w:ascii="Times New Roman" w:eastAsia="Calibri" w:hAnsi="Times New Roman" w:cs="Times New Roman"/>
          <w:bCs/>
          <w:kern w:val="0"/>
          <w:vertAlign w:val="superscript"/>
          <w14:ligatures w14:val="none"/>
        </w:rPr>
        <w:footnoteReference w:id="27"/>
      </w:r>
    </w:p>
    <w:p w14:paraId="7C9BBE25"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 xml:space="preserve">NeON Works - </w:t>
      </w:r>
      <w:r w:rsidRPr="00782D82">
        <w:rPr>
          <w:rFonts w:ascii="Times New Roman" w:eastAsia="Calibri" w:hAnsi="Times New Roman" w:cs="Times New Roman"/>
          <w:bCs/>
          <w:kern w:val="0"/>
          <w14:ligatures w14:val="none"/>
        </w:rPr>
        <w:t>Professional development and career exploration workshops, individualized coaching and mentoring, job and internship placement, and connections to programs that provide youth and young adults with the opportunity to acquire the knowledge, skills, and experience that prepare them for success in the workplace.</w:t>
      </w:r>
      <w:r w:rsidRPr="00782D82">
        <w:rPr>
          <w:rFonts w:ascii="Times New Roman" w:eastAsia="Calibri" w:hAnsi="Times New Roman" w:cs="Times New Roman"/>
          <w:bCs/>
          <w:kern w:val="0"/>
          <w:vertAlign w:val="superscript"/>
          <w14:ligatures w14:val="none"/>
        </w:rPr>
        <w:footnoteReference w:id="28"/>
      </w:r>
      <w:r w:rsidRPr="00782D82">
        <w:rPr>
          <w:rFonts w:ascii="Times New Roman" w:eastAsia="Calibri" w:hAnsi="Times New Roman" w:cs="Times New Roman"/>
          <w:bCs/>
          <w:kern w:val="0"/>
          <w14:ligatures w14:val="none"/>
        </w:rPr>
        <w:t> </w:t>
      </w:r>
    </w:p>
    <w:p w14:paraId="7DDA9EC1" w14:textId="77777777" w:rsidR="007E59EC" w:rsidRPr="00782D82" w:rsidRDefault="007E59EC" w:rsidP="007E59EC">
      <w:pPr>
        <w:numPr>
          <w:ilvl w:val="0"/>
          <w:numId w:val="2"/>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Nutrition Kitchen </w:t>
      </w:r>
      <w:r w:rsidRPr="00782D82">
        <w:rPr>
          <w:rFonts w:ascii="Times New Roman" w:eastAsia="Calibri" w:hAnsi="Times New Roman" w:cs="Times New Roman"/>
          <w:bCs/>
          <w:kern w:val="0"/>
          <w14:ligatures w14:val="none"/>
        </w:rPr>
        <w:t>- Food pantries for people on probation and members of the community.</w:t>
      </w:r>
      <w:r w:rsidRPr="00782D82">
        <w:rPr>
          <w:rFonts w:ascii="Times New Roman" w:eastAsia="Calibri" w:hAnsi="Times New Roman" w:cs="Times New Roman"/>
          <w:bCs/>
          <w:kern w:val="0"/>
          <w:vertAlign w:val="superscript"/>
          <w14:ligatures w14:val="none"/>
        </w:rPr>
        <w:footnoteReference w:id="29"/>
      </w:r>
    </w:p>
    <w:p w14:paraId="4709590F"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Summer Youth Employment Program</w:t>
      </w:r>
      <w:r w:rsidRPr="00782D82">
        <w:rPr>
          <w:rFonts w:ascii="Times New Roman" w:eastAsia="Calibri" w:hAnsi="Times New Roman" w:cs="Times New Roman"/>
          <w:bCs/>
          <w:kern w:val="0"/>
          <w14:ligatures w14:val="none"/>
        </w:rPr>
        <w:t xml:space="preserve"> - Provides youth between the ages 14- 24 on probation with paid summer employment for up to six weeks in July and August.</w:t>
      </w:r>
      <w:r w:rsidRPr="00782D82">
        <w:rPr>
          <w:rFonts w:ascii="Times New Roman" w:eastAsia="Calibri" w:hAnsi="Times New Roman" w:cs="Times New Roman"/>
          <w:bCs/>
          <w:kern w:val="0"/>
          <w:vertAlign w:val="superscript"/>
          <w14:ligatures w14:val="none"/>
        </w:rPr>
        <w:footnoteReference w:id="30"/>
      </w:r>
    </w:p>
    <w:p w14:paraId="4CAA7388"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Young Adult Success Corps</w:t>
      </w:r>
      <w:r w:rsidRPr="00782D82">
        <w:rPr>
          <w:rFonts w:ascii="Times New Roman" w:eastAsia="Calibri" w:hAnsi="Times New Roman" w:cs="Times New Roman"/>
          <w:bCs/>
          <w:kern w:val="0"/>
          <w14:ligatures w14:val="none"/>
        </w:rPr>
        <w:t xml:space="preserve"> - Young adults age 18 to 24 who are on probation spend six to ten months working for local community organizations and city agencies</w:t>
      </w:r>
      <w:r w:rsidRPr="00782D82">
        <w:rPr>
          <w:rFonts w:ascii="Times New Roman" w:eastAsia="Calibri" w:hAnsi="Times New Roman" w:cs="Times New Roman"/>
          <w:bCs/>
          <w:kern w:val="0"/>
          <w:vertAlign w:val="superscript"/>
          <w14:ligatures w14:val="none"/>
        </w:rPr>
        <w:footnoteReference w:id="31"/>
      </w:r>
      <w:r w:rsidRPr="00782D82">
        <w:rPr>
          <w:rFonts w:ascii="Times New Roman" w:eastAsia="Calibri" w:hAnsi="Times New Roman" w:cs="Times New Roman"/>
          <w:bCs/>
          <w:kern w:val="0"/>
          <w14:ligatures w14:val="none"/>
        </w:rPr>
        <w:t xml:space="preserve"> </w:t>
      </w:r>
    </w:p>
    <w:p w14:paraId="421F1581"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lastRenderedPageBreak/>
        <w:t>Youth WRAP</w:t>
      </w:r>
      <w:r w:rsidRPr="00782D82">
        <w:rPr>
          <w:rFonts w:ascii="Times New Roman" w:eastAsia="Calibri" w:hAnsi="Times New Roman" w:cs="Times New Roman"/>
          <w:bCs/>
          <w:kern w:val="0"/>
          <w14:ligatures w14:val="none"/>
        </w:rPr>
        <w:t xml:space="preserve"> - A program for young adults on probation that engages teens and young adults ages 14 to 26 in meaningful, service-oriented work on Saturdays.</w:t>
      </w:r>
      <w:r w:rsidRPr="00782D82">
        <w:rPr>
          <w:rFonts w:ascii="Times New Roman" w:eastAsia="Calibri" w:hAnsi="Times New Roman" w:cs="Times New Roman"/>
          <w:bCs/>
          <w:kern w:val="0"/>
          <w:vertAlign w:val="superscript"/>
          <w14:ligatures w14:val="none"/>
        </w:rPr>
        <w:footnoteReference w:id="32"/>
      </w:r>
    </w:p>
    <w:p w14:paraId="3D88BB53" w14:textId="77777777" w:rsidR="007E59EC" w:rsidRPr="00782D82" w:rsidRDefault="007E59EC" w:rsidP="007E59EC">
      <w:pPr>
        <w:numPr>
          <w:ilvl w:val="0"/>
          <w:numId w:val="2"/>
        </w:numPr>
        <w:spacing w:after="0" w:line="480" w:lineRule="auto"/>
        <w:rPr>
          <w:rFonts w:ascii="Times New Roman" w:eastAsia="Calibri" w:hAnsi="Times New Roman" w:cs="Times New Roman"/>
          <w:bCs/>
          <w:kern w:val="0"/>
          <w14:ligatures w14:val="none"/>
        </w:rPr>
      </w:pPr>
      <w:r w:rsidRPr="00782D82">
        <w:rPr>
          <w:rFonts w:ascii="Times New Roman" w:eastAsia="Calibri" w:hAnsi="Times New Roman" w:cs="Times New Roman"/>
          <w:b/>
          <w:bCs/>
          <w:kern w:val="0"/>
          <w14:ligatures w14:val="none"/>
        </w:rPr>
        <w:t xml:space="preserve">Works Plus </w:t>
      </w:r>
      <w:r w:rsidRPr="00782D82">
        <w:rPr>
          <w:rFonts w:ascii="Times New Roman" w:eastAsia="Calibri" w:hAnsi="Times New Roman" w:cs="Times New Roman"/>
          <w:bCs/>
          <w:kern w:val="0"/>
          <w14:ligatures w14:val="none"/>
        </w:rPr>
        <w:t>- Provides work readiness wrap-around services to young adults aged 16 to 30 who have been touched by gun violence including career awareness services, connection to educational opportunities, vocational skills training, assistance with job search competencies, and case management.</w:t>
      </w:r>
      <w:r w:rsidRPr="00782D82">
        <w:rPr>
          <w:rFonts w:ascii="Times New Roman" w:eastAsia="Calibri" w:hAnsi="Times New Roman" w:cs="Times New Roman"/>
          <w:bCs/>
          <w:kern w:val="0"/>
          <w:vertAlign w:val="superscript"/>
          <w14:ligatures w14:val="none"/>
        </w:rPr>
        <w:footnoteReference w:id="33"/>
      </w:r>
    </w:p>
    <w:p w14:paraId="2B991A20" w14:textId="6FA7C356" w:rsidR="006F0558" w:rsidRPr="00782D82" w:rsidRDefault="007E59EC" w:rsidP="00782D82">
      <w:pPr>
        <w:pStyle w:val="ListParagraph"/>
        <w:numPr>
          <w:ilvl w:val="0"/>
          <w:numId w:val="1"/>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u w:val="single"/>
          <w14:ligatures w14:val="none"/>
        </w:rPr>
        <w:t>DOC and DOP Budget Cuts, Staffing and Reporting Issues</w:t>
      </w:r>
      <w:r w:rsidRPr="00782D82">
        <w:rPr>
          <w:rFonts w:ascii="Times New Roman" w:eastAsia="Calibri" w:hAnsi="Times New Roman" w:cs="Times New Roman"/>
          <w:b/>
          <w:bCs/>
          <w:kern w:val="0"/>
          <w14:ligatures w14:val="none"/>
        </w:rPr>
        <w:t xml:space="preserve"> </w:t>
      </w:r>
    </w:p>
    <w:p w14:paraId="0E32784A" w14:textId="77777777" w:rsidR="007E59EC" w:rsidRPr="00782D82" w:rsidRDefault="007E59EC" w:rsidP="00782D82">
      <w:pPr>
        <w:numPr>
          <w:ilvl w:val="0"/>
          <w:numId w:val="12"/>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Insourcing DOC Programming </w:t>
      </w:r>
    </w:p>
    <w:p w14:paraId="696966CF" w14:textId="6CDC2574" w:rsidR="007E59EC" w:rsidRPr="00782D82" w:rsidRDefault="007E59EC" w:rsidP="00FA3500">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In response to a P</w:t>
      </w:r>
      <w:r w:rsidR="00E17369" w:rsidRPr="00782D82">
        <w:rPr>
          <w:rFonts w:ascii="Times New Roman" w:eastAsia="Calibri" w:hAnsi="Times New Roman" w:cs="Times New Roman"/>
          <w:bCs/>
          <w:kern w:val="0"/>
          <w14:ligatures w14:val="none"/>
        </w:rPr>
        <w:t>rogram to Eliminate the Gap (P</w:t>
      </w:r>
      <w:r w:rsidRPr="00782D82">
        <w:rPr>
          <w:rFonts w:ascii="Times New Roman" w:eastAsia="Calibri" w:hAnsi="Times New Roman" w:cs="Times New Roman"/>
          <w:bCs/>
          <w:kern w:val="0"/>
          <w14:ligatures w14:val="none"/>
        </w:rPr>
        <w:t>EG</w:t>
      </w:r>
      <w:r w:rsidR="00E17369" w:rsidRPr="00782D82">
        <w:rPr>
          <w:rFonts w:ascii="Times New Roman" w:eastAsia="Calibri" w:hAnsi="Times New Roman" w:cs="Times New Roman"/>
          <w:bCs/>
          <w:kern w:val="0"/>
          <w14:ligatures w14:val="none"/>
        </w:rPr>
        <w:t>),</w:t>
      </w:r>
      <w:r w:rsidRPr="00782D82">
        <w:rPr>
          <w:rFonts w:ascii="Times New Roman" w:eastAsia="Calibri" w:hAnsi="Times New Roman" w:cs="Times New Roman"/>
          <w:bCs/>
          <w:kern w:val="0"/>
          <w14:ligatures w14:val="none"/>
        </w:rPr>
        <w:t xml:space="preserve"> directing the </w:t>
      </w:r>
      <w:r w:rsidR="00E450D4" w:rsidRPr="00782D82">
        <w:rPr>
          <w:rFonts w:ascii="Times New Roman" w:eastAsia="Calibri" w:hAnsi="Times New Roman" w:cs="Times New Roman"/>
          <w:bCs/>
          <w:kern w:val="0"/>
          <w14:ligatures w14:val="none"/>
        </w:rPr>
        <w:t>DOC</w:t>
      </w:r>
      <w:r w:rsidRPr="00782D82">
        <w:rPr>
          <w:rFonts w:ascii="Times New Roman" w:eastAsia="Calibri" w:hAnsi="Times New Roman" w:cs="Times New Roman"/>
          <w:bCs/>
          <w:kern w:val="0"/>
          <w14:ligatures w14:val="none"/>
        </w:rPr>
        <w:t xml:space="preserve"> to reduce its spending by 4 percent in the 2024 fiscal year, the agency cut $17 million in contracts to five nonprofits that provided services to people in custody as of July 1, 2023.</w:t>
      </w:r>
      <w:r w:rsidRPr="00782D82">
        <w:rPr>
          <w:rFonts w:ascii="Times New Roman" w:eastAsia="Calibri" w:hAnsi="Times New Roman" w:cs="Times New Roman"/>
          <w:bCs/>
          <w:kern w:val="0"/>
          <w:vertAlign w:val="superscript"/>
          <w14:ligatures w14:val="none"/>
        </w:rPr>
        <w:t xml:space="preserve"> </w:t>
      </w:r>
      <w:r w:rsidRPr="00782D82">
        <w:rPr>
          <w:rFonts w:ascii="Times New Roman" w:eastAsia="Calibri" w:hAnsi="Times New Roman" w:cs="Times New Roman"/>
          <w:bCs/>
          <w:kern w:val="0"/>
          <w:vertAlign w:val="superscript"/>
          <w14:ligatures w14:val="none"/>
        </w:rPr>
        <w:footnoteReference w:id="34"/>
      </w:r>
      <w:r w:rsidRPr="00782D82">
        <w:rPr>
          <w:rFonts w:ascii="Times New Roman" w:eastAsia="Calibri" w:hAnsi="Times New Roman" w:cs="Times New Roman"/>
          <w:bCs/>
          <w:kern w:val="0"/>
          <w14:ligatures w14:val="none"/>
        </w:rPr>
        <w:t xml:space="preserve"> According to DPCP, the programs affected by the cuts </w:t>
      </w:r>
      <w:r w:rsidR="00E17369" w:rsidRPr="00782D82">
        <w:rPr>
          <w:rFonts w:ascii="Times New Roman" w:eastAsia="Calibri" w:hAnsi="Times New Roman" w:cs="Times New Roman"/>
          <w:bCs/>
          <w:kern w:val="0"/>
          <w14:ligatures w14:val="none"/>
        </w:rPr>
        <w:t>were</w:t>
      </w:r>
      <w:r w:rsidRPr="00782D82">
        <w:rPr>
          <w:rFonts w:ascii="Times New Roman" w:eastAsia="Calibri" w:hAnsi="Times New Roman" w:cs="Times New Roman"/>
          <w:bCs/>
          <w:kern w:val="0"/>
          <w14:ligatures w14:val="none"/>
        </w:rPr>
        <w:t xml:space="preserve"> in the “Targeted Approach Jail-Based Services” category and encompassed approximately 21 percent of the agency’s programming to incarcerated individuals.</w:t>
      </w:r>
      <w:r w:rsidRPr="00782D82">
        <w:rPr>
          <w:rFonts w:ascii="Times New Roman" w:eastAsia="Calibri" w:hAnsi="Times New Roman" w:cs="Times New Roman"/>
          <w:bCs/>
          <w:kern w:val="0"/>
          <w:vertAlign w:val="superscript"/>
          <w14:ligatures w14:val="none"/>
        </w:rPr>
        <w:footnoteReference w:id="35"/>
      </w:r>
      <w:r w:rsidRPr="00782D82">
        <w:rPr>
          <w:rFonts w:ascii="Times New Roman" w:eastAsia="Calibri" w:hAnsi="Times New Roman" w:cs="Times New Roman"/>
          <w:bCs/>
          <w:kern w:val="0"/>
          <w14:ligatures w14:val="none"/>
        </w:rPr>
        <w:t xml:space="preserve"> </w:t>
      </w:r>
      <w:r w:rsidR="00E17369" w:rsidRPr="00782D82">
        <w:rPr>
          <w:rFonts w:ascii="Times New Roman" w:eastAsia="Calibri" w:hAnsi="Times New Roman" w:cs="Times New Roman"/>
          <w:bCs/>
          <w:kern w:val="0"/>
          <w14:ligatures w14:val="none"/>
        </w:rPr>
        <w:t>T</w:t>
      </w:r>
      <w:r w:rsidRPr="00782D82">
        <w:rPr>
          <w:rFonts w:ascii="Times New Roman" w:eastAsia="Calibri" w:hAnsi="Times New Roman" w:cs="Times New Roman"/>
          <w:bCs/>
          <w:kern w:val="0"/>
          <w14:ligatures w14:val="none"/>
        </w:rPr>
        <w:t>hese are comprehensive programs designed to provide people in DOC custody with skills and resources for success during incarceration and upon release and include educational classes, work training programs, stress management programs, parenting classes, wellness programs, financial literacy lessons, entrepreneurship classes, life skills classes, relapse prevention programming, anger management and trauma-informed group therapy.</w:t>
      </w:r>
      <w:r w:rsidRPr="00782D82">
        <w:rPr>
          <w:rFonts w:ascii="Times New Roman" w:eastAsia="Calibri" w:hAnsi="Times New Roman" w:cs="Times New Roman"/>
          <w:bCs/>
          <w:kern w:val="0"/>
          <w:vertAlign w:val="superscript"/>
          <w14:ligatures w14:val="none"/>
        </w:rPr>
        <w:t xml:space="preserve"> </w:t>
      </w:r>
      <w:r w:rsidRPr="00782D82">
        <w:rPr>
          <w:rFonts w:ascii="Times New Roman" w:eastAsia="Calibri" w:hAnsi="Times New Roman" w:cs="Times New Roman"/>
          <w:bCs/>
          <w:kern w:val="0"/>
          <w:vertAlign w:val="superscript"/>
          <w14:ligatures w14:val="none"/>
        </w:rPr>
        <w:footnoteReference w:id="36"/>
      </w:r>
      <w:r w:rsidRPr="00782D82">
        <w:rPr>
          <w:rFonts w:ascii="Times New Roman" w:eastAsia="Calibri" w:hAnsi="Times New Roman" w:cs="Times New Roman"/>
          <w:bCs/>
          <w:kern w:val="0"/>
          <w14:ligatures w14:val="none"/>
        </w:rPr>
        <w:t xml:space="preserve">  </w:t>
      </w:r>
    </w:p>
    <w:p w14:paraId="2F351B9F" w14:textId="4ED5B8F8" w:rsidR="007E59EC" w:rsidRPr="00782D82" w:rsidRDefault="007E59EC"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lastRenderedPageBreak/>
        <w:t>DOC said they would assume the responsibilities previously carried out by the 72 individuals employed by the contracted providers and that people in custody would not suffer or lose out on programming in the transition.</w:t>
      </w:r>
      <w:r w:rsidRPr="00782D82">
        <w:rPr>
          <w:rFonts w:ascii="Times New Roman" w:eastAsia="Calibri" w:hAnsi="Times New Roman" w:cs="Times New Roman"/>
          <w:bCs/>
          <w:kern w:val="0"/>
          <w:vertAlign w:val="superscript"/>
          <w14:ligatures w14:val="none"/>
        </w:rPr>
        <w:footnoteReference w:id="37"/>
      </w:r>
      <w:r w:rsidRPr="00782D82">
        <w:rPr>
          <w:rFonts w:ascii="Times New Roman" w:eastAsia="Calibri" w:hAnsi="Times New Roman" w:cs="Times New Roman"/>
          <w:bCs/>
          <w:kern w:val="0"/>
          <w14:ligatures w14:val="none"/>
        </w:rPr>
        <w:t xml:space="preserve"> </w:t>
      </w:r>
      <w:r w:rsidR="003F4843" w:rsidRPr="00782D82">
        <w:rPr>
          <w:rFonts w:ascii="Times New Roman" w:eastAsia="Calibri" w:hAnsi="Times New Roman" w:cs="Times New Roman"/>
          <w:bCs/>
          <w:kern w:val="0"/>
          <w14:ligatures w14:val="none"/>
        </w:rPr>
        <w:t xml:space="preserve">Following the cuts, the programs were </w:t>
      </w:r>
      <w:r w:rsidRPr="00782D82">
        <w:rPr>
          <w:rFonts w:ascii="Times New Roman" w:eastAsia="Calibri" w:hAnsi="Times New Roman" w:cs="Times New Roman"/>
          <w:bCs/>
          <w:kern w:val="0"/>
          <w14:ligatures w14:val="none"/>
        </w:rPr>
        <w:t>being run by associate correctional counselors, program counselors, and social workers for certain populations; DOC met with District Council 37 Local SSEU 371 and counseling staff and onboarded five supervising counselors to prepare for the transition.</w:t>
      </w:r>
      <w:r w:rsidRPr="00782D82">
        <w:rPr>
          <w:rFonts w:ascii="Times New Roman" w:eastAsia="Calibri" w:hAnsi="Times New Roman" w:cs="Times New Roman"/>
          <w:bCs/>
          <w:kern w:val="0"/>
          <w:vertAlign w:val="superscript"/>
          <w14:ligatures w14:val="none"/>
        </w:rPr>
        <w:footnoteReference w:id="38"/>
      </w:r>
      <w:r w:rsidRPr="00782D82">
        <w:rPr>
          <w:rFonts w:ascii="Times New Roman" w:eastAsia="Calibri" w:hAnsi="Times New Roman" w:cs="Times New Roman"/>
          <w:bCs/>
          <w:kern w:val="0"/>
          <w14:ligatures w14:val="none"/>
        </w:rPr>
        <w:t xml:space="preserve"> In order to provide the same level of programming with fewer resources, DPCP report</w:t>
      </w:r>
      <w:r w:rsidR="003F4843" w:rsidRPr="00782D82">
        <w:rPr>
          <w:rFonts w:ascii="Times New Roman" w:eastAsia="Calibri" w:hAnsi="Times New Roman" w:cs="Times New Roman"/>
          <w:bCs/>
          <w:kern w:val="0"/>
          <w14:ligatures w14:val="none"/>
        </w:rPr>
        <w:t>ed</w:t>
      </w:r>
      <w:r w:rsidRPr="00782D82">
        <w:rPr>
          <w:rFonts w:ascii="Times New Roman" w:eastAsia="Calibri" w:hAnsi="Times New Roman" w:cs="Times New Roman"/>
          <w:bCs/>
          <w:kern w:val="0"/>
          <w14:ligatures w14:val="none"/>
        </w:rPr>
        <w:t xml:space="preserve"> that they shifted from one-on-one counseling to group-based programming.</w:t>
      </w:r>
      <w:r w:rsidRPr="00782D82">
        <w:rPr>
          <w:rFonts w:ascii="Times New Roman" w:eastAsia="Calibri" w:hAnsi="Times New Roman" w:cs="Times New Roman"/>
          <w:bCs/>
          <w:kern w:val="0"/>
          <w:vertAlign w:val="superscript"/>
          <w14:ligatures w14:val="none"/>
        </w:rPr>
        <w:footnoteReference w:id="39"/>
      </w:r>
      <w:r w:rsidRPr="00782D82">
        <w:rPr>
          <w:rFonts w:ascii="Times New Roman" w:eastAsia="Calibri" w:hAnsi="Times New Roman" w:cs="Times New Roman"/>
          <w:bCs/>
          <w:kern w:val="0"/>
          <w14:ligatures w14:val="none"/>
        </w:rPr>
        <w:t xml:space="preserve"> </w:t>
      </w:r>
    </w:p>
    <w:p w14:paraId="59D2D46D" w14:textId="77777777" w:rsidR="00315F77" w:rsidRPr="00782D82" w:rsidRDefault="00315F77" w:rsidP="00782D82">
      <w:pPr>
        <w:pStyle w:val="ListParagraph"/>
        <w:numPr>
          <w:ilvl w:val="0"/>
          <w:numId w:val="12"/>
        </w:numPr>
        <w:spacing w:after="0" w:line="480" w:lineRule="auto"/>
        <w:rPr>
          <w:rFonts w:ascii="Times New Roman" w:eastAsia="Calibri" w:hAnsi="Times New Roman" w:cs="Times New Roman"/>
          <w:b/>
          <w:kern w:val="0"/>
          <w14:ligatures w14:val="none"/>
        </w:rPr>
      </w:pPr>
      <w:r w:rsidRPr="00782D82">
        <w:rPr>
          <w:rFonts w:ascii="Times New Roman" w:eastAsia="Calibri" w:hAnsi="Times New Roman" w:cs="Times New Roman"/>
          <w:b/>
          <w:kern w:val="0"/>
          <w14:ligatures w14:val="none"/>
        </w:rPr>
        <w:t>DOC Partnership with Community-Based Organizations</w:t>
      </w:r>
    </w:p>
    <w:p w14:paraId="082C4FFD" w14:textId="71BBE387" w:rsidR="00315F77" w:rsidRPr="00782D82" w:rsidRDefault="00315F77" w:rsidP="00315F77">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DOC</w:t>
      </w:r>
      <w:r w:rsidR="00E450D4" w:rsidRPr="00782D82">
        <w:rPr>
          <w:rFonts w:ascii="Times New Roman" w:eastAsia="Calibri" w:hAnsi="Times New Roman" w:cs="Times New Roman"/>
          <w:bCs/>
          <w:kern w:val="0"/>
          <w14:ligatures w14:val="none"/>
        </w:rPr>
        <w:t>,</w:t>
      </w:r>
      <w:r w:rsidRPr="00782D82">
        <w:rPr>
          <w:rFonts w:ascii="Times New Roman" w:eastAsia="Calibri" w:hAnsi="Times New Roman" w:cs="Times New Roman"/>
          <w:bCs/>
          <w:kern w:val="0"/>
          <w14:ligatures w14:val="none"/>
        </w:rPr>
        <w:t xml:space="preserve"> in partnership with the New York City Mayor’s Office of Contract Services (MOCS), announced new contracts with community-based organizations to deliver expanded services inside jails using a </w:t>
      </w:r>
      <w:r w:rsidR="00E17369" w:rsidRPr="00782D82">
        <w:rPr>
          <w:rFonts w:ascii="Times New Roman" w:eastAsia="Calibri" w:hAnsi="Times New Roman" w:cs="Times New Roman"/>
          <w:bCs/>
          <w:kern w:val="0"/>
          <w14:ligatures w14:val="none"/>
        </w:rPr>
        <w:t>“</w:t>
      </w:r>
      <w:r w:rsidRPr="00782D82">
        <w:rPr>
          <w:rFonts w:ascii="Times New Roman" w:eastAsia="Calibri" w:hAnsi="Times New Roman" w:cs="Times New Roman"/>
          <w:bCs/>
          <w:kern w:val="0"/>
          <w14:ligatures w14:val="none"/>
        </w:rPr>
        <w:t>Challenge-Based Procurement model.</w:t>
      </w:r>
      <w:r w:rsidR="00E17369" w:rsidRPr="00782D82">
        <w:rPr>
          <w:rFonts w:ascii="Times New Roman" w:eastAsia="Calibri" w:hAnsi="Times New Roman" w:cs="Times New Roman"/>
          <w:bCs/>
          <w:kern w:val="0"/>
          <w14:ligatures w14:val="none"/>
        </w:rPr>
        <w:t>”</w:t>
      </w:r>
      <w:r w:rsidRPr="00782D82">
        <w:rPr>
          <w:rStyle w:val="FootnoteReference"/>
          <w:rFonts w:ascii="Times New Roman" w:eastAsia="Calibri" w:hAnsi="Times New Roman" w:cs="Times New Roman"/>
          <w:bCs/>
          <w:kern w:val="0"/>
          <w14:ligatures w14:val="none"/>
        </w:rPr>
        <w:footnoteReference w:id="40"/>
      </w:r>
      <w:r w:rsidRPr="00782D82">
        <w:rPr>
          <w:rFonts w:ascii="Times New Roman" w:eastAsia="Calibri" w:hAnsi="Times New Roman" w:cs="Times New Roman"/>
          <w:bCs/>
          <w:kern w:val="0"/>
          <w14:ligatures w14:val="none"/>
        </w:rPr>
        <w:t xml:space="preserve"> Developed in consultation with people in custody, the initiative focuses on four areas: supplemental education, trauma-informed care, substance misuse treatment, and transition and transportation planning. The contracts total $42.29 million over three years, or approximately $14 million annually, and nearly restore the $17 million in nonprofit contracts eliminated in 2023, after which program participation declined and DOC reported difficulty meeting the legally required five hours of daily programming.</w:t>
      </w:r>
      <w:r w:rsidRPr="00782D82">
        <w:rPr>
          <w:rStyle w:val="FootnoteReference"/>
          <w:rFonts w:ascii="Times New Roman" w:eastAsia="Calibri" w:hAnsi="Times New Roman" w:cs="Times New Roman"/>
          <w:bCs/>
          <w:kern w:val="0"/>
          <w14:ligatures w14:val="none"/>
        </w:rPr>
        <w:footnoteReference w:id="41"/>
      </w:r>
    </w:p>
    <w:p w14:paraId="23715E42" w14:textId="77777777" w:rsidR="007E59EC" w:rsidRPr="00782D82" w:rsidRDefault="007E59EC" w:rsidP="00782D82">
      <w:pPr>
        <w:numPr>
          <w:ilvl w:val="0"/>
          <w:numId w:val="12"/>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lastRenderedPageBreak/>
        <w:t xml:space="preserve">DOC Program Reporting and Evaluation </w:t>
      </w:r>
    </w:p>
    <w:p w14:paraId="4F39C5FE" w14:textId="08154943" w:rsidR="007E59EC" w:rsidRPr="00782D82" w:rsidRDefault="00E17369" w:rsidP="007E59EC">
      <w:pPr>
        <w:spacing w:after="0" w:line="480" w:lineRule="auto"/>
        <w:ind w:firstLine="720"/>
        <w:rPr>
          <w:rFonts w:ascii="Times New Roman" w:eastAsia="Calibri" w:hAnsi="Times New Roman" w:cs="Times New Roman"/>
          <w:b/>
          <w:bCs/>
          <w:kern w:val="0"/>
          <w14:ligatures w14:val="none"/>
        </w:rPr>
      </w:pPr>
      <w:r w:rsidRPr="00782D82">
        <w:rPr>
          <w:rFonts w:ascii="Times New Roman" w:eastAsia="Calibri" w:hAnsi="Times New Roman" w:cs="Times New Roman"/>
          <w:bCs/>
          <w:kern w:val="0"/>
          <w14:ligatures w14:val="none"/>
        </w:rPr>
        <w:t>Local law requires</w:t>
      </w:r>
      <w:r w:rsidR="007E59EC" w:rsidRPr="00782D82">
        <w:rPr>
          <w:rFonts w:ascii="Times New Roman" w:eastAsia="Calibri" w:hAnsi="Times New Roman" w:cs="Times New Roman"/>
          <w:bCs/>
          <w:kern w:val="0"/>
          <w14:ligatures w14:val="none"/>
        </w:rPr>
        <w:t xml:space="preserve"> DOC to report on programs provided to incarcerated individuals, including (i) the amount of funding received; (ii) estimated number of incarcerated individuals served; (iii) a brief description of the program including the estimated number of hours of programming offered and utilized, program length, goals, target populations, effectiveness, and outcome measurements, where applicable; and (iv) successful completion and compliance rates, if applicable.</w:t>
      </w:r>
      <w:r w:rsidR="007E59EC" w:rsidRPr="00782D82">
        <w:rPr>
          <w:rFonts w:ascii="Times New Roman" w:eastAsia="Calibri" w:hAnsi="Times New Roman" w:cs="Times New Roman"/>
          <w:bCs/>
          <w:kern w:val="0"/>
          <w:vertAlign w:val="superscript"/>
          <w14:ligatures w14:val="none"/>
        </w:rPr>
        <w:footnoteReference w:id="42"/>
      </w:r>
      <w:r w:rsidR="007E59EC" w:rsidRPr="00782D82">
        <w:rPr>
          <w:rFonts w:ascii="Times New Roman" w:eastAsia="Calibri" w:hAnsi="Times New Roman" w:cs="Times New Roman"/>
          <w:bCs/>
          <w:kern w:val="0"/>
          <w14:ligatures w14:val="none"/>
        </w:rPr>
        <w:t xml:space="preserve"> While each annual report is required to include a comparison of the report year with the prior five years, they do not consistently do so, making it difficult to compare program offerings and attendance across reporting periods.</w:t>
      </w:r>
      <w:r w:rsidR="007E59EC" w:rsidRPr="00782D82">
        <w:rPr>
          <w:rFonts w:ascii="Times New Roman" w:eastAsia="Calibri" w:hAnsi="Times New Roman" w:cs="Times New Roman"/>
          <w:bCs/>
          <w:kern w:val="0"/>
          <w:vertAlign w:val="superscript"/>
          <w14:ligatures w14:val="none"/>
        </w:rPr>
        <w:footnoteReference w:id="43"/>
      </w:r>
      <w:r w:rsidR="007E59EC" w:rsidRPr="00782D82">
        <w:rPr>
          <w:rFonts w:ascii="Times New Roman" w:eastAsia="Calibri" w:hAnsi="Times New Roman" w:cs="Times New Roman"/>
          <w:bCs/>
          <w:kern w:val="0"/>
          <w14:ligatures w14:val="none"/>
        </w:rPr>
        <w:t xml:space="preserve"> In addition, there is no means of validating that DOC is providing the required five hours of daily programming to people in custody. </w:t>
      </w:r>
    </w:p>
    <w:p w14:paraId="766D8E11" w14:textId="77777777" w:rsidR="007E59EC" w:rsidRPr="00782D82" w:rsidRDefault="007E59EC" w:rsidP="00782D82">
      <w:pPr>
        <w:numPr>
          <w:ilvl w:val="0"/>
          <w:numId w:val="12"/>
        </w:numPr>
        <w:spacing w:after="0" w:line="480" w:lineRule="auto"/>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Lack of Staffing Interrupting DOC Program Operations </w:t>
      </w:r>
    </w:p>
    <w:p w14:paraId="591B00BC" w14:textId="5495D6F1" w:rsidR="00E202FA" w:rsidRPr="00782D82" w:rsidRDefault="007E59EC" w:rsidP="003334A8">
      <w:pPr>
        <w:spacing w:after="0" w:line="480" w:lineRule="auto"/>
        <w:ind w:firstLine="720"/>
        <w:rPr>
          <w:rFonts w:ascii="Times New Roman" w:eastAsia="Calibri" w:hAnsi="Times New Roman" w:cs="Times New Roman"/>
          <w:b/>
          <w:bCs/>
          <w:kern w:val="0"/>
          <w14:ligatures w14:val="none"/>
        </w:rPr>
      </w:pPr>
      <w:r w:rsidRPr="00782D82">
        <w:rPr>
          <w:rFonts w:ascii="Times New Roman" w:eastAsia="Calibri" w:hAnsi="Times New Roman" w:cs="Times New Roman"/>
          <w:bCs/>
          <w:kern w:val="0"/>
          <w14:ligatures w14:val="none"/>
        </w:rPr>
        <w:t>Volunteer program providers report they traveled to Rikers Island</w:t>
      </w:r>
      <w:r w:rsidR="00E202FA" w:rsidRPr="00782D82">
        <w:rPr>
          <w:rFonts w:ascii="Times New Roman" w:eastAsia="Calibri" w:hAnsi="Times New Roman" w:cs="Times New Roman"/>
          <w:bCs/>
          <w:kern w:val="0"/>
          <w14:ligatures w14:val="none"/>
        </w:rPr>
        <w:t xml:space="preserve"> but were denied entry </w:t>
      </w:r>
      <w:r w:rsidRPr="00782D82">
        <w:rPr>
          <w:rFonts w:ascii="Times New Roman" w:eastAsia="Calibri" w:hAnsi="Times New Roman" w:cs="Times New Roman"/>
          <w:bCs/>
          <w:kern w:val="0"/>
          <w14:ligatures w14:val="none"/>
        </w:rPr>
        <w:t>because there w</w:t>
      </w:r>
      <w:r w:rsidR="00E202FA" w:rsidRPr="00782D82">
        <w:rPr>
          <w:rFonts w:ascii="Times New Roman" w:eastAsia="Calibri" w:hAnsi="Times New Roman" w:cs="Times New Roman"/>
          <w:bCs/>
          <w:kern w:val="0"/>
          <w14:ligatures w14:val="none"/>
        </w:rPr>
        <w:t xml:space="preserve">ere </w:t>
      </w:r>
      <w:r w:rsidRPr="00782D82">
        <w:rPr>
          <w:rFonts w:ascii="Times New Roman" w:eastAsia="Calibri" w:hAnsi="Times New Roman" w:cs="Times New Roman"/>
          <w:bCs/>
          <w:kern w:val="0"/>
          <w14:ligatures w14:val="none"/>
        </w:rPr>
        <w:t xml:space="preserve">no uniformed staff member assigned to the housing unit where the program was scheduled to take place. In addition, </w:t>
      </w:r>
      <w:r w:rsidR="00E202FA" w:rsidRPr="00782D82">
        <w:rPr>
          <w:rFonts w:ascii="Times New Roman" w:eastAsia="Calibri" w:hAnsi="Times New Roman" w:cs="Times New Roman"/>
          <w:bCs/>
          <w:kern w:val="0"/>
          <w14:ligatures w14:val="none"/>
        </w:rPr>
        <w:t xml:space="preserve">Law Library access was limited </w:t>
      </w:r>
      <w:r w:rsidRPr="00782D82">
        <w:rPr>
          <w:rFonts w:ascii="Times New Roman" w:eastAsia="Calibri" w:hAnsi="Times New Roman" w:cs="Times New Roman"/>
          <w:bCs/>
          <w:kern w:val="0"/>
          <w14:ligatures w14:val="none"/>
        </w:rPr>
        <w:t xml:space="preserve"> because of a lack of assigned Officers.</w:t>
      </w:r>
      <w:r w:rsidRPr="00782D82">
        <w:rPr>
          <w:rFonts w:ascii="Times New Roman" w:eastAsia="Calibri" w:hAnsi="Times New Roman" w:cs="Times New Roman"/>
          <w:bCs/>
          <w:kern w:val="0"/>
          <w:vertAlign w:val="superscript"/>
          <w14:ligatures w14:val="none"/>
        </w:rPr>
        <w:footnoteReference w:id="44"/>
      </w:r>
      <w:r w:rsidRPr="00782D82">
        <w:rPr>
          <w:rFonts w:ascii="Times New Roman" w:eastAsia="Calibri" w:hAnsi="Times New Roman" w:cs="Times New Roman"/>
          <w:bCs/>
          <w:kern w:val="0"/>
          <w14:ligatures w14:val="none"/>
        </w:rPr>
        <w:t xml:space="preserve"> </w:t>
      </w:r>
    </w:p>
    <w:p w14:paraId="0CE8460F" w14:textId="23DFBB23" w:rsidR="007E59EC" w:rsidRPr="00782D82" w:rsidRDefault="007E59EC" w:rsidP="003334A8">
      <w:pPr>
        <w:spacing w:after="0" w:line="480" w:lineRule="auto"/>
        <w:ind w:firstLine="720"/>
        <w:rPr>
          <w:rFonts w:ascii="Times New Roman" w:eastAsia="Calibri" w:hAnsi="Times New Roman" w:cs="Times New Roman"/>
          <w:b/>
          <w:bCs/>
          <w:kern w:val="0"/>
          <w14:ligatures w14:val="none"/>
        </w:rPr>
      </w:pPr>
      <w:r w:rsidRPr="00782D82">
        <w:rPr>
          <w:rFonts w:ascii="Times New Roman" w:eastAsia="Calibri" w:hAnsi="Times New Roman" w:cs="Times New Roman"/>
          <w:b/>
          <w:bCs/>
          <w:kern w:val="0"/>
          <w14:ligatures w14:val="none"/>
        </w:rPr>
        <w:t xml:space="preserve">DOP Program Cuts </w:t>
      </w:r>
    </w:p>
    <w:p w14:paraId="45D46E56" w14:textId="60871BFE" w:rsidR="007E59EC" w:rsidRPr="00782D82" w:rsidRDefault="007E59EC" w:rsidP="007E59EC">
      <w:pPr>
        <w:spacing w:after="0" w:line="480" w:lineRule="auto"/>
        <w:ind w:firstLine="720"/>
        <w:rPr>
          <w:rFonts w:ascii="Times New Roman" w:eastAsia="Calibri" w:hAnsi="Times New Roman" w:cs="Times New Roman"/>
          <w:bCs/>
          <w:kern w:val="0"/>
          <w14:ligatures w14:val="none"/>
        </w:rPr>
      </w:pPr>
      <w:bookmarkStart w:id="4" w:name="_Hlk221793617"/>
      <w:r w:rsidRPr="00782D82">
        <w:rPr>
          <w:rFonts w:ascii="Times New Roman" w:eastAsia="Calibri" w:hAnsi="Times New Roman" w:cs="Times New Roman"/>
          <w:bCs/>
          <w:kern w:val="0"/>
          <w14:ligatures w14:val="none"/>
        </w:rPr>
        <w:t>On August 24,</w:t>
      </w:r>
      <w:r w:rsidR="00253C4D" w:rsidRPr="00782D82">
        <w:rPr>
          <w:rFonts w:ascii="Times New Roman" w:eastAsia="Calibri" w:hAnsi="Times New Roman" w:cs="Times New Roman"/>
          <w:bCs/>
          <w:kern w:val="0"/>
          <w14:ligatures w14:val="none"/>
        </w:rPr>
        <w:t xml:space="preserve"> 2023,</w:t>
      </w:r>
      <w:r w:rsidRPr="00782D82">
        <w:rPr>
          <w:rFonts w:ascii="Times New Roman" w:eastAsia="Calibri" w:hAnsi="Times New Roman" w:cs="Times New Roman"/>
          <w:bCs/>
          <w:kern w:val="0"/>
          <w14:ligatures w14:val="none"/>
        </w:rPr>
        <w:t xml:space="preserve"> DOP notified providers contracted to operate the NextSTEPS program, which provides mentoring to young people ages 16-24, that they would end the program on August 31</w:t>
      </w:r>
      <w:r w:rsidR="00253C4D" w:rsidRPr="00782D82">
        <w:rPr>
          <w:rFonts w:ascii="Times New Roman" w:eastAsia="Calibri" w:hAnsi="Times New Roman" w:cs="Times New Roman"/>
          <w:bCs/>
          <w:kern w:val="0"/>
          <w14:ligatures w14:val="none"/>
        </w:rPr>
        <w:t>, 2023</w:t>
      </w:r>
      <w:r w:rsidRPr="00782D82">
        <w:rPr>
          <w:rFonts w:ascii="Times New Roman" w:eastAsia="Calibri" w:hAnsi="Times New Roman" w:cs="Times New Roman"/>
          <w:bCs/>
          <w:kern w:val="0"/>
          <w:vertAlign w:val="superscript"/>
          <w14:ligatures w14:val="none"/>
        </w:rPr>
        <w:footnoteReference w:id="45"/>
      </w:r>
      <w:r w:rsidRPr="00782D82">
        <w:rPr>
          <w:rFonts w:ascii="Times New Roman" w:eastAsia="Calibri" w:hAnsi="Times New Roman" w:cs="Times New Roman"/>
          <w:bCs/>
          <w:kern w:val="0"/>
          <w14:ligatures w14:val="none"/>
        </w:rPr>
        <w:t xml:space="preserve"> According to providers, there were 15 NextSTEPS sites in 12 </w:t>
      </w:r>
      <w:r w:rsidRPr="00782D82">
        <w:rPr>
          <w:rFonts w:ascii="Times New Roman" w:eastAsia="Calibri" w:hAnsi="Times New Roman" w:cs="Times New Roman"/>
          <w:bCs/>
          <w:kern w:val="0"/>
          <w14:ligatures w14:val="none"/>
        </w:rPr>
        <w:lastRenderedPageBreak/>
        <w:t>NYCHA developments serving 240 young people as well as at least 30 actively involved and engaged alumni.</w:t>
      </w:r>
      <w:r w:rsidRPr="00782D82">
        <w:rPr>
          <w:rFonts w:ascii="Times New Roman" w:eastAsia="Calibri" w:hAnsi="Times New Roman" w:cs="Times New Roman"/>
          <w:bCs/>
          <w:kern w:val="0"/>
          <w:vertAlign w:val="superscript"/>
          <w14:ligatures w14:val="none"/>
        </w:rPr>
        <w:footnoteReference w:id="46"/>
      </w:r>
      <w:r w:rsidRPr="00782D82">
        <w:rPr>
          <w:rFonts w:ascii="Times New Roman" w:eastAsia="Calibri" w:hAnsi="Times New Roman" w:cs="Times New Roman"/>
          <w:bCs/>
          <w:kern w:val="0"/>
          <w14:ligatures w14:val="none"/>
        </w:rPr>
        <w:t xml:space="preserve"> At least 40 staff members lost their jobs as a result of the cuts.</w:t>
      </w:r>
      <w:r w:rsidRPr="00782D82">
        <w:rPr>
          <w:rFonts w:ascii="Times New Roman" w:eastAsia="Calibri" w:hAnsi="Times New Roman" w:cs="Times New Roman"/>
          <w:bCs/>
          <w:kern w:val="0"/>
          <w:vertAlign w:val="superscript"/>
          <w14:ligatures w14:val="none"/>
        </w:rPr>
        <w:footnoteReference w:id="47"/>
      </w:r>
    </w:p>
    <w:p w14:paraId="458D8A6E" w14:textId="6B648C13" w:rsidR="006F0558" w:rsidRPr="00782D82" w:rsidRDefault="007E59EC" w:rsidP="00EF536E">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On September 25,</w:t>
      </w:r>
      <w:r w:rsidR="00253C4D" w:rsidRPr="00782D82">
        <w:rPr>
          <w:rFonts w:ascii="Times New Roman" w:eastAsia="Calibri" w:hAnsi="Times New Roman" w:cs="Times New Roman"/>
          <w:bCs/>
          <w:kern w:val="0"/>
          <w14:ligatures w14:val="none"/>
        </w:rPr>
        <w:t xml:space="preserve"> 2023,</w:t>
      </w:r>
      <w:r w:rsidRPr="00782D82">
        <w:rPr>
          <w:rFonts w:ascii="Times New Roman" w:eastAsia="Calibri" w:hAnsi="Times New Roman" w:cs="Times New Roman"/>
          <w:bCs/>
          <w:kern w:val="0"/>
          <w14:ligatures w14:val="none"/>
        </w:rPr>
        <w:t xml:space="preserve"> CASES received a notice from DOP that the organization’s contract for the IMPACT program, which would have served 175 youth per year with family therapy and credible messengers, would be terminated as of October 9, 2023.</w:t>
      </w:r>
      <w:r w:rsidRPr="00782D82">
        <w:rPr>
          <w:rFonts w:ascii="Times New Roman" w:eastAsia="Calibri" w:hAnsi="Times New Roman" w:cs="Times New Roman"/>
          <w:bCs/>
          <w:kern w:val="0"/>
          <w:vertAlign w:val="superscript"/>
          <w14:ligatures w14:val="none"/>
        </w:rPr>
        <w:footnoteReference w:id="48"/>
      </w:r>
      <w:r w:rsidRPr="00782D82">
        <w:rPr>
          <w:rFonts w:ascii="Times New Roman" w:eastAsia="Calibri" w:hAnsi="Times New Roman" w:cs="Times New Roman"/>
          <w:bCs/>
          <w:kern w:val="0"/>
          <w14:ligatures w14:val="none"/>
        </w:rPr>
        <w:t xml:space="preserve"> The contract was terminated with no advance notice and after months of delays starting the program because DOP had not assigned a Program Manager.</w:t>
      </w:r>
      <w:r w:rsidRPr="00782D82">
        <w:rPr>
          <w:rFonts w:ascii="Times New Roman" w:eastAsia="Calibri" w:hAnsi="Times New Roman" w:cs="Times New Roman"/>
          <w:bCs/>
          <w:kern w:val="0"/>
          <w:vertAlign w:val="superscript"/>
          <w14:ligatures w14:val="none"/>
        </w:rPr>
        <w:footnoteReference w:id="49"/>
      </w:r>
      <w:r w:rsidRPr="00782D82">
        <w:rPr>
          <w:rFonts w:ascii="Times New Roman" w:eastAsia="Calibri" w:hAnsi="Times New Roman" w:cs="Times New Roman"/>
          <w:bCs/>
          <w:kern w:val="0"/>
          <w14:ligatures w14:val="none"/>
        </w:rPr>
        <w:t xml:space="preserve"> CASES estimates they spent $350,000 on the contract, primarily on staff salaries, as they were prepared to launch the program in January 2023 when the contract was scheduled to begin.</w:t>
      </w:r>
      <w:r w:rsidRPr="00782D82">
        <w:rPr>
          <w:rFonts w:ascii="Times New Roman" w:eastAsia="Calibri" w:hAnsi="Times New Roman" w:cs="Times New Roman"/>
          <w:bCs/>
          <w:kern w:val="0"/>
          <w:vertAlign w:val="superscript"/>
          <w14:ligatures w14:val="none"/>
        </w:rPr>
        <w:footnoteReference w:id="50"/>
      </w:r>
    </w:p>
    <w:p w14:paraId="6ABDC395" w14:textId="77777777" w:rsidR="0041141E" w:rsidRPr="00782D82" w:rsidRDefault="0041141E" w:rsidP="00782D82">
      <w:pPr>
        <w:pStyle w:val="ListParagraph"/>
        <w:numPr>
          <w:ilvl w:val="0"/>
          <w:numId w:val="1"/>
        </w:numPr>
        <w:spacing w:after="0" w:line="480" w:lineRule="auto"/>
        <w:rPr>
          <w:rFonts w:ascii="Times New Roman" w:eastAsia="Calibri" w:hAnsi="Times New Roman" w:cs="Times New Roman"/>
          <w:b/>
          <w:bCs/>
          <w:kern w:val="0"/>
          <w:u w:val="single"/>
          <w14:ligatures w14:val="none"/>
        </w:rPr>
      </w:pPr>
      <w:r w:rsidRPr="00782D82">
        <w:rPr>
          <w:rFonts w:ascii="Times New Roman" w:eastAsia="Calibri" w:hAnsi="Times New Roman" w:cs="Times New Roman"/>
          <w:b/>
          <w:bCs/>
          <w:kern w:val="0"/>
          <w:u w:val="single"/>
          <w14:ligatures w14:val="none"/>
        </w:rPr>
        <w:t xml:space="preserve">Reintegration and Transition Programming and Reentry Services </w:t>
      </w:r>
    </w:p>
    <w:p w14:paraId="0D051575" w14:textId="1363B0E6" w:rsidR="0041141E" w:rsidRPr="00782D82" w:rsidRDefault="0041141E" w:rsidP="0041141E">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DOC and MOCJ contract with service providers to provide programs and services that begin in jail and continue into the community post-release.</w:t>
      </w:r>
      <w:r w:rsidRPr="00782D82">
        <w:rPr>
          <w:rFonts w:ascii="Times New Roman" w:eastAsia="Calibri" w:hAnsi="Times New Roman" w:cs="Times New Roman"/>
          <w:bCs/>
          <w:kern w:val="0"/>
          <w:vertAlign w:val="superscript"/>
          <w14:ligatures w14:val="none"/>
        </w:rPr>
        <w:footnoteReference w:id="51"/>
      </w:r>
      <w:r w:rsidRPr="00782D82">
        <w:rPr>
          <w:rFonts w:ascii="Times New Roman" w:eastAsia="Calibri" w:hAnsi="Times New Roman" w:cs="Times New Roman"/>
          <w:bCs/>
          <w:kern w:val="0"/>
          <w14:ligatures w14:val="none"/>
        </w:rPr>
        <w:t xml:space="preserve"> DOC-contracted transition and reintegration programs have historically been centered around what is called “Targeted Approach Jail-Based Services,” a</w:t>
      </w:r>
      <w:r w:rsidRPr="00782D82">
        <w:rPr>
          <w:rFonts w:ascii="Times New Roman" w:eastAsia="Calibri" w:hAnsi="Times New Roman" w:cs="Times New Roman"/>
          <w:b/>
          <w:bCs/>
          <w:kern w:val="0"/>
          <w14:ligatures w14:val="none"/>
        </w:rPr>
        <w:t xml:space="preserve"> </w:t>
      </w:r>
      <w:r w:rsidRPr="00782D82">
        <w:rPr>
          <w:rFonts w:ascii="Times New Roman" w:eastAsia="Calibri" w:hAnsi="Times New Roman" w:cs="Times New Roman"/>
          <w:bCs/>
          <w:kern w:val="0"/>
          <w14:ligatures w14:val="none"/>
        </w:rPr>
        <w:t>comprehensive program for incarcerated persons with services that target individuals’ needs and assists individuals with transition planning, whether to the community or state custody. Services provided through this initiative include, but are not limited to: work readiness, financial literacy, anger management, parenting, healthy relationships, reentry planning, life skills, and stress management.</w:t>
      </w:r>
      <w:r w:rsidRPr="00782D82">
        <w:rPr>
          <w:rFonts w:ascii="Times New Roman" w:eastAsia="Calibri" w:hAnsi="Times New Roman" w:cs="Times New Roman"/>
          <w:bCs/>
          <w:kern w:val="0"/>
          <w:vertAlign w:val="superscript"/>
          <w14:ligatures w14:val="none"/>
        </w:rPr>
        <w:footnoteReference w:id="52"/>
      </w:r>
      <w:r w:rsidRPr="00782D82">
        <w:rPr>
          <w:rFonts w:ascii="Times New Roman" w:eastAsia="Calibri" w:hAnsi="Times New Roman" w:cs="Times New Roman"/>
          <w:bCs/>
          <w:kern w:val="0"/>
          <w14:ligatures w14:val="none"/>
        </w:rPr>
        <w:t xml:space="preserve">  </w:t>
      </w:r>
    </w:p>
    <w:p w14:paraId="1714D351" w14:textId="77777777" w:rsidR="0041141E" w:rsidRPr="00782D82" w:rsidRDefault="0041141E" w:rsidP="0041141E">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lastRenderedPageBreak/>
        <w:t>DPCP’s transition programs are supplemented by the MOCJ-run Community Justice Reentry Network, a group of ten nonprofit organizations that offer support and employment services for individuals returning from Rikers Island and State prisons.</w:t>
      </w:r>
      <w:r w:rsidRPr="00782D82">
        <w:rPr>
          <w:rFonts w:ascii="Times New Roman" w:eastAsia="Calibri" w:hAnsi="Times New Roman" w:cs="Times New Roman"/>
          <w:bCs/>
          <w:kern w:val="0"/>
          <w:vertAlign w:val="superscript"/>
          <w14:ligatures w14:val="none"/>
        </w:rPr>
        <w:footnoteReference w:id="53"/>
      </w:r>
      <w:r w:rsidRPr="00782D82">
        <w:rPr>
          <w:rFonts w:ascii="Times New Roman" w:eastAsia="Calibri" w:hAnsi="Times New Roman" w:cs="Times New Roman"/>
          <w:bCs/>
          <w:kern w:val="0"/>
          <w14:ligatures w14:val="none"/>
        </w:rPr>
        <w:t xml:space="preserve"> The network operates transitional services in jail, provides additional supports for individuals on the day of release from jail, and localizes services to ensure supports are accessible in neighborhoods to which most people return.</w:t>
      </w:r>
      <w:r w:rsidRPr="00782D82">
        <w:rPr>
          <w:rFonts w:ascii="Times New Roman" w:eastAsia="Calibri" w:hAnsi="Times New Roman" w:cs="Times New Roman"/>
          <w:bCs/>
          <w:kern w:val="0"/>
          <w:vertAlign w:val="superscript"/>
          <w14:ligatures w14:val="none"/>
        </w:rPr>
        <w:footnoteReference w:id="54"/>
      </w:r>
      <w:r w:rsidRPr="00782D82">
        <w:rPr>
          <w:rFonts w:ascii="Times New Roman" w:eastAsia="Calibri" w:hAnsi="Times New Roman" w:cs="Times New Roman"/>
          <w:bCs/>
          <w:kern w:val="0"/>
          <w14:ligatures w14:val="none"/>
        </w:rPr>
        <w:t xml:space="preserve"> According to MOCJ, the network serves approximately 8,000 people per year.</w:t>
      </w:r>
      <w:r w:rsidRPr="00782D82">
        <w:rPr>
          <w:rFonts w:ascii="Times New Roman" w:eastAsia="Calibri" w:hAnsi="Times New Roman" w:cs="Times New Roman"/>
          <w:bCs/>
          <w:kern w:val="0"/>
          <w:vertAlign w:val="superscript"/>
          <w14:ligatures w14:val="none"/>
        </w:rPr>
        <w:footnoteReference w:id="55"/>
      </w:r>
    </w:p>
    <w:p w14:paraId="14FB8B8B" w14:textId="728616C2" w:rsidR="0041141E" w:rsidRPr="00782D82" w:rsidRDefault="0041141E" w:rsidP="0041141E">
      <w:pPr>
        <w:spacing w:after="0" w:line="480" w:lineRule="auto"/>
        <w:ind w:firstLine="720"/>
        <w:rPr>
          <w:rFonts w:ascii="Times New Roman" w:eastAsia="Calibri" w:hAnsi="Times New Roman" w:cs="Times New Roman"/>
          <w:bCs/>
          <w:kern w:val="0"/>
          <w14:ligatures w14:val="none"/>
        </w:rPr>
      </w:pPr>
      <w:bookmarkStart w:id="5" w:name="_Hlk221880091"/>
      <w:r w:rsidRPr="00782D82">
        <w:rPr>
          <w:rFonts w:ascii="Times New Roman" w:eastAsia="Calibri" w:hAnsi="Times New Roman" w:cs="Times New Roman"/>
          <w:bCs/>
          <w:kern w:val="0"/>
          <w14:ligatures w14:val="none"/>
        </w:rPr>
        <w:t xml:space="preserve">In July 2023, the City announced the establishment of a Reentry Service Center near the MTA Q100 bus stop at </w:t>
      </w:r>
      <w:bookmarkEnd w:id="5"/>
      <w:r w:rsidRPr="00782D82">
        <w:rPr>
          <w:rFonts w:ascii="Times New Roman" w:eastAsia="Calibri" w:hAnsi="Times New Roman" w:cs="Times New Roman"/>
          <w:bCs/>
          <w:kern w:val="0"/>
          <w14:ligatures w14:val="none"/>
        </w:rPr>
        <w:t>the entrance of Rikers.</w:t>
      </w:r>
      <w:r w:rsidRPr="00782D82">
        <w:rPr>
          <w:rFonts w:ascii="Times New Roman" w:eastAsia="Calibri" w:hAnsi="Times New Roman" w:cs="Times New Roman"/>
          <w:bCs/>
          <w:kern w:val="0"/>
          <w:vertAlign w:val="superscript"/>
          <w14:ligatures w14:val="none"/>
        </w:rPr>
        <w:footnoteReference w:id="56"/>
      </w:r>
      <w:r w:rsidRPr="00782D82">
        <w:rPr>
          <w:rFonts w:ascii="Times New Roman" w:eastAsia="Calibri" w:hAnsi="Times New Roman" w:cs="Times New Roman"/>
          <w:bCs/>
          <w:kern w:val="0"/>
          <w14:ligatures w14:val="none"/>
        </w:rPr>
        <w:t xml:space="preserve"> The Reentry Service Center is staffed by C</w:t>
      </w:r>
      <w:r w:rsidR="00BD3B39" w:rsidRPr="00782D82">
        <w:rPr>
          <w:rFonts w:ascii="Times New Roman" w:eastAsia="Calibri" w:hAnsi="Times New Roman" w:cs="Times New Roman"/>
          <w:bCs/>
          <w:kern w:val="0"/>
          <w14:ligatures w14:val="none"/>
        </w:rPr>
        <w:t>HSs</w:t>
      </w:r>
      <w:r w:rsidRPr="00782D82">
        <w:rPr>
          <w:rFonts w:ascii="Times New Roman" w:eastAsia="Calibri" w:hAnsi="Times New Roman" w:cs="Times New Roman"/>
          <w:bCs/>
          <w:kern w:val="0"/>
          <w14:ligatures w14:val="none"/>
        </w:rPr>
        <w:t xml:space="preserve"> reentry liaisons who connect formerly incarcerated individuals to community-based health and social services, provide naloxone training and kits and fentanyl test strips, and provide free smartphones and wireless plans to clinically vulnerable New Yorkers immediately upon their release from jail.</w:t>
      </w:r>
      <w:r w:rsidRPr="00782D82">
        <w:rPr>
          <w:rFonts w:ascii="Times New Roman" w:eastAsia="Calibri" w:hAnsi="Times New Roman" w:cs="Times New Roman"/>
          <w:bCs/>
          <w:kern w:val="0"/>
          <w:vertAlign w:val="superscript"/>
          <w14:ligatures w14:val="none"/>
        </w:rPr>
        <w:footnoteReference w:id="57"/>
      </w:r>
    </w:p>
    <w:p w14:paraId="23A4B07C" w14:textId="7504D02C" w:rsidR="007014BC" w:rsidRPr="00782D82" w:rsidRDefault="007014BC" w:rsidP="007014BC">
      <w:pPr>
        <w:spacing w:after="0" w:line="480" w:lineRule="auto"/>
        <w:ind w:firstLine="720"/>
        <w:rPr>
          <w:rFonts w:ascii="Times New Roman" w:eastAsia="Calibri" w:hAnsi="Times New Roman" w:cs="Times New Roman"/>
          <w:bCs/>
          <w:iCs/>
          <w:kern w:val="0"/>
          <w14:ligatures w14:val="none"/>
        </w:rPr>
      </w:pPr>
      <w:r w:rsidRPr="00782D82">
        <w:rPr>
          <w:rFonts w:ascii="Times New Roman" w:eastAsia="Calibri" w:hAnsi="Times New Roman" w:cs="Times New Roman"/>
          <w:bCs/>
          <w:iCs/>
          <w:kern w:val="0"/>
          <w14:ligatures w14:val="none"/>
        </w:rPr>
        <w:t xml:space="preserve">MOCJ develops and implements a wide range of programs organized by focus areas such as employment and small business support, education, housing, community building, arts and culture, crime and safety, mental health services, legal support, policy initiatives, and restorative </w:t>
      </w:r>
      <w:r w:rsidRPr="00782D82">
        <w:rPr>
          <w:rFonts w:ascii="Times New Roman" w:eastAsia="Calibri" w:hAnsi="Times New Roman" w:cs="Times New Roman"/>
          <w:bCs/>
          <w:iCs/>
          <w:kern w:val="0"/>
          <w14:ligatures w14:val="none"/>
        </w:rPr>
        <w:lastRenderedPageBreak/>
        <w:t>justice, all aimed at addressing underlying drivers of system involvement and supporting stability in communities.</w:t>
      </w:r>
      <w:r w:rsidR="009E64C7" w:rsidRPr="00782D82">
        <w:rPr>
          <w:rStyle w:val="FootnoteReference"/>
          <w:rFonts w:ascii="Times New Roman" w:eastAsia="Calibri" w:hAnsi="Times New Roman" w:cs="Times New Roman"/>
          <w:bCs/>
          <w:iCs/>
          <w:kern w:val="0"/>
          <w14:ligatures w14:val="none"/>
        </w:rPr>
        <w:footnoteReference w:id="58"/>
      </w:r>
      <w:r w:rsidRPr="00782D82">
        <w:rPr>
          <w:rFonts w:ascii="Times New Roman" w:eastAsia="Calibri" w:hAnsi="Times New Roman" w:cs="Times New Roman"/>
          <w:bCs/>
          <w:iCs/>
          <w:kern w:val="0"/>
          <w14:ligatures w14:val="none"/>
        </w:rPr>
        <w:t xml:space="preserve"> </w:t>
      </w:r>
    </w:p>
    <w:p w14:paraId="6916F094" w14:textId="4D83E008" w:rsidR="007014BC" w:rsidRPr="00782D82" w:rsidRDefault="007014BC" w:rsidP="007014BC">
      <w:pPr>
        <w:spacing w:after="0" w:line="480" w:lineRule="auto"/>
        <w:ind w:firstLine="720"/>
        <w:rPr>
          <w:rFonts w:ascii="Times New Roman" w:eastAsia="Calibri" w:hAnsi="Times New Roman" w:cs="Times New Roman"/>
          <w:bCs/>
          <w:iCs/>
          <w:kern w:val="0"/>
          <w14:ligatures w14:val="none"/>
        </w:rPr>
      </w:pPr>
      <w:r w:rsidRPr="00782D82">
        <w:rPr>
          <w:rFonts w:ascii="Times New Roman" w:eastAsia="Calibri" w:hAnsi="Times New Roman" w:cs="Times New Roman"/>
          <w:bCs/>
          <w:iCs/>
          <w:kern w:val="0"/>
          <w14:ligatures w14:val="none"/>
        </w:rPr>
        <w:t>MOCJ also uses a ‘Sequential Intercept’ framework to map services across justice system contact points; from community prevention and early intervention to law enforcement contact, initial court hearings, jails and courts, incarceration and transition planning, and community reentry and long-term support.</w:t>
      </w:r>
      <w:r w:rsidR="009E64C7" w:rsidRPr="00782D82">
        <w:rPr>
          <w:rStyle w:val="FootnoteReference"/>
          <w:rFonts w:ascii="Times New Roman" w:eastAsia="Calibri" w:hAnsi="Times New Roman" w:cs="Times New Roman"/>
          <w:bCs/>
          <w:iCs/>
          <w:kern w:val="0"/>
          <w14:ligatures w14:val="none"/>
        </w:rPr>
        <w:footnoteReference w:id="59"/>
      </w:r>
      <w:r w:rsidRPr="00782D82">
        <w:rPr>
          <w:rFonts w:ascii="Times New Roman" w:eastAsia="Calibri" w:hAnsi="Times New Roman" w:cs="Times New Roman"/>
          <w:bCs/>
          <w:iCs/>
          <w:kern w:val="0"/>
          <w14:ligatures w14:val="none"/>
        </w:rPr>
        <w:t xml:space="preserve"> Specific programs include alternatives to incarceration and supervised release to reduce reliance on detention, community courts, diversion initiatives, transitional housing and reentry support, the Community Justice Reentry Network, and targeted supports for justice-involved youth and other populations.</w:t>
      </w:r>
    </w:p>
    <w:p w14:paraId="4AC6AF7E" w14:textId="5306B5F3" w:rsidR="001F690D" w:rsidRPr="00782D82" w:rsidRDefault="001F690D" w:rsidP="00782D82">
      <w:pPr>
        <w:pStyle w:val="ListParagraph"/>
        <w:numPr>
          <w:ilvl w:val="0"/>
          <w:numId w:val="1"/>
        </w:numPr>
        <w:spacing w:after="0" w:line="480" w:lineRule="auto"/>
        <w:rPr>
          <w:rFonts w:ascii="Times New Roman" w:eastAsia="Calibri" w:hAnsi="Times New Roman" w:cs="Times New Roman"/>
          <w:b/>
          <w:bCs/>
          <w:kern w:val="0"/>
          <w:u w:val="single"/>
          <w14:ligatures w14:val="none"/>
        </w:rPr>
      </w:pPr>
      <w:r w:rsidRPr="00782D82">
        <w:rPr>
          <w:rFonts w:ascii="Times New Roman" w:eastAsia="Calibri" w:hAnsi="Times New Roman" w:cs="Times New Roman"/>
          <w:b/>
          <w:bCs/>
          <w:kern w:val="0"/>
          <w:u w:val="single"/>
          <w14:ligatures w14:val="none"/>
        </w:rPr>
        <w:t xml:space="preserve">Correctional Health Services </w:t>
      </w:r>
    </w:p>
    <w:p w14:paraId="6EEEAA57" w14:textId="45686A99" w:rsidR="001F690D" w:rsidRPr="00782D82" w:rsidRDefault="001F690D" w:rsidP="005E1C0E">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In 2016, CHS became the direct health care provider in New York City jails as a division of NYC Health + Hospitals.</w:t>
      </w:r>
      <w:r w:rsidR="005E1C0E" w:rsidRPr="00782D82">
        <w:rPr>
          <w:rStyle w:val="FootnoteReference"/>
          <w:rFonts w:ascii="Times New Roman" w:eastAsia="Calibri" w:hAnsi="Times New Roman" w:cs="Times New Roman"/>
          <w:bCs/>
          <w:kern w:val="0"/>
          <w14:ligatures w14:val="none"/>
        </w:rPr>
        <w:footnoteReference w:id="60"/>
      </w:r>
      <w:r w:rsidRPr="00782D82">
        <w:rPr>
          <w:rFonts w:ascii="Times New Roman" w:eastAsia="Calibri" w:hAnsi="Times New Roman" w:cs="Times New Roman"/>
          <w:bCs/>
          <w:kern w:val="0"/>
          <w14:ligatures w14:val="none"/>
        </w:rPr>
        <w:t xml:space="preserve"> CHS delivers comprehensive care to seven core service areas including; medical, nursing, mental health, substance-use treatment, social work, dental, vision, and specialty services, along with discharge planning and reentry support.</w:t>
      </w:r>
      <w:r w:rsidR="005E1C0E" w:rsidRPr="00782D82">
        <w:rPr>
          <w:rStyle w:val="FootnoteReference"/>
          <w:rFonts w:ascii="Times New Roman" w:eastAsia="Calibri" w:hAnsi="Times New Roman" w:cs="Times New Roman"/>
          <w:bCs/>
          <w:kern w:val="0"/>
          <w14:ligatures w14:val="none"/>
        </w:rPr>
        <w:footnoteReference w:id="61"/>
      </w:r>
      <w:r w:rsidRPr="00782D82">
        <w:rPr>
          <w:rFonts w:ascii="Times New Roman" w:eastAsia="Calibri" w:hAnsi="Times New Roman" w:cs="Times New Roman"/>
          <w:bCs/>
          <w:kern w:val="0"/>
          <w14:ligatures w14:val="none"/>
        </w:rPr>
        <w:t xml:space="preserve"> CHS works to meet patients’ health needs during incarceration, mitigate the harms of confinement, and support successful community reintegration.</w:t>
      </w:r>
      <w:r w:rsidR="005E1C0E" w:rsidRPr="00782D82">
        <w:rPr>
          <w:rStyle w:val="FootnoteReference"/>
          <w:rFonts w:ascii="Times New Roman" w:eastAsia="Calibri" w:hAnsi="Times New Roman" w:cs="Times New Roman"/>
          <w:bCs/>
          <w:kern w:val="0"/>
          <w14:ligatures w14:val="none"/>
        </w:rPr>
        <w:footnoteReference w:id="62"/>
      </w:r>
      <w:r w:rsidR="005E1C0E" w:rsidRPr="00782D82">
        <w:rPr>
          <w:rFonts w:ascii="Times New Roman" w:eastAsia="Calibri" w:hAnsi="Times New Roman" w:cs="Times New Roman"/>
          <w:bCs/>
          <w:kern w:val="0"/>
          <w14:ligatures w14:val="none"/>
        </w:rPr>
        <w:t xml:space="preserve"> </w:t>
      </w:r>
      <w:r w:rsidRPr="00782D82">
        <w:rPr>
          <w:rFonts w:ascii="Times New Roman" w:eastAsia="Calibri" w:hAnsi="Times New Roman" w:cs="Times New Roman"/>
          <w:bCs/>
          <w:kern w:val="0"/>
          <w14:ligatures w14:val="none"/>
        </w:rPr>
        <w:t>CHS issues monthly reports to the Board of Correction on health care access for young adults in DOC custody.</w:t>
      </w:r>
      <w:r w:rsidR="00951AFC" w:rsidRPr="00782D82">
        <w:rPr>
          <w:rStyle w:val="FootnoteReference"/>
          <w:rFonts w:ascii="Times New Roman" w:eastAsia="Calibri" w:hAnsi="Times New Roman" w:cs="Times New Roman"/>
          <w:bCs/>
          <w:kern w:val="0"/>
          <w14:ligatures w14:val="none"/>
        </w:rPr>
        <w:footnoteReference w:id="63"/>
      </w:r>
    </w:p>
    <w:bookmarkEnd w:id="4"/>
    <w:p w14:paraId="04AE9722" w14:textId="3C18143C" w:rsidR="007014BC" w:rsidRPr="00782D82" w:rsidRDefault="007014BC" w:rsidP="00782D82">
      <w:pPr>
        <w:pStyle w:val="ListParagraph"/>
        <w:numPr>
          <w:ilvl w:val="0"/>
          <w:numId w:val="1"/>
        </w:numPr>
        <w:spacing w:after="0" w:line="480" w:lineRule="auto"/>
        <w:rPr>
          <w:rFonts w:ascii="Times New Roman" w:eastAsia="Calibri" w:hAnsi="Times New Roman" w:cs="Times New Roman"/>
          <w:b/>
          <w:bCs/>
          <w:kern w:val="0"/>
          <w:u w:val="single"/>
          <w14:ligatures w14:val="none"/>
        </w:rPr>
      </w:pPr>
      <w:r w:rsidRPr="00782D82">
        <w:rPr>
          <w:rFonts w:ascii="Times New Roman" w:eastAsia="Calibri" w:hAnsi="Times New Roman" w:cs="Times New Roman"/>
          <w:b/>
          <w:bCs/>
          <w:kern w:val="0"/>
          <w:u w:val="single"/>
          <w14:ligatures w14:val="none"/>
        </w:rPr>
        <w:t xml:space="preserve">Conclusion </w:t>
      </w:r>
    </w:p>
    <w:p w14:paraId="044D6DBD" w14:textId="6286B109" w:rsidR="007E59EC" w:rsidRPr="00782D82" w:rsidRDefault="007E59EC" w:rsidP="007E59EC">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lastRenderedPageBreak/>
        <w:t xml:space="preserve">The Committee wants a better understanding regarding how </w:t>
      </w:r>
      <w:r w:rsidR="00E202FA" w:rsidRPr="00782D82">
        <w:rPr>
          <w:rFonts w:ascii="Times New Roman" w:eastAsia="Calibri" w:hAnsi="Times New Roman" w:cs="Times New Roman"/>
          <w:bCs/>
          <w:kern w:val="0"/>
          <w14:ligatures w14:val="none"/>
        </w:rPr>
        <w:t>the city has dealt with and will deal with</w:t>
      </w:r>
      <w:r w:rsidRPr="00782D82">
        <w:rPr>
          <w:rFonts w:ascii="Times New Roman" w:eastAsia="Calibri" w:hAnsi="Times New Roman" w:cs="Times New Roman"/>
          <w:bCs/>
          <w:kern w:val="0"/>
          <w14:ligatures w14:val="none"/>
        </w:rPr>
        <w:t xml:space="preserve"> budget cuts and staffing issues and the </w:t>
      </w:r>
      <w:r w:rsidR="00E202FA" w:rsidRPr="00782D82">
        <w:rPr>
          <w:rFonts w:ascii="Times New Roman" w:eastAsia="Calibri" w:hAnsi="Times New Roman" w:cs="Times New Roman"/>
          <w:bCs/>
          <w:kern w:val="0"/>
          <w14:ligatures w14:val="none"/>
        </w:rPr>
        <w:t xml:space="preserve">impact these cuts may have on the </w:t>
      </w:r>
      <w:r w:rsidRPr="00782D82">
        <w:rPr>
          <w:rFonts w:ascii="Times New Roman" w:eastAsia="Calibri" w:hAnsi="Times New Roman" w:cs="Times New Roman"/>
          <w:bCs/>
          <w:kern w:val="0"/>
          <w14:ligatures w14:val="none"/>
        </w:rPr>
        <w:t xml:space="preserve">quality of the programming being offered and delivered. </w:t>
      </w:r>
      <w:r w:rsidR="00E202FA" w:rsidRPr="00782D82">
        <w:rPr>
          <w:rFonts w:ascii="Times New Roman" w:eastAsia="Calibri" w:hAnsi="Times New Roman" w:cs="Times New Roman"/>
          <w:bCs/>
          <w:kern w:val="0"/>
          <w14:ligatures w14:val="none"/>
        </w:rPr>
        <w:t xml:space="preserve">The Committee is </w:t>
      </w:r>
      <w:r w:rsidRPr="00782D82">
        <w:rPr>
          <w:rFonts w:ascii="Times New Roman" w:eastAsia="Calibri" w:hAnsi="Times New Roman" w:cs="Times New Roman"/>
          <w:bCs/>
          <w:kern w:val="0"/>
          <w14:ligatures w14:val="none"/>
        </w:rPr>
        <w:t>evaluating the efficacy and quality of these programs to ensure that these programs are meeting the needs of incarcerated individuals. The Council would like to understand how DOP is approaching the decision to cut contracts and the lack of notice for service providers.</w:t>
      </w:r>
    </w:p>
    <w:p w14:paraId="64F7D3C9" w14:textId="5B6B8B90" w:rsidR="00200696" w:rsidRPr="00782D82" w:rsidRDefault="00200696" w:rsidP="00782D82">
      <w:pPr>
        <w:pStyle w:val="ListParagraph"/>
        <w:numPr>
          <w:ilvl w:val="0"/>
          <w:numId w:val="1"/>
        </w:numPr>
        <w:spacing w:after="0" w:line="480" w:lineRule="auto"/>
        <w:rPr>
          <w:rFonts w:ascii="Times New Roman" w:eastAsia="Calibri" w:hAnsi="Times New Roman" w:cs="Times New Roman"/>
          <w:b/>
          <w:bCs/>
          <w:kern w:val="0"/>
          <w:u w:val="single"/>
          <w14:ligatures w14:val="none"/>
        </w:rPr>
      </w:pPr>
      <w:r w:rsidRPr="00782D82">
        <w:rPr>
          <w:rFonts w:ascii="Times New Roman" w:eastAsia="Calibri" w:hAnsi="Times New Roman" w:cs="Times New Roman"/>
          <w:b/>
          <w:bCs/>
          <w:kern w:val="0"/>
          <w:u w:val="single"/>
          <w14:ligatures w14:val="none"/>
        </w:rPr>
        <w:t xml:space="preserve">Legislation Background and Analysis </w:t>
      </w:r>
    </w:p>
    <w:p w14:paraId="7D8A453E" w14:textId="5480E21A" w:rsidR="00DE5200" w:rsidRPr="00782D82" w:rsidRDefault="002C45AC" w:rsidP="00513D68">
      <w:pPr>
        <w:pStyle w:val="ListParagraph"/>
        <w:ind w:left="1440"/>
        <w:rPr>
          <w:rFonts w:ascii="Times New Roman" w:hAnsi="Times New Roman" w:cs="Times New Roman"/>
          <w:b/>
          <w:bCs/>
        </w:rPr>
      </w:pPr>
      <w:r>
        <w:rPr>
          <w:rFonts w:ascii="Times New Roman" w:hAnsi="Times New Roman" w:cs="Times New Roman"/>
          <w:b/>
          <w:bCs/>
        </w:rPr>
        <w:t>C</w:t>
      </w:r>
      <w:r w:rsidR="00DE5200" w:rsidRPr="00782D82">
        <w:rPr>
          <w:rFonts w:ascii="Times New Roman" w:hAnsi="Times New Roman" w:cs="Times New Roman"/>
          <w:b/>
          <w:bCs/>
        </w:rPr>
        <w:t>ommissary</w:t>
      </w:r>
    </w:p>
    <w:p w14:paraId="507D3D49" w14:textId="769E4DF5" w:rsidR="00DE5200" w:rsidRPr="00782D82" w:rsidRDefault="0005066F" w:rsidP="00782D82">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While incarcerated, individuals must conduct all financial transactions through their DOC ommissary account.</w:t>
      </w:r>
      <w:r w:rsidRPr="00782D82">
        <w:rPr>
          <w:rStyle w:val="FootnoteReference"/>
          <w:rFonts w:ascii="Times New Roman" w:eastAsia="Calibri" w:hAnsi="Times New Roman" w:cs="Times New Roman"/>
          <w:bCs/>
          <w:kern w:val="0"/>
          <w14:ligatures w14:val="none"/>
        </w:rPr>
        <w:footnoteReference w:id="64"/>
      </w:r>
      <w:r w:rsidRPr="00782D82">
        <w:rPr>
          <w:rFonts w:ascii="Times New Roman" w:eastAsia="Calibri" w:hAnsi="Times New Roman" w:cs="Times New Roman"/>
          <w:bCs/>
          <w:kern w:val="0"/>
          <w14:ligatures w14:val="none"/>
        </w:rPr>
        <w:t xml:space="preserve"> Any visitors who attempt to give cash to someone in custody may face arrest as they are not allowed to hold cash, which is considered contraband.</w:t>
      </w:r>
      <w:r w:rsidRPr="00782D82">
        <w:rPr>
          <w:rStyle w:val="FootnoteReference"/>
          <w:rFonts w:ascii="Times New Roman" w:eastAsia="Calibri" w:hAnsi="Times New Roman" w:cs="Times New Roman"/>
          <w:bCs/>
          <w:kern w:val="0"/>
          <w14:ligatures w14:val="none"/>
        </w:rPr>
        <w:footnoteReference w:id="65"/>
      </w:r>
      <w:r w:rsidRPr="00782D82">
        <w:rPr>
          <w:rFonts w:ascii="Times New Roman" w:eastAsia="Calibri" w:hAnsi="Times New Roman" w:cs="Times New Roman"/>
          <w:bCs/>
          <w:kern w:val="0"/>
          <w14:ligatures w14:val="none"/>
        </w:rPr>
        <w:t xml:space="preserve"> </w:t>
      </w:r>
      <w:r w:rsidR="00DE5200" w:rsidRPr="00782D82">
        <w:rPr>
          <w:rFonts w:ascii="Times New Roman" w:eastAsia="Calibri" w:hAnsi="Times New Roman" w:cs="Times New Roman"/>
          <w:bCs/>
          <w:kern w:val="0"/>
          <w14:ligatures w14:val="none"/>
        </w:rPr>
        <w:t>New York City Administrative Code § 9-162 currently governs commissary accounts for incarcerated individuals and establishes baseline requirements for the return of unused funds upon release.</w:t>
      </w:r>
      <w:r w:rsidR="00DE5200" w:rsidRPr="00782D82">
        <w:rPr>
          <w:rFonts w:ascii="Times New Roman" w:eastAsia="Calibri" w:hAnsi="Times New Roman" w:cs="Times New Roman"/>
          <w:bCs/>
          <w:kern w:val="0"/>
          <w:vertAlign w:val="superscript"/>
          <w14:ligatures w14:val="none"/>
        </w:rPr>
        <w:footnoteReference w:id="66"/>
      </w:r>
      <w:r w:rsidR="00DE5200" w:rsidRPr="00782D82">
        <w:rPr>
          <w:rFonts w:ascii="Times New Roman" w:eastAsia="Calibri" w:hAnsi="Times New Roman" w:cs="Times New Roman"/>
          <w:bCs/>
          <w:kern w:val="0"/>
          <w14:ligatures w14:val="none"/>
        </w:rPr>
        <w:t xml:space="preserve"> The law requires</w:t>
      </w:r>
      <w:r w:rsidR="00226AA6" w:rsidRPr="00782D82">
        <w:rPr>
          <w:rFonts w:ascii="Times New Roman" w:eastAsia="Calibri" w:hAnsi="Times New Roman" w:cs="Times New Roman"/>
          <w:bCs/>
          <w:kern w:val="0"/>
          <w14:ligatures w14:val="none"/>
        </w:rPr>
        <w:t xml:space="preserve"> </w:t>
      </w:r>
      <w:r w:rsidR="00BD3B39" w:rsidRPr="00782D82">
        <w:rPr>
          <w:rFonts w:ascii="Times New Roman" w:eastAsia="Calibri" w:hAnsi="Times New Roman" w:cs="Times New Roman"/>
          <w:bCs/>
          <w:kern w:val="0"/>
          <w14:ligatures w14:val="none"/>
        </w:rPr>
        <w:t>DOC</w:t>
      </w:r>
      <w:r w:rsidR="00DE5200" w:rsidRPr="00782D82">
        <w:rPr>
          <w:rFonts w:ascii="Times New Roman" w:eastAsia="Calibri" w:hAnsi="Times New Roman" w:cs="Times New Roman"/>
          <w:bCs/>
          <w:kern w:val="0"/>
          <w14:ligatures w14:val="none"/>
        </w:rPr>
        <w:t xml:space="preserve"> to assist individuals in obtaining remaining commissary balances and includes provisions related to notice, limits on cash disbursement, issuance of checks for larger amounts, prohibition of fees, public awareness efforts, and annual reporting to the Council on unclaimed funds.</w:t>
      </w:r>
    </w:p>
    <w:p w14:paraId="6FA4FD19" w14:textId="4BB526AD" w:rsidR="00DE5200" w:rsidRPr="00782D82" w:rsidRDefault="00DE5200" w:rsidP="00782D82">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Consistent with this framework,</w:t>
      </w:r>
      <w:r w:rsidR="00782D82" w:rsidRPr="00782D82">
        <w:rPr>
          <w:rFonts w:ascii="Times New Roman" w:eastAsia="Calibri" w:hAnsi="Times New Roman" w:cs="Times New Roman"/>
          <w:bCs/>
          <w:kern w:val="0"/>
          <w14:ligatures w14:val="none"/>
        </w:rPr>
        <w:t xml:space="preserve"> </w:t>
      </w:r>
      <w:r w:rsidR="00226AA6" w:rsidRPr="00782D82">
        <w:rPr>
          <w:rFonts w:ascii="Times New Roman" w:eastAsia="Calibri" w:hAnsi="Times New Roman" w:cs="Times New Roman"/>
          <w:bCs/>
          <w:kern w:val="0"/>
          <w14:ligatures w14:val="none"/>
        </w:rPr>
        <w:t>DOC</w:t>
      </w:r>
      <w:r w:rsidRPr="00782D82">
        <w:rPr>
          <w:rFonts w:ascii="Times New Roman" w:eastAsia="Calibri" w:hAnsi="Times New Roman" w:cs="Times New Roman"/>
          <w:bCs/>
          <w:kern w:val="0"/>
          <w14:ligatures w14:val="none"/>
        </w:rPr>
        <w:t>’s official guidance states that individuals may receive up to $200 in cash at the time of discharge, with any remaining balance issued by check.</w:t>
      </w:r>
      <w:r w:rsidRPr="00782D82">
        <w:rPr>
          <w:rFonts w:ascii="Times New Roman" w:eastAsia="Calibri" w:hAnsi="Times New Roman" w:cs="Times New Roman"/>
          <w:bCs/>
          <w:kern w:val="0"/>
          <w:vertAlign w:val="superscript"/>
          <w14:ligatures w14:val="none"/>
        </w:rPr>
        <w:footnoteReference w:id="67"/>
      </w:r>
      <w:r w:rsidRPr="00782D82">
        <w:rPr>
          <w:rFonts w:ascii="Times New Roman" w:eastAsia="Calibri" w:hAnsi="Times New Roman" w:cs="Times New Roman"/>
          <w:bCs/>
          <w:kern w:val="0"/>
          <w14:ligatures w14:val="none"/>
        </w:rPr>
        <w:t xml:space="preserve"> The Department also outlines procedures for formerly incarcerated individuals to request funds after release if they were not collected at discharge. In recent years, DOC has </w:t>
      </w:r>
      <w:r w:rsidRPr="00782D82">
        <w:rPr>
          <w:rFonts w:ascii="Times New Roman" w:eastAsia="Calibri" w:hAnsi="Times New Roman" w:cs="Times New Roman"/>
          <w:bCs/>
          <w:kern w:val="0"/>
          <w14:ligatures w14:val="none"/>
        </w:rPr>
        <w:lastRenderedPageBreak/>
        <w:t>updated its processes and created an online form to allow individuals to check and claim unused commissary balances, reflecting efforts to increase transparency and improve access.</w:t>
      </w:r>
      <w:r w:rsidRPr="00782D82">
        <w:rPr>
          <w:rFonts w:ascii="Times New Roman" w:eastAsia="Calibri" w:hAnsi="Times New Roman" w:cs="Times New Roman"/>
          <w:bCs/>
          <w:kern w:val="0"/>
          <w:vertAlign w:val="superscript"/>
          <w14:ligatures w14:val="none"/>
        </w:rPr>
        <w:footnoteReference w:id="68"/>
      </w:r>
    </w:p>
    <w:p w14:paraId="278E9148" w14:textId="77777777" w:rsidR="00DE5200" w:rsidRPr="00782D82" w:rsidRDefault="00DE5200" w:rsidP="00782D82">
      <w:pPr>
        <w:spacing w:after="0" w:line="480" w:lineRule="auto"/>
        <w:ind w:firstLine="720"/>
        <w:rPr>
          <w:rFonts w:ascii="Times New Roman" w:eastAsia="Calibri" w:hAnsi="Times New Roman" w:cs="Times New Roman"/>
          <w:bCs/>
          <w:kern w:val="0"/>
          <w14:ligatures w14:val="none"/>
        </w:rPr>
      </w:pPr>
      <w:r w:rsidRPr="00782D82">
        <w:rPr>
          <w:rFonts w:ascii="Times New Roman" w:eastAsia="Calibri" w:hAnsi="Times New Roman" w:cs="Times New Roman"/>
          <w:bCs/>
          <w:kern w:val="0"/>
          <w14:ligatures w14:val="none"/>
        </w:rPr>
        <w:t>Annual commissary reports issued pursuant to Local Law 160 of 2021 provide additional context on the scale of unclaimed funds.</w:t>
      </w:r>
      <w:r w:rsidRPr="00782D82">
        <w:rPr>
          <w:rFonts w:ascii="Times New Roman" w:eastAsia="Calibri" w:hAnsi="Times New Roman" w:cs="Times New Roman"/>
          <w:bCs/>
          <w:kern w:val="0"/>
          <w:vertAlign w:val="superscript"/>
          <w14:ligatures w14:val="none"/>
        </w:rPr>
        <w:footnoteReference w:id="69"/>
      </w:r>
      <w:r w:rsidRPr="00782D82">
        <w:rPr>
          <w:rFonts w:ascii="Times New Roman" w:eastAsia="Calibri" w:hAnsi="Times New Roman" w:cs="Times New Roman"/>
          <w:bCs/>
          <w:kern w:val="0"/>
          <w14:ligatures w14:val="none"/>
        </w:rPr>
        <w:t xml:space="preserve"> These reports detail the aggregate amount of money remaining in the accounts of individuals no longer in custody and the number of such accounts. As of 2025, reports indicate that approximately $4.3 million remained unclaimed across thousands of accounts, underscoring the magnitude of the issue.</w:t>
      </w:r>
      <w:r w:rsidRPr="00782D82">
        <w:rPr>
          <w:rFonts w:ascii="Times New Roman" w:eastAsia="Calibri" w:hAnsi="Times New Roman" w:cs="Times New Roman"/>
          <w:bCs/>
          <w:kern w:val="0"/>
          <w:vertAlign w:val="superscript"/>
          <w14:ligatures w14:val="none"/>
        </w:rPr>
        <w:footnoteReference w:id="70"/>
      </w:r>
    </w:p>
    <w:p w14:paraId="26EA9F5E" w14:textId="66D1DCFD" w:rsidR="00DE5200" w:rsidRPr="00782D82" w:rsidRDefault="00DE5200" w:rsidP="00DE5200">
      <w:pPr>
        <w:spacing w:after="0" w:line="480" w:lineRule="auto"/>
        <w:ind w:firstLine="720"/>
        <w:rPr>
          <w:rFonts w:ascii="Times New Roman" w:eastAsia="Calibri" w:hAnsi="Times New Roman" w:cs="Times New Roman"/>
          <w:bCs/>
          <w:kern w:val="0"/>
          <w14:ligatures w14:val="none"/>
        </w:rPr>
      </w:pPr>
      <w:bookmarkStart w:id="6" w:name="_Hlk221882203"/>
      <w:r w:rsidRPr="00782D82">
        <w:rPr>
          <w:rFonts w:ascii="Times New Roman" w:eastAsia="Calibri" w:hAnsi="Times New Roman" w:cs="Times New Roman"/>
          <w:bCs/>
          <w:kern w:val="0"/>
          <w14:ligatures w14:val="none"/>
        </w:rPr>
        <w:t xml:space="preserve">During a 2025 hearing before the Committee on Criminal Justice, DOC testified regarding its </w:t>
      </w:r>
      <w:bookmarkEnd w:id="6"/>
      <w:r w:rsidRPr="00782D82">
        <w:rPr>
          <w:rFonts w:ascii="Times New Roman" w:eastAsia="Calibri" w:hAnsi="Times New Roman" w:cs="Times New Roman"/>
          <w:bCs/>
          <w:kern w:val="0"/>
          <w14:ligatures w14:val="none"/>
        </w:rPr>
        <w:t>processes for returning commissary funds, including the $200 cash cap at discharge, the issuance of checks for larger balances, and alternative claim procedures.</w:t>
      </w:r>
      <w:r w:rsidRPr="00782D82">
        <w:rPr>
          <w:rFonts w:ascii="Times New Roman" w:eastAsia="Calibri" w:hAnsi="Times New Roman" w:cs="Times New Roman"/>
          <w:bCs/>
          <w:kern w:val="0"/>
          <w:vertAlign w:val="superscript"/>
          <w14:ligatures w14:val="none"/>
        </w:rPr>
        <w:footnoteReference w:id="71"/>
      </w:r>
      <w:r w:rsidRPr="00782D82">
        <w:rPr>
          <w:rFonts w:ascii="Times New Roman" w:eastAsia="Calibri" w:hAnsi="Times New Roman" w:cs="Times New Roman"/>
          <w:bCs/>
          <w:kern w:val="0"/>
          <w14:ligatures w14:val="none"/>
        </w:rPr>
        <w:t xml:space="preserve"> The Department also raised operational and safety concerns associated with returning larger sums of cash at the point of release.</w:t>
      </w:r>
    </w:p>
    <w:p w14:paraId="039CBD89" w14:textId="77777777" w:rsidR="006A75F0" w:rsidRPr="00782D82" w:rsidRDefault="006A75F0" w:rsidP="006A75F0">
      <w:pPr>
        <w:suppressLineNumbers/>
        <w:spacing w:after="0" w:line="240" w:lineRule="auto"/>
        <w:jc w:val="center"/>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Int. No. 246</w:t>
      </w:r>
    </w:p>
    <w:p w14:paraId="2F1FEA64" w14:textId="77777777" w:rsidR="006A75F0" w:rsidRPr="00782D82" w:rsidRDefault="006A75F0" w:rsidP="006A75F0">
      <w:pPr>
        <w:suppressLineNumbers/>
        <w:spacing w:after="0" w:line="240" w:lineRule="auto"/>
        <w:jc w:val="center"/>
        <w:rPr>
          <w:rFonts w:ascii="Times New Roman" w:eastAsia="Times New Roman" w:hAnsi="Times New Roman" w:cs="Times New Roman"/>
          <w:kern w:val="0"/>
          <w14:ligatures w14:val="none"/>
        </w:rPr>
      </w:pPr>
    </w:p>
    <w:p w14:paraId="766FCBF3"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By Council Members Hudson, Nurse, and the Public Advocate (Mr. Williams)</w:t>
      </w:r>
    </w:p>
    <w:p w14:paraId="39F03060"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14:ligatures w14:val="none"/>
        </w:rPr>
      </w:pPr>
    </w:p>
    <w:p w14:paraId="4E7C9988" w14:textId="77777777" w:rsidR="006A75F0" w:rsidRPr="00782D82" w:rsidRDefault="006A75F0" w:rsidP="006A75F0">
      <w:pPr>
        <w:suppressLineNumbers/>
        <w:spacing w:after="0" w:line="240" w:lineRule="auto"/>
        <w:jc w:val="both"/>
        <w:rPr>
          <w:rFonts w:ascii="Times New Roman" w:eastAsia="Times New Roman" w:hAnsi="Times New Roman" w:cs="Times New Roman"/>
          <w:vanish/>
          <w:kern w:val="0"/>
          <w14:ligatures w14:val="none"/>
        </w:rPr>
      </w:pPr>
      <w:r w:rsidRPr="00782D82">
        <w:rPr>
          <w:rFonts w:ascii="Times New Roman" w:eastAsia="Times New Roman" w:hAnsi="Times New Roman" w:cs="Times New Roman"/>
          <w:vanish/>
          <w:kern w:val="0"/>
          <w14:ligatures w14:val="none"/>
        </w:rPr>
        <w:t>..Title</w:t>
      </w:r>
    </w:p>
    <w:p w14:paraId="1D1ADB43"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A Local Law to amend the administrative code of the city of New York, in relation to returning funds remaining in commissary accounts when incarcerated individuals are released from custody</w:t>
      </w:r>
    </w:p>
    <w:p w14:paraId="2A5A5F8D" w14:textId="77777777" w:rsidR="006A75F0" w:rsidRPr="00782D82" w:rsidRDefault="006A75F0" w:rsidP="006A75F0">
      <w:pPr>
        <w:suppressLineNumbers/>
        <w:spacing w:after="0" w:line="240" w:lineRule="auto"/>
        <w:jc w:val="both"/>
        <w:rPr>
          <w:rFonts w:ascii="Times New Roman" w:eastAsia="Times New Roman" w:hAnsi="Times New Roman" w:cs="Times New Roman"/>
          <w:vanish/>
          <w:kern w:val="0"/>
          <w14:ligatures w14:val="none"/>
        </w:rPr>
      </w:pPr>
      <w:r w:rsidRPr="00782D82">
        <w:rPr>
          <w:rFonts w:ascii="Times New Roman" w:eastAsia="Times New Roman" w:hAnsi="Times New Roman" w:cs="Times New Roman"/>
          <w:vanish/>
          <w:kern w:val="0"/>
          <w14:ligatures w14:val="none"/>
        </w:rPr>
        <w:t>..Body</w:t>
      </w:r>
    </w:p>
    <w:p w14:paraId="68105F44"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14:ligatures w14:val="none"/>
        </w:rPr>
      </w:pPr>
    </w:p>
    <w:p w14:paraId="572392A3"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u w:val="single"/>
          <w14:ligatures w14:val="none"/>
        </w:rPr>
      </w:pPr>
      <w:r w:rsidRPr="00782D82">
        <w:rPr>
          <w:rFonts w:ascii="Times New Roman" w:eastAsia="Times New Roman" w:hAnsi="Times New Roman" w:cs="Times New Roman"/>
          <w:kern w:val="0"/>
          <w:u w:val="single"/>
          <w14:ligatures w14:val="none"/>
        </w:rPr>
        <w:t>Be it enacted by the Council as follows:</w:t>
      </w:r>
    </w:p>
    <w:p w14:paraId="0ABD5661" w14:textId="77777777" w:rsidR="006A75F0" w:rsidRPr="00782D82" w:rsidRDefault="006A75F0" w:rsidP="006A75F0">
      <w:pPr>
        <w:suppressLineNumbers/>
        <w:spacing w:after="0" w:line="240" w:lineRule="auto"/>
        <w:jc w:val="both"/>
        <w:rPr>
          <w:rFonts w:ascii="Times New Roman" w:eastAsia="Times New Roman" w:hAnsi="Times New Roman" w:cs="Times New Roman"/>
          <w:kern w:val="0"/>
          <w14:ligatures w14:val="none"/>
        </w:rPr>
      </w:pPr>
    </w:p>
    <w:p w14:paraId="1CA76E94" w14:textId="77777777" w:rsidR="006A75F0" w:rsidRPr="00782D82" w:rsidRDefault="006A75F0" w:rsidP="006A75F0">
      <w:pPr>
        <w:spacing w:after="0" w:line="480" w:lineRule="auto"/>
        <w:ind w:firstLine="720"/>
        <w:jc w:val="both"/>
        <w:rPr>
          <w:rFonts w:ascii="Times New Roman" w:eastAsia="Times New Roman" w:hAnsi="Times New Roman" w:cs="Times New Roman"/>
          <w:color w:val="000000"/>
          <w:kern w:val="0"/>
          <w14:ligatures w14:val="none"/>
        </w:rPr>
      </w:pPr>
      <w:r w:rsidRPr="00782D82">
        <w:rPr>
          <w:rFonts w:ascii="Times New Roman" w:eastAsia="Times New Roman" w:hAnsi="Times New Roman" w:cs="Times New Roman"/>
          <w:kern w:val="0"/>
          <w14:ligatures w14:val="none"/>
        </w:rPr>
        <w:t xml:space="preserve">Section 1. </w:t>
      </w:r>
      <w:r w:rsidRPr="00782D82">
        <w:rPr>
          <w:rFonts w:ascii="Times New Roman" w:eastAsia="Times New Roman" w:hAnsi="Times New Roman" w:cs="Times New Roman"/>
          <w:color w:val="000000"/>
          <w:kern w:val="0"/>
          <w14:ligatures w14:val="none"/>
        </w:rPr>
        <w:t>Section 9-162 of the administrative code of the city of New York, as added by local law number 60 for the year 2021, is amended to read as follows:</w:t>
      </w:r>
    </w:p>
    <w:p w14:paraId="5E49E51A" w14:textId="77777777" w:rsidR="006A75F0" w:rsidRPr="00782D82" w:rsidRDefault="006A75F0" w:rsidP="006A75F0">
      <w:pPr>
        <w:shd w:val="clear" w:color="auto" w:fill="FFFFFF"/>
        <w:spacing w:after="0" w:line="480" w:lineRule="auto"/>
        <w:ind w:firstLine="720"/>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color w:val="000000"/>
          <w:kern w:val="0"/>
          <w14:ligatures w14:val="none"/>
        </w:rPr>
        <w:lastRenderedPageBreak/>
        <w:t xml:space="preserve">§ 9-162 Commissary accounts of incarcerated individuals. </w:t>
      </w:r>
      <w:r w:rsidRPr="00782D82">
        <w:rPr>
          <w:rFonts w:ascii="Times New Roman" w:eastAsia="Times New Roman" w:hAnsi="Times New Roman" w:cs="Times New Roman"/>
          <w:kern w:val="0"/>
          <w14:ligatures w14:val="none"/>
        </w:rPr>
        <w:t xml:space="preserve">a. When an incarcerated individual is released from custody [in a departmental facility], the department shall, as part of the discharge process, [assist the individual in receiving unused commissary funds. Such assistance shall be given in a language the incarcerated individual can understand and shall include but not be limited to providing such individual, orally and in writing, information on the amount of commissary funds remaining in their account, how to obtain such funds and the locations at which they can immediately receive up to $200 in cash of such funds.] </w:t>
      </w:r>
      <w:r w:rsidRPr="00782D82">
        <w:rPr>
          <w:rFonts w:ascii="Times New Roman" w:eastAsia="Times New Roman" w:hAnsi="Times New Roman" w:cs="Times New Roman"/>
          <w:kern w:val="0"/>
          <w:u w:val="single"/>
          <w14:ligatures w14:val="none"/>
        </w:rPr>
        <w:t>inform the incarcerated person, orally and in writing, in a language the incarcerated individual can understand, how much money remains in their commissary account, and return all unused commissary funds, in cash, prior to the individual leaving the department’s custody.</w:t>
      </w:r>
      <w:r w:rsidRPr="00782D82">
        <w:rPr>
          <w:rFonts w:ascii="Times New Roman" w:eastAsia="Times New Roman" w:hAnsi="Times New Roman" w:cs="Times New Roman"/>
          <w:kern w:val="0"/>
          <w14:ligatures w14:val="none"/>
        </w:rPr>
        <w:t xml:space="preserve"> For the purposes of this section, the term "commissary funds" has the same meaning as the term "prisoner funds" set forth in subdivision f of section 500-c of the correction law and in section 7016.2 of title 9 of the New York code of rules and regulations, or any successor provisions of such law or rules.</w:t>
      </w:r>
    </w:p>
    <w:p w14:paraId="53E6FF45" w14:textId="77777777" w:rsidR="006A75F0" w:rsidRPr="00782D82" w:rsidRDefault="006A75F0" w:rsidP="006A75F0">
      <w:pPr>
        <w:shd w:val="clear" w:color="auto" w:fill="FFFFFF"/>
        <w:spacing w:after="0" w:line="480" w:lineRule="auto"/>
        <w:ind w:firstLine="720"/>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 xml:space="preserve">[b. Immediately upon request from a formerly incarcerated individual at a location at which commissary funds are made available, the department shall return up to $200 of such funds in cash, and any funds to which such individual is entitled that exceed $200 shall be distributed by check and sent by mail if all necessary information, including a name and mailing address, is provided by such individual. The department shall also make such checks available to be retrieved by the formerly incarcerated individual in person at the cashier window within three business days of receiving a request from a formerly incarcerated individual. Such formerly incarcerated individual will have 90 days to retrieve such check in person. If such individual does not pick up the check within 90 days, the individual may request a new check to be issued. The department shall attempt to contact the formerly incarcerated individual if such individual does not pick up the check within </w:t>
      </w:r>
      <w:r w:rsidRPr="00782D82">
        <w:rPr>
          <w:rFonts w:ascii="Times New Roman" w:eastAsia="Times New Roman" w:hAnsi="Times New Roman" w:cs="Times New Roman"/>
          <w:kern w:val="0"/>
          <w14:ligatures w14:val="none"/>
        </w:rPr>
        <w:lastRenderedPageBreak/>
        <w:t>90 days and notify such individual that they may request a new check to be issued. Such individual must pick up the new check within 90 days.]</w:t>
      </w:r>
    </w:p>
    <w:p w14:paraId="5FDBD853" w14:textId="77777777" w:rsidR="006A75F0" w:rsidRPr="00782D82" w:rsidRDefault="006A75F0" w:rsidP="006A75F0">
      <w:pPr>
        <w:spacing w:after="0" w:line="480" w:lineRule="auto"/>
        <w:ind w:firstLine="720"/>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 xml:space="preserve">[c.] </w:t>
      </w:r>
      <w:r w:rsidRPr="00782D82">
        <w:rPr>
          <w:rFonts w:ascii="Times New Roman" w:eastAsia="Times New Roman" w:hAnsi="Times New Roman" w:cs="Times New Roman"/>
          <w:kern w:val="0"/>
          <w:u w:val="single"/>
          <w14:ligatures w14:val="none"/>
        </w:rPr>
        <w:t>b.</w:t>
      </w:r>
      <w:r w:rsidRPr="00782D82">
        <w:rPr>
          <w:rFonts w:ascii="Times New Roman" w:eastAsia="Times New Roman" w:hAnsi="Times New Roman" w:cs="Times New Roman"/>
          <w:kern w:val="0"/>
          <w14:ligatures w14:val="none"/>
        </w:rPr>
        <w:t xml:space="preserve"> No formerly incarcerated individual receiving unused commissary funds shall pay any fee in connection with the procedures established in accordance with this section for receiving such funds.</w:t>
      </w:r>
    </w:p>
    <w:p w14:paraId="1006D553" w14:textId="77777777" w:rsidR="006A75F0" w:rsidRPr="00782D82" w:rsidRDefault="006A75F0" w:rsidP="006A75F0">
      <w:pPr>
        <w:spacing w:after="0" w:line="480" w:lineRule="auto"/>
        <w:ind w:firstLine="720"/>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 xml:space="preserve">[d.] </w:t>
      </w:r>
      <w:r w:rsidRPr="00782D82">
        <w:rPr>
          <w:rFonts w:ascii="Times New Roman" w:eastAsia="Times New Roman" w:hAnsi="Times New Roman" w:cs="Times New Roman"/>
          <w:kern w:val="0"/>
          <w:u w:val="single"/>
          <w14:ligatures w14:val="none"/>
        </w:rPr>
        <w:t>c.</w:t>
      </w:r>
      <w:r w:rsidRPr="00782D82">
        <w:rPr>
          <w:rFonts w:ascii="Times New Roman" w:eastAsia="Times New Roman" w:hAnsi="Times New Roman" w:cs="Times New Roman"/>
          <w:kern w:val="0"/>
          <w14:ligatures w14:val="none"/>
        </w:rPr>
        <w:t xml:space="preserve"> No later than December 1, 2022, the department shall establish a plan, upon consultation with the agency or agencies designated by the mayor, for raising awareness regarding the procedures by which formerly incarcerated individuals can obtain commissary funds and for retrieving information necessary to return such funds to such individuals. The department shall make reasonable efforts to return unused commissary funds to their rightful owners.]</w:t>
      </w:r>
    </w:p>
    <w:p w14:paraId="71329D94" w14:textId="77777777" w:rsidR="006A75F0" w:rsidRPr="00782D82" w:rsidRDefault="006A75F0" w:rsidP="006A75F0">
      <w:pPr>
        <w:spacing w:after="0" w:line="480" w:lineRule="auto"/>
        <w:ind w:firstLine="720"/>
        <w:jc w:val="both"/>
        <w:rPr>
          <w:rFonts w:ascii="Times New Roman" w:eastAsia="Times New Roman" w:hAnsi="Times New Roman" w:cs="Times New Roman"/>
          <w:kern w:val="0"/>
          <w14:ligatures w14:val="none"/>
        </w:rPr>
      </w:pPr>
      <w:r w:rsidRPr="00782D82">
        <w:rPr>
          <w:rFonts w:ascii="Times New Roman" w:eastAsia="Times New Roman" w:hAnsi="Times New Roman" w:cs="Times New Roman"/>
          <w:kern w:val="0"/>
          <w14:ligatures w14:val="none"/>
        </w:rPr>
        <w:t xml:space="preserve">[e.] </w:t>
      </w:r>
      <w:r w:rsidRPr="00782D82">
        <w:rPr>
          <w:rFonts w:ascii="Times New Roman" w:eastAsia="Times New Roman" w:hAnsi="Times New Roman" w:cs="Times New Roman"/>
          <w:kern w:val="0"/>
          <w:u w:val="single"/>
          <w14:ligatures w14:val="none"/>
        </w:rPr>
        <w:t>d.</w:t>
      </w:r>
      <w:r w:rsidRPr="00782D82">
        <w:rPr>
          <w:rFonts w:ascii="Times New Roman" w:eastAsia="Times New Roman" w:hAnsi="Times New Roman" w:cs="Times New Roman"/>
          <w:kern w:val="0"/>
          <w14:ligatures w14:val="none"/>
        </w:rPr>
        <w:t xml:space="preserve"> No later than May 31, 2023 and by May 31 of each subsequent year thereafter, the department shall report to the council and post permanently on its website a report of the aggregate amount of commissary funds remaining in the accounts of all individuals who are no longer in the custody of the department, the number of such accounts and efforts made in each year to return any unclaimed funds during the reporting period. </w:t>
      </w:r>
    </w:p>
    <w:p w14:paraId="3DD41B18" w14:textId="77777777" w:rsidR="006A75F0" w:rsidRPr="00782D82" w:rsidRDefault="006A75F0" w:rsidP="006A75F0">
      <w:pPr>
        <w:spacing w:after="0" w:line="480" w:lineRule="auto"/>
        <w:ind w:firstLine="720"/>
        <w:jc w:val="both"/>
        <w:rPr>
          <w:rFonts w:ascii="Times New Roman" w:eastAsia="Times New Roman" w:hAnsi="Times New Roman" w:cs="Times New Roman"/>
          <w:color w:val="000000"/>
          <w:kern w:val="0"/>
          <w:shd w:val="clear" w:color="auto" w:fill="FFFFFF"/>
          <w14:ligatures w14:val="none"/>
        </w:rPr>
      </w:pPr>
      <w:r w:rsidRPr="00782D82">
        <w:rPr>
          <w:rFonts w:ascii="Times New Roman" w:eastAsia="Times New Roman" w:hAnsi="Times New Roman" w:cs="Times New Roman"/>
          <w:color w:val="000000"/>
          <w:kern w:val="0"/>
          <w:shd w:val="clear" w:color="auto" w:fill="FFFFFF"/>
          <w14:ligatures w14:val="none"/>
        </w:rPr>
        <w:t>§ 2. This local law takes effect 180 days after it becomes law.</w:t>
      </w:r>
    </w:p>
    <w:p w14:paraId="0D2049F4" w14:textId="77777777" w:rsidR="006A75F0" w:rsidRPr="00782D82" w:rsidRDefault="006A75F0" w:rsidP="006A75F0">
      <w:pPr>
        <w:suppressLineNumbers/>
        <w:spacing w:after="0" w:line="240" w:lineRule="auto"/>
        <w:jc w:val="both"/>
        <w:rPr>
          <w:rFonts w:ascii="Times New Roman" w:eastAsia="Times New Roman" w:hAnsi="Times New Roman" w:cs="Times New Roman"/>
          <w:color w:val="000000"/>
          <w:kern w:val="0"/>
          <w:sz w:val="20"/>
          <w:szCs w:val="20"/>
          <w:shd w:val="clear" w:color="auto" w:fill="FFFFFF"/>
          <w14:ligatures w14:val="none"/>
        </w:rPr>
      </w:pPr>
      <w:r w:rsidRPr="00782D82">
        <w:rPr>
          <w:rFonts w:ascii="Times New Roman" w:eastAsia="Times New Roman" w:hAnsi="Times New Roman" w:cs="Times New Roman"/>
          <w:color w:val="000000"/>
          <w:kern w:val="0"/>
          <w:sz w:val="20"/>
          <w:szCs w:val="20"/>
          <w:shd w:val="clear" w:color="auto" w:fill="FFFFFF"/>
          <w14:ligatures w14:val="none"/>
        </w:rPr>
        <w:t>JW</w:t>
      </w:r>
    </w:p>
    <w:p w14:paraId="2AC1CE23" w14:textId="77777777" w:rsidR="006A75F0" w:rsidRPr="00782D82" w:rsidRDefault="006A75F0" w:rsidP="006A75F0">
      <w:pPr>
        <w:suppressLineNumbers/>
        <w:spacing w:after="0" w:line="240" w:lineRule="auto"/>
        <w:jc w:val="both"/>
        <w:rPr>
          <w:rFonts w:ascii="Times New Roman" w:eastAsia="Times New Roman" w:hAnsi="Times New Roman" w:cs="Times New Roman"/>
          <w:color w:val="000000"/>
          <w:kern w:val="0"/>
          <w:sz w:val="20"/>
          <w:szCs w:val="20"/>
          <w:shd w:val="clear" w:color="auto" w:fill="FFFFFF"/>
          <w14:ligatures w14:val="none"/>
        </w:rPr>
      </w:pPr>
      <w:r w:rsidRPr="00782D82">
        <w:rPr>
          <w:rFonts w:ascii="Times New Roman" w:eastAsia="Times New Roman" w:hAnsi="Times New Roman" w:cs="Times New Roman"/>
          <w:color w:val="000000"/>
          <w:kern w:val="0"/>
          <w:sz w:val="20"/>
          <w:szCs w:val="20"/>
          <w:shd w:val="clear" w:color="auto" w:fill="FFFFFF"/>
          <w14:ligatures w14:val="none"/>
        </w:rPr>
        <w:t>LS #14257</w:t>
      </w:r>
    </w:p>
    <w:p w14:paraId="680DECE7" w14:textId="77777777" w:rsidR="006A75F0" w:rsidRPr="00782D82" w:rsidRDefault="006A75F0" w:rsidP="006A75F0">
      <w:pPr>
        <w:suppressLineNumbers/>
        <w:spacing w:after="0" w:line="240" w:lineRule="auto"/>
        <w:jc w:val="both"/>
        <w:rPr>
          <w:rFonts w:ascii="Times New Roman" w:eastAsia="Times New Roman" w:hAnsi="Times New Roman" w:cs="Times New Roman"/>
          <w:color w:val="000000"/>
          <w:kern w:val="0"/>
          <w:sz w:val="20"/>
          <w:szCs w:val="20"/>
          <w:shd w:val="clear" w:color="auto" w:fill="FFFFFF"/>
          <w14:ligatures w14:val="none"/>
        </w:rPr>
      </w:pPr>
      <w:r w:rsidRPr="00782D82">
        <w:rPr>
          <w:rFonts w:ascii="Times New Roman" w:eastAsia="Times New Roman" w:hAnsi="Times New Roman" w:cs="Times New Roman"/>
          <w:color w:val="000000"/>
          <w:kern w:val="0"/>
          <w:sz w:val="20"/>
          <w:szCs w:val="20"/>
          <w:shd w:val="clear" w:color="auto" w:fill="FFFFFF"/>
          <w14:ligatures w14:val="none"/>
        </w:rPr>
        <w:t>Int. #0825-2024</w:t>
      </w:r>
    </w:p>
    <w:p w14:paraId="7946521A" w14:textId="77777777" w:rsidR="006A75F0" w:rsidRPr="00782D82" w:rsidRDefault="006A75F0" w:rsidP="006A75F0">
      <w:pPr>
        <w:suppressLineNumbers/>
        <w:spacing w:after="0" w:line="240" w:lineRule="auto"/>
        <w:jc w:val="both"/>
        <w:rPr>
          <w:rFonts w:ascii="Times New Roman" w:eastAsia="Times New Roman" w:hAnsi="Times New Roman" w:cs="Times New Roman"/>
          <w:color w:val="000000"/>
          <w:kern w:val="0"/>
          <w:sz w:val="20"/>
          <w:szCs w:val="20"/>
          <w:shd w:val="clear" w:color="auto" w:fill="FFFFFF"/>
          <w14:ligatures w14:val="none"/>
        </w:rPr>
      </w:pPr>
      <w:r w:rsidRPr="00782D82">
        <w:rPr>
          <w:rFonts w:ascii="Times New Roman" w:eastAsia="Times New Roman" w:hAnsi="Times New Roman" w:cs="Times New Roman"/>
          <w:color w:val="000000"/>
          <w:kern w:val="0"/>
          <w:sz w:val="20"/>
          <w:szCs w:val="20"/>
          <w:shd w:val="clear" w:color="auto" w:fill="FFFFFF"/>
          <w14:ligatures w14:val="none"/>
        </w:rPr>
        <w:t xml:space="preserve">1/6/2026 3:00 PM </w:t>
      </w:r>
    </w:p>
    <w:p w14:paraId="1B83B26D" w14:textId="44D6A3D5" w:rsidR="006A75F0" w:rsidRPr="00782D82" w:rsidRDefault="006A75F0">
      <w:pPr>
        <w:rPr>
          <w:rFonts w:ascii="Times New Roman" w:hAnsi="Times New Roman" w:cs="Times New Roman"/>
        </w:rPr>
      </w:pPr>
      <w:r w:rsidRPr="00782D82">
        <w:rPr>
          <w:rFonts w:ascii="Times New Roman" w:hAnsi="Times New Roman" w:cs="Times New Roman"/>
        </w:rPr>
        <w:br w:type="page"/>
      </w:r>
    </w:p>
    <w:p w14:paraId="7957E8A9" w14:textId="77777777" w:rsidR="006A75F0" w:rsidRPr="00782D82" w:rsidRDefault="006A75F0" w:rsidP="00513D68">
      <w:pPr>
        <w:suppressLineNumbers/>
        <w:spacing w:after="0" w:line="240" w:lineRule="auto"/>
        <w:jc w:val="center"/>
        <w:rPr>
          <w:rFonts w:ascii="Times New Roman" w:hAnsi="Times New Roman" w:cs="Times New Roman"/>
        </w:rPr>
      </w:pPr>
    </w:p>
    <w:sectPr w:rsidR="006A75F0" w:rsidRPr="00782D82" w:rsidSect="00513D6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8739" w14:textId="77777777" w:rsidR="00B92660" w:rsidRDefault="00B92660" w:rsidP="007E59EC">
      <w:pPr>
        <w:spacing w:after="0" w:line="240" w:lineRule="auto"/>
      </w:pPr>
      <w:r>
        <w:separator/>
      </w:r>
    </w:p>
  </w:endnote>
  <w:endnote w:type="continuationSeparator" w:id="0">
    <w:p w14:paraId="52130F2A" w14:textId="77777777" w:rsidR="00B92660" w:rsidRDefault="00B92660" w:rsidP="007E5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11AE" w14:textId="77777777" w:rsidR="00497DA2" w:rsidRDefault="00497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27F8" w14:textId="77777777" w:rsidR="00497DA2" w:rsidRDefault="00497D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5252" w14:textId="77777777" w:rsidR="00497DA2" w:rsidRDefault="00497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D12E" w14:textId="77777777" w:rsidR="00B92660" w:rsidRDefault="00B92660" w:rsidP="007E59EC">
      <w:pPr>
        <w:spacing w:after="0" w:line="240" w:lineRule="auto"/>
      </w:pPr>
      <w:r>
        <w:separator/>
      </w:r>
    </w:p>
  </w:footnote>
  <w:footnote w:type="continuationSeparator" w:id="0">
    <w:p w14:paraId="7F0B3D88" w14:textId="77777777" w:rsidR="00B92660" w:rsidRDefault="00B92660" w:rsidP="007E59EC">
      <w:pPr>
        <w:spacing w:after="0" w:line="240" w:lineRule="auto"/>
      </w:pPr>
      <w:r>
        <w:continuationSeparator/>
      </w:r>
    </w:p>
  </w:footnote>
  <w:footnote w:id="1">
    <w:p w14:paraId="7E95ABEE" w14:textId="77777777" w:rsidR="007E59EC" w:rsidRPr="007E59EC" w:rsidRDefault="007E59EC" w:rsidP="007E59EC">
      <w:pPr>
        <w:pStyle w:val="NoSpacing"/>
        <w:rPr>
          <w:rFonts w:ascii="Times New Roman" w:hAnsi="Times New Roman" w:cs="Times New Roman"/>
          <w:color w:val="000000"/>
          <w:sz w:val="20"/>
          <w:szCs w:val="20"/>
        </w:rPr>
      </w:pPr>
      <w:r w:rsidRPr="00925AE6">
        <w:rPr>
          <w:rStyle w:val="FootnoteReference"/>
          <w:rFonts w:ascii="Times New Roman" w:hAnsi="Times New Roman" w:cs="Times New Roman"/>
          <w:sz w:val="20"/>
          <w:szCs w:val="20"/>
        </w:rPr>
        <w:footnoteRef/>
      </w:r>
      <w:r w:rsidRPr="00925AE6">
        <w:rPr>
          <w:rFonts w:ascii="Times New Roman" w:eastAsia="Times New Roman" w:hAnsi="Times New Roman" w:cs="Times New Roman"/>
          <w:sz w:val="20"/>
          <w:szCs w:val="20"/>
        </w:rPr>
        <w:t xml:space="preserve"> “About the New York City Department of Correction” New York City Department of Correction, </w:t>
      </w:r>
      <w:hyperlink r:id="rId1">
        <w:r w:rsidRPr="00925AE6">
          <w:rPr>
            <w:rStyle w:val="Hyperlink"/>
            <w:rFonts w:ascii="Times New Roman" w:eastAsia="Times New Roman" w:hAnsi="Times New Roman" w:cs="Times New Roman"/>
            <w:sz w:val="20"/>
            <w:szCs w:val="20"/>
          </w:rPr>
          <w:t>https://www1.nyc.gov/site/doc/about/about-doc.page</w:t>
        </w:r>
      </w:hyperlink>
      <w:r w:rsidRPr="00925AE6">
        <w:rPr>
          <w:rFonts w:ascii="Times New Roman" w:eastAsia="Times New Roman" w:hAnsi="Times New Roman" w:cs="Times New Roman"/>
          <w:sz w:val="20"/>
          <w:szCs w:val="20"/>
        </w:rPr>
        <w:t>.</w:t>
      </w:r>
    </w:p>
  </w:footnote>
  <w:footnote w:id="2">
    <w:p w14:paraId="4EF1CFBB" w14:textId="77777777" w:rsidR="007E59EC" w:rsidRDefault="007E59EC" w:rsidP="007E59EC">
      <w:pPr>
        <w:pStyle w:val="FootnoteText"/>
      </w:pPr>
      <w:r>
        <w:rPr>
          <w:rStyle w:val="FootnoteReference"/>
        </w:rPr>
        <w:footnoteRef/>
      </w:r>
      <w:r>
        <w:t xml:space="preserve"> </w:t>
      </w:r>
      <w:bookmarkStart w:id="0" w:name="_Hlk221717555"/>
      <w:r w:rsidRPr="00600EF1">
        <w:rPr>
          <w:i/>
          <w:iCs/>
        </w:rPr>
        <w:t>Department of Correction</w:t>
      </w:r>
      <w:r w:rsidRPr="00600EF1">
        <w:t>.</w:t>
      </w:r>
      <w:r>
        <w:t xml:space="preserve"> </w:t>
      </w:r>
      <w:hyperlink r:id="rId2" w:anchor=":~:text=It%20houses%20people%20in%20custody,East%20Elmhurst%2C%20NY%2011370" w:history="1">
        <w:r w:rsidRPr="00560734">
          <w:rPr>
            <w:rStyle w:val="Hyperlink"/>
          </w:rPr>
          <w:t>https://www.nyc.gov/site/doc/about/facilities.page#:~:text=It%20houses%20people%20in%20custody,East%20Elmhurst%2C%20NY%2011370</w:t>
        </w:r>
      </w:hyperlink>
      <w:r>
        <w:t xml:space="preserve"> </w:t>
      </w:r>
      <w:bookmarkEnd w:id="0"/>
    </w:p>
  </w:footnote>
  <w:footnote w:id="3">
    <w:p w14:paraId="7FABE67E"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Grant Duwe, The Use and Impact of Correction Programming for Inmates on Pre- and Post-Release Outcomes (June 2017), </w:t>
      </w:r>
      <w:r w:rsidRPr="00925AE6">
        <w:rPr>
          <w:rFonts w:ascii="Times New Roman" w:hAnsi="Times New Roman" w:cs="Times New Roman"/>
          <w:i/>
        </w:rPr>
        <w:t>National Institute of Justice,</w:t>
      </w:r>
      <w:r w:rsidRPr="00925AE6">
        <w:rPr>
          <w:rFonts w:ascii="Times New Roman" w:hAnsi="Times New Roman" w:cs="Times New Roman"/>
        </w:rPr>
        <w:t xml:space="preserve"> available at </w:t>
      </w:r>
      <w:hyperlink r:id="rId3" w:history="1">
        <w:r w:rsidRPr="00925AE6">
          <w:rPr>
            <w:rStyle w:val="Hyperlink"/>
            <w:rFonts w:ascii="Times New Roman" w:hAnsi="Times New Roman" w:cs="Times New Roman"/>
          </w:rPr>
          <w:t>https://www.ncjrs.gov/pdffiles1/nij/250476.pdf</w:t>
        </w:r>
      </w:hyperlink>
      <w:r w:rsidRPr="00925AE6">
        <w:rPr>
          <w:rFonts w:ascii="Times New Roman" w:hAnsi="Times New Roman" w:cs="Times New Roman"/>
        </w:rPr>
        <w:t xml:space="preserve"> </w:t>
      </w:r>
    </w:p>
  </w:footnote>
  <w:footnote w:id="4">
    <w:p w14:paraId="00B65C59"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 </w:t>
      </w:r>
    </w:p>
  </w:footnote>
  <w:footnote w:id="5">
    <w:p w14:paraId="6F017D73"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 at 21.</w:t>
      </w:r>
    </w:p>
  </w:footnote>
  <w:footnote w:id="6">
    <w:p w14:paraId="27368AAF"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 at 21.</w:t>
      </w:r>
    </w:p>
  </w:footnote>
  <w:footnote w:id="7">
    <w:p w14:paraId="72731BC9" w14:textId="77777777" w:rsidR="007E59EC" w:rsidRPr="00925AE6" w:rsidRDefault="007E59EC" w:rsidP="007E59EC">
      <w:pPr>
        <w:pStyle w:val="FootnoteText"/>
        <w:tabs>
          <w:tab w:val="left" w:pos="2298"/>
        </w:tabs>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 at 8.</w:t>
      </w:r>
      <w:r w:rsidRPr="00925AE6">
        <w:rPr>
          <w:rFonts w:ascii="Times New Roman" w:hAnsi="Times New Roman" w:cs="Times New Roman"/>
        </w:rPr>
        <w:tab/>
      </w:r>
    </w:p>
  </w:footnote>
  <w:footnote w:id="8">
    <w:p w14:paraId="44FDE169"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Admin Code § 9-110</w:t>
      </w:r>
    </w:p>
  </w:footnote>
  <w:footnote w:id="9">
    <w:p w14:paraId="5ABD487E"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NYC Admin Code § 9-139</w:t>
      </w:r>
    </w:p>
  </w:footnote>
  <w:footnote w:id="10">
    <w:p w14:paraId="7062B49E"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Department of Correction, Local Law 122 Report, CY 2022, available at </w:t>
      </w:r>
      <w:hyperlink r:id="rId4" w:history="1">
        <w:r w:rsidRPr="00925AE6">
          <w:rPr>
            <w:rStyle w:val="Hyperlink"/>
            <w:rFonts w:ascii="Times New Roman" w:hAnsi="Times New Roman" w:cs="Times New Roman"/>
          </w:rPr>
          <w:t>https://a860-gpp.nyc.gov/concern/nyc_government_publications/6969z409t?locale=en</w:t>
        </w:r>
      </w:hyperlink>
      <w:r w:rsidRPr="00925AE6">
        <w:rPr>
          <w:rFonts w:ascii="Times New Roman" w:hAnsi="Times New Roman" w:cs="Times New Roman"/>
        </w:rPr>
        <w:t xml:space="preserve"> </w:t>
      </w:r>
    </w:p>
  </w:footnote>
  <w:footnote w:id="11">
    <w:p w14:paraId="15B7F222"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DOC presentation to the Board of Correction, January 2023, available at </w:t>
      </w:r>
      <w:hyperlink r:id="rId5" w:history="1">
        <w:r w:rsidRPr="00925AE6">
          <w:rPr>
            <w:rStyle w:val="Hyperlink"/>
            <w:rFonts w:ascii="Times New Roman" w:hAnsi="Times New Roman" w:cs="Times New Roman"/>
          </w:rPr>
          <w:t>https://www.nyc.gov/assets/boc/downloads/pdf/Meetings/2023/january/Division-of-Programs-and-Community-Partnerships-Jan-2023.pdf</w:t>
        </w:r>
      </w:hyperlink>
      <w:r w:rsidRPr="00925AE6">
        <w:rPr>
          <w:rFonts w:ascii="Times New Roman" w:hAnsi="Times New Roman" w:cs="Times New Roman"/>
        </w:rPr>
        <w:t xml:space="preserve"> </w:t>
      </w:r>
    </w:p>
  </w:footnote>
  <w:footnote w:id="12">
    <w:p w14:paraId="678069C7" w14:textId="3375262E" w:rsidR="00BD7477" w:rsidRDefault="00BD7477">
      <w:pPr>
        <w:pStyle w:val="FootnoteText"/>
      </w:pPr>
      <w:r>
        <w:rPr>
          <w:rStyle w:val="FootnoteReference"/>
        </w:rPr>
        <w:footnoteRef/>
      </w:r>
      <w:r>
        <w:t xml:space="preserve"> </w:t>
      </w:r>
      <w:bookmarkStart w:id="2" w:name="_Hlk221878790"/>
      <w:r w:rsidRPr="00BD7477">
        <w:t xml:space="preserve">NYC DEPARTMENT OF CORRECTION. (2023). </w:t>
      </w:r>
      <w:r w:rsidRPr="00BD7477">
        <w:rPr>
          <w:i/>
          <w:iCs/>
        </w:rPr>
        <w:t>Division of programs and community partnerships</w:t>
      </w:r>
      <w:r w:rsidRPr="00BD7477">
        <w:t xml:space="preserve">. </w:t>
      </w:r>
      <w:hyperlink r:id="rId6" w:history="1">
        <w:r w:rsidRPr="009A61F1">
          <w:rPr>
            <w:rStyle w:val="Hyperlink"/>
          </w:rPr>
          <w:t>https://www.nyc.gov/assets/boc/downloads/pdf/Meetings/2023/january/Division-of-Programs-and-Community-Partnerships-Jan-2023.pdf</w:t>
        </w:r>
      </w:hyperlink>
      <w:r>
        <w:t xml:space="preserve"> </w:t>
      </w:r>
      <w:bookmarkEnd w:id="2"/>
    </w:p>
  </w:footnote>
  <w:footnote w:id="13">
    <w:p w14:paraId="49BFDD63" w14:textId="425BFEE5" w:rsidR="00BD7477" w:rsidRDefault="00BD7477">
      <w:pPr>
        <w:pStyle w:val="FootnoteText"/>
      </w:pPr>
      <w:r>
        <w:rPr>
          <w:rStyle w:val="FootnoteReference"/>
        </w:rPr>
        <w:footnoteRef/>
      </w:r>
      <w:r>
        <w:t xml:space="preserve"> </w:t>
      </w:r>
      <w:r w:rsidR="001C2DC0">
        <w:t>Id.</w:t>
      </w:r>
    </w:p>
  </w:footnote>
  <w:footnote w:id="14">
    <w:p w14:paraId="4B3DD09D"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Fiscal Year 2023 Mayor’s Management Report, p. 89 and 94, available at: </w:t>
      </w:r>
      <w:hyperlink r:id="rId7" w:history="1">
        <w:r w:rsidRPr="00925AE6">
          <w:rPr>
            <w:rStyle w:val="Hyperlink"/>
            <w:rFonts w:ascii="Times New Roman" w:hAnsi="Times New Roman" w:cs="Times New Roman"/>
          </w:rPr>
          <w:t>https://www.nyc.gov/assets/operations/downloads/pdf/mmr2023/dop.pdf</w:t>
        </w:r>
      </w:hyperlink>
      <w:r w:rsidRPr="00925AE6">
        <w:rPr>
          <w:rFonts w:ascii="Times New Roman" w:hAnsi="Times New Roman" w:cs="Times New Roman"/>
        </w:rPr>
        <w:t xml:space="preserve"> </w:t>
      </w:r>
    </w:p>
  </w:footnote>
  <w:footnote w:id="15">
    <w:p w14:paraId="1D7905B5"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Fiscal Year 2023 Mayor’s Management Report, p. 89, available at: </w:t>
      </w:r>
      <w:hyperlink r:id="rId8" w:history="1">
        <w:r w:rsidRPr="00925AE6">
          <w:rPr>
            <w:rStyle w:val="Hyperlink"/>
            <w:rFonts w:ascii="Times New Roman" w:hAnsi="Times New Roman" w:cs="Times New Roman"/>
          </w:rPr>
          <w:t>https://www.nyc.gov/assets/operations/downloads/pdf/mmr2023/dop.pdf</w:t>
        </w:r>
      </w:hyperlink>
      <w:r w:rsidRPr="00925AE6">
        <w:rPr>
          <w:rFonts w:ascii="Times New Roman" w:hAnsi="Times New Roman" w:cs="Times New Roman"/>
        </w:rPr>
        <w:t xml:space="preserve"> </w:t>
      </w:r>
    </w:p>
  </w:footnote>
  <w:footnote w:id="16">
    <w:p w14:paraId="46DCAF18"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“Programs,” https://www.nyc.gov/site/probation/services/programs.page</w:t>
      </w:r>
    </w:p>
  </w:footnote>
  <w:footnote w:id="17">
    <w:p w14:paraId="1B360A5B"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“About NeON,” available at </w:t>
      </w:r>
      <w:hyperlink r:id="rId9" w:history="1">
        <w:r w:rsidRPr="00925AE6">
          <w:rPr>
            <w:rStyle w:val="Hyperlink"/>
            <w:rFonts w:ascii="Times New Roman" w:hAnsi="Times New Roman" w:cs="Times New Roman"/>
          </w:rPr>
          <w:t>https://www.nyc.gov/site/neon/about/about.page</w:t>
        </w:r>
      </w:hyperlink>
      <w:r w:rsidRPr="00925AE6">
        <w:rPr>
          <w:rFonts w:ascii="Times New Roman" w:hAnsi="Times New Roman" w:cs="Times New Roman"/>
        </w:rPr>
        <w:t xml:space="preserve"> </w:t>
      </w:r>
    </w:p>
  </w:footnote>
  <w:footnote w:id="18">
    <w:p w14:paraId="03380859"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Locations,” available at </w:t>
      </w:r>
      <w:hyperlink r:id="rId10" w:history="1">
        <w:r w:rsidRPr="00925AE6">
          <w:rPr>
            <w:rStyle w:val="Hyperlink"/>
            <w:rFonts w:ascii="Times New Roman" w:hAnsi="Times New Roman" w:cs="Times New Roman"/>
          </w:rPr>
          <w:t>https://www.nyc.gov/site/neon/about/locations.page</w:t>
        </w:r>
      </w:hyperlink>
      <w:r w:rsidRPr="00925AE6">
        <w:rPr>
          <w:rFonts w:ascii="Times New Roman" w:hAnsi="Times New Roman" w:cs="Times New Roman"/>
        </w:rPr>
        <w:t xml:space="preserve"> </w:t>
      </w:r>
    </w:p>
  </w:footnote>
  <w:footnote w:id="19">
    <w:p w14:paraId="2E841C60"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“Arches Mentoring,” </w:t>
      </w:r>
      <w:hyperlink r:id="rId11" w:history="1">
        <w:r w:rsidRPr="00925AE6">
          <w:rPr>
            <w:rStyle w:val="Hyperlink"/>
            <w:rFonts w:ascii="Times New Roman" w:hAnsi="Times New Roman" w:cs="Times New Roman"/>
          </w:rPr>
          <w:t>https://www.nyc.gov/site/probation/services/arches.page</w:t>
        </w:r>
      </w:hyperlink>
      <w:r w:rsidRPr="00925AE6">
        <w:rPr>
          <w:rFonts w:ascii="Times New Roman" w:hAnsi="Times New Roman" w:cs="Times New Roman"/>
        </w:rPr>
        <w:t xml:space="preserve"> </w:t>
      </w:r>
    </w:p>
  </w:footnote>
  <w:footnote w:id="20">
    <w:p w14:paraId="1D415011"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“ECHOES,” available at </w:t>
      </w:r>
      <w:hyperlink r:id="rId12" w:history="1">
        <w:r w:rsidRPr="00925AE6">
          <w:rPr>
            <w:rStyle w:val="Hyperlink"/>
            <w:rFonts w:ascii="Times New Roman" w:hAnsi="Times New Roman" w:cs="Times New Roman"/>
          </w:rPr>
          <w:t>https://www.nyc.gov/site/probation/services/echoes.page</w:t>
        </w:r>
      </w:hyperlink>
      <w:r w:rsidRPr="00925AE6">
        <w:rPr>
          <w:rFonts w:ascii="Times New Roman" w:hAnsi="Times New Roman" w:cs="Times New Roman"/>
        </w:rPr>
        <w:t xml:space="preserve"> </w:t>
      </w:r>
    </w:p>
  </w:footnote>
  <w:footnote w:id="21">
    <w:p w14:paraId="6DA950B3"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“Clothing Closet,” available at </w:t>
      </w:r>
      <w:hyperlink r:id="rId13" w:history="1">
        <w:r w:rsidRPr="00925AE6">
          <w:rPr>
            <w:rStyle w:val="Hyperlink"/>
            <w:rFonts w:ascii="Times New Roman" w:hAnsi="Times New Roman" w:cs="Times New Roman"/>
          </w:rPr>
          <w:t>https://www.nyc.gov/site/neon/programs/clothing-closet.page</w:t>
        </w:r>
      </w:hyperlink>
      <w:r w:rsidRPr="00925AE6">
        <w:rPr>
          <w:rFonts w:ascii="Times New Roman" w:hAnsi="Times New Roman" w:cs="Times New Roman"/>
        </w:rPr>
        <w:t xml:space="preserve">  </w:t>
      </w:r>
    </w:p>
  </w:footnote>
  <w:footnote w:id="22">
    <w:p w14:paraId="1389C988"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“Free Verse,” available at </w:t>
      </w:r>
      <w:hyperlink r:id="rId14" w:history="1">
        <w:r w:rsidRPr="00925AE6">
          <w:rPr>
            <w:rStyle w:val="Hyperlink"/>
            <w:rFonts w:ascii="Times New Roman" w:hAnsi="Times New Roman" w:cs="Times New Roman"/>
          </w:rPr>
          <w:t>https://www.nyc.gov/site/neon/programs/free-verse.page</w:t>
        </w:r>
      </w:hyperlink>
      <w:r w:rsidRPr="00925AE6">
        <w:rPr>
          <w:rFonts w:ascii="Times New Roman" w:hAnsi="Times New Roman" w:cs="Times New Roman"/>
        </w:rPr>
        <w:t xml:space="preserve"> </w:t>
      </w:r>
    </w:p>
  </w:footnote>
  <w:footnote w:id="23">
    <w:p w14:paraId="28052C77"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“Made in NY Animation Project,” available at </w:t>
      </w:r>
      <w:hyperlink r:id="rId15" w:history="1">
        <w:r w:rsidRPr="00925AE6">
          <w:rPr>
            <w:rStyle w:val="Hyperlink"/>
            <w:rFonts w:ascii="Times New Roman" w:hAnsi="Times New Roman" w:cs="Times New Roman"/>
          </w:rPr>
          <w:t>https://www.nyc.gov/site/neon/programs/made-in-ny-animation-project.page</w:t>
        </w:r>
      </w:hyperlink>
      <w:r w:rsidRPr="00925AE6">
        <w:rPr>
          <w:rFonts w:ascii="Times New Roman" w:hAnsi="Times New Roman" w:cs="Times New Roman"/>
        </w:rPr>
        <w:t xml:space="preserve"> </w:t>
      </w:r>
    </w:p>
  </w:footnote>
  <w:footnote w:id="24">
    <w:p w14:paraId="6987A4B3"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Arts,” available at </w:t>
      </w:r>
      <w:hyperlink r:id="rId16" w:history="1">
        <w:r w:rsidRPr="00925AE6">
          <w:rPr>
            <w:rStyle w:val="Hyperlink"/>
            <w:rFonts w:ascii="Times New Roman" w:hAnsi="Times New Roman" w:cs="Times New Roman"/>
          </w:rPr>
          <w:t>https://www.nyc.gov/site/neon/programs/neon-arts.page</w:t>
        </w:r>
      </w:hyperlink>
      <w:r w:rsidRPr="00925AE6">
        <w:rPr>
          <w:rFonts w:ascii="Times New Roman" w:hAnsi="Times New Roman" w:cs="Times New Roman"/>
        </w:rPr>
        <w:t xml:space="preserve"> </w:t>
      </w:r>
    </w:p>
  </w:footnote>
  <w:footnote w:id="25">
    <w:p w14:paraId="13C64E35"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Cooks,” available at </w:t>
      </w:r>
      <w:hyperlink r:id="rId17" w:history="1">
        <w:r w:rsidRPr="00925AE6">
          <w:rPr>
            <w:rStyle w:val="Hyperlink"/>
            <w:rFonts w:ascii="Times New Roman" w:hAnsi="Times New Roman" w:cs="Times New Roman"/>
          </w:rPr>
          <w:t>https://www.nyc.gov/site/neon/programs/neon-cooks.page</w:t>
        </w:r>
      </w:hyperlink>
      <w:r w:rsidRPr="00925AE6">
        <w:rPr>
          <w:rFonts w:ascii="Times New Roman" w:hAnsi="Times New Roman" w:cs="Times New Roman"/>
        </w:rPr>
        <w:t xml:space="preserve"> </w:t>
      </w:r>
    </w:p>
  </w:footnote>
  <w:footnote w:id="26">
    <w:p w14:paraId="39B2FF4D"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Scholars,” available at </w:t>
      </w:r>
      <w:hyperlink r:id="rId18" w:history="1">
        <w:r w:rsidRPr="00925AE6">
          <w:rPr>
            <w:rStyle w:val="Hyperlink"/>
            <w:rFonts w:ascii="Times New Roman" w:hAnsi="Times New Roman" w:cs="Times New Roman"/>
          </w:rPr>
          <w:t>https://www.nyc.gov/site/neon/programs/neon-scholars.page</w:t>
        </w:r>
      </w:hyperlink>
      <w:r w:rsidRPr="00925AE6">
        <w:rPr>
          <w:rFonts w:ascii="Times New Roman" w:hAnsi="Times New Roman" w:cs="Times New Roman"/>
        </w:rPr>
        <w:t xml:space="preserve"> </w:t>
      </w:r>
    </w:p>
  </w:footnote>
  <w:footnote w:id="27">
    <w:p w14:paraId="22F901B8"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Sports,” available at </w:t>
      </w:r>
      <w:hyperlink r:id="rId19" w:history="1">
        <w:r w:rsidRPr="00925AE6">
          <w:rPr>
            <w:rStyle w:val="Hyperlink"/>
            <w:rFonts w:ascii="Times New Roman" w:hAnsi="Times New Roman" w:cs="Times New Roman"/>
          </w:rPr>
          <w:t>https://www.nyc.gov/site/neon/programs/neon-sports.page</w:t>
        </w:r>
      </w:hyperlink>
      <w:r w:rsidRPr="00925AE6">
        <w:rPr>
          <w:rFonts w:ascii="Times New Roman" w:hAnsi="Times New Roman" w:cs="Times New Roman"/>
        </w:rPr>
        <w:t xml:space="preserve"> </w:t>
      </w:r>
    </w:p>
  </w:footnote>
  <w:footnote w:id="28">
    <w:p w14:paraId="45C3B407"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“NeON Works,” available at </w:t>
      </w:r>
      <w:hyperlink r:id="rId20" w:history="1">
        <w:r w:rsidRPr="00925AE6">
          <w:rPr>
            <w:rStyle w:val="Hyperlink"/>
            <w:rFonts w:ascii="Times New Roman" w:hAnsi="Times New Roman" w:cs="Times New Roman"/>
          </w:rPr>
          <w:t>https://www.nyc.gov/site/neon/programs/neon-works.page</w:t>
        </w:r>
      </w:hyperlink>
      <w:r w:rsidRPr="00925AE6">
        <w:rPr>
          <w:rFonts w:ascii="Times New Roman" w:hAnsi="Times New Roman" w:cs="Times New Roman"/>
        </w:rPr>
        <w:t xml:space="preserve"> </w:t>
      </w:r>
    </w:p>
  </w:footnote>
  <w:footnote w:id="29">
    <w:p w14:paraId="7FDE559E"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City of New York, “Nutrition Kitchen,” available at </w:t>
      </w:r>
      <w:hyperlink r:id="rId21" w:history="1">
        <w:r w:rsidRPr="00925AE6">
          <w:rPr>
            <w:rStyle w:val="Hyperlink"/>
            <w:rFonts w:ascii="Times New Roman" w:hAnsi="Times New Roman" w:cs="Times New Roman"/>
          </w:rPr>
          <w:t>https://www.nyc.gov/site/neon/programs/nutrition-kitchen.page</w:t>
        </w:r>
      </w:hyperlink>
      <w:r w:rsidRPr="00925AE6">
        <w:rPr>
          <w:rFonts w:ascii="Times New Roman" w:hAnsi="Times New Roman" w:cs="Times New Roman"/>
        </w:rPr>
        <w:t xml:space="preserve"> </w:t>
      </w:r>
    </w:p>
  </w:footnote>
  <w:footnote w:id="30">
    <w:p w14:paraId="0F878FE1"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“Summer Youth Employment Program,” available at  </w:t>
      </w:r>
      <w:hyperlink r:id="rId22" w:history="1">
        <w:r w:rsidRPr="00925AE6">
          <w:rPr>
            <w:rStyle w:val="Hyperlink"/>
            <w:rFonts w:ascii="Times New Roman" w:hAnsi="Times New Roman" w:cs="Times New Roman"/>
          </w:rPr>
          <w:t>https://www.nyc.gov/site/probation/services/summer-youth-employment-program-syep.page</w:t>
        </w:r>
      </w:hyperlink>
      <w:r w:rsidRPr="00925AE6">
        <w:rPr>
          <w:rFonts w:ascii="Times New Roman" w:hAnsi="Times New Roman" w:cs="Times New Roman"/>
        </w:rPr>
        <w:t xml:space="preserve"> </w:t>
      </w:r>
    </w:p>
  </w:footnote>
  <w:footnote w:id="31">
    <w:p w14:paraId="5EA7596B"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“Young Adult Success Corps,” available at  </w:t>
      </w:r>
      <w:hyperlink r:id="rId23" w:history="1">
        <w:r w:rsidRPr="00925AE6">
          <w:rPr>
            <w:rStyle w:val="Hyperlink"/>
            <w:rFonts w:ascii="Times New Roman" w:hAnsi="Times New Roman" w:cs="Times New Roman"/>
          </w:rPr>
          <w:t>https://www.nyc.gov/site/probation/services/young-adult-success-corps.-yasc.page</w:t>
        </w:r>
      </w:hyperlink>
      <w:r w:rsidRPr="00925AE6">
        <w:rPr>
          <w:rFonts w:ascii="Times New Roman" w:hAnsi="Times New Roman" w:cs="Times New Roman"/>
        </w:rPr>
        <w:t xml:space="preserve"> </w:t>
      </w:r>
    </w:p>
  </w:footnote>
  <w:footnote w:id="32">
    <w:p w14:paraId="551E3DEE"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“Youth WRAP,” available at </w:t>
      </w:r>
      <w:hyperlink r:id="rId24" w:history="1">
        <w:r w:rsidRPr="00925AE6">
          <w:rPr>
            <w:rStyle w:val="Hyperlink"/>
            <w:rFonts w:ascii="Times New Roman" w:hAnsi="Times New Roman" w:cs="Times New Roman"/>
          </w:rPr>
          <w:t>https://www.nyc.gov/site/probation/services/youth-wrap.page</w:t>
        </w:r>
      </w:hyperlink>
      <w:r w:rsidRPr="00925AE6">
        <w:rPr>
          <w:rFonts w:ascii="Times New Roman" w:hAnsi="Times New Roman" w:cs="Times New Roman"/>
        </w:rPr>
        <w:t xml:space="preserve"> </w:t>
      </w:r>
    </w:p>
  </w:footnote>
  <w:footnote w:id="33">
    <w:p w14:paraId="043AA80F"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Department of Probation, “Works Plus,” available at </w:t>
      </w:r>
      <w:hyperlink r:id="rId25" w:history="1">
        <w:r w:rsidRPr="00925AE6">
          <w:rPr>
            <w:rStyle w:val="Hyperlink"/>
            <w:rFonts w:ascii="Times New Roman" w:hAnsi="Times New Roman" w:cs="Times New Roman"/>
          </w:rPr>
          <w:t>https://www.nyc.gov/site/probation/services/works-plus.page</w:t>
        </w:r>
      </w:hyperlink>
      <w:r w:rsidRPr="00925AE6">
        <w:rPr>
          <w:rFonts w:ascii="Times New Roman" w:hAnsi="Times New Roman" w:cs="Times New Roman"/>
        </w:rPr>
        <w:t xml:space="preserve"> </w:t>
      </w:r>
    </w:p>
  </w:footnote>
  <w:footnote w:id="34">
    <w:p w14:paraId="7FB0F9F3"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Matt Katz, “Mayor Adams cuts classes and re-entry services at Rikers to save $17 million in NYC budget,” </w:t>
      </w:r>
      <w:r w:rsidRPr="00925AE6">
        <w:rPr>
          <w:rFonts w:ascii="Times New Roman" w:hAnsi="Times New Roman" w:cs="Times New Roman"/>
          <w:i/>
          <w:iCs/>
        </w:rPr>
        <w:t>Gothamist,</w:t>
      </w:r>
      <w:r w:rsidRPr="00925AE6">
        <w:rPr>
          <w:rFonts w:ascii="Times New Roman" w:hAnsi="Times New Roman" w:cs="Times New Roman"/>
        </w:rPr>
        <w:t xml:space="preserve"> May 16, 2023, available at:</w:t>
      </w:r>
      <w:r w:rsidRPr="00925AE6">
        <w:rPr>
          <w:rFonts w:ascii="Times New Roman" w:hAnsi="Times New Roman" w:cs="Times New Roman"/>
          <w:i/>
          <w:iCs/>
        </w:rPr>
        <w:t xml:space="preserve"> </w:t>
      </w:r>
      <w:r w:rsidRPr="00925AE6">
        <w:rPr>
          <w:rFonts w:ascii="Times New Roman" w:hAnsi="Times New Roman" w:cs="Times New Roman"/>
        </w:rPr>
        <w:t>https://gothamist.com/news/mayor-adams-cuts-classes-and-re-entry-services-at-rikers-to-save-17-million-in-nyc-budget</w:t>
      </w:r>
    </w:p>
  </w:footnote>
  <w:footnote w:id="35">
    <w:p w14:paraId="4371DF1B"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DOC presentation to the Board of Correction, July 18, 2023, available at </w:t>
      </w:r>
      <w:hyperlink r:id="rId26" w:history="1">
        <w:r w:rsidRPr="00925AE6">
          <w:rPr>
            <w:rStyle w:val="Hyperlink"/>
            <w:rFonts w:ascii="Times New Roman" w:hAnsi="Times New Roman" w:cs="Times New Roman"/>
          </w:rPr>
          <w:t>https://www.nyc.gov/site/boc/meetings/july-18-2023.page</w:t>
        </w:r>
      </w:hyperlink>
      <w:r w:rsidRPr="00925AE6">
        <w:rPr>
          <w:rFonts w:ascii="Times New Roman" w:hAnsi="Times New Roman" w:cs="Times New Roman"/>
        </w:rPr>
        <w:t xml:space="preserve">   </w:t>
      </w:r>
    </w:p>
  </w:footnote>
  <w:footnote w:id="36">
    <w:p w14:paraId="0288E428"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Department of Correction, Local Law 122 Report, CY 2022 available at </w:t>
      </w:r>
      <w:hyperlink r:id="rId27" w:history="1">
        <w:r w:rsidRPr="00925AE6">
          <w:rPr>
            <w:rStyle w:val="Hyperlink"/>
            <w:rFonts w:ascii="Times New Roman" w:hAnsi="Times New Roman" w:cs="Times New Roman"/>
          </w:rPr>
          <w:t>https://www.nyc.gov/assets/doc/downloads/pdf/CY2022_Programs_Report.pdf</w:t>
        </w:r>
      </w:hyperlink>
    </w:p>
  </w:footnote>
  <w:footnote w:id="37">
    <w:p w14:paraId="606EF3C5"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Testimony of DOC Commissioner Francis Torres, NYC Council Criminal Justice Executive Budget Hearing, May 19, 2023, available at </w:t>
      </w:r>
      <w:hyperlink r:id="rId28" w:history="1">
        <w:r w:rsidRPr="00925AE6">
          <w:rPr>
            <w:rStyle w:val="Hyperlink"/>
            <w:rFonts w:ascii="Times New Roman" w:hAnsi="Times New Roman" w:cs="Times New Roman"/>
          </w:rPr>
          <w:t>https://legistar.council.nyc.gov/LegislationDetail.aspx?ID=6185322&amp;GUID=8AAE4366-D520-49E8-833A-439FEA28C192</w:t>
        </w:r>
      </w:hyperlink>
      <w:r w:rsidRPr="00925AE6">
        <w:rPr>
          <w:rFonts w:ascii="Times New Roman" w:hAnsi="Times New Roman" w:cs="Times New Roman"/>
        </w:rPr>
        <w:t xml:space="preserve"> </w:t>
      </w:r>
    </w:p>
  </w:footnote>
  <w:footnote w:id="38">
    <w:p w14:paraId="1B8AC1AF"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DOC presentation to the Board of Correction, July 18, 2023, available at </w:t>
      </w:r>
      <w:hyperlink r:id="rId29" w:history="1">
        <w:r w:rsidRPr="00925AE6">
          <w:rPr>
            <w:rStyle w:val="Hyperlink"/>
            <w:rFonts w:ascii="Times New Roman" w:hAnsi="Times New Roman" w:cs="Times New Roman"/>
          </w:rPr>
          <w:t>https://www.nyc.gov/site/boc/meetings/july-18-2023.page</w:t>
        </w:r>
      </w:hyperlink>
      <w:r w:rsidRPr="00925AE6">
        <w:rPr>
          <w:rFonts w:ascii="Times New Roman" w:hAnsi="Times New Roman" w:cs="Times New Roman"/>
        </w:rPr>
        <w:t xml:space="preserve"> </w:t>
      </w:r>
    </w:p>
  </w:footnote>
  <w:footnote w:id="39">
    <w:p w14:paraId="35350661"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DOC presentation to the Board of Correction, July 18, 2023, available at </w:t>
      </w:r>
      <w:hyperlink r:id="rId30" w:history="1">
        <w:r w:rsidRPr="00925AE6">
          <w:rPr>
            <w:rStyle w:val="Hyperlink"/>
            <w:rFonts w:ascii="Times New Roman" w:hAnsi="Times New Roman" w:cs="Times New Roman"/>
          </w:rPr>
          <w:t>https://www.nyc.gov/site/boc/meetings/july-18-2023.page</w:t>
        </w:r>
      </w:hyperlink>
      <w:r w:rsidRPr="00925AE6">
        <w:rPr>
          <w:rFonts w:ascii="Times New Roman" w:hAnsi="Times New Roman" w:cs="Times New Roman"/>
        </w:rPr>
        <w:t xml:space="preserve">   </w:t>
      </w:r>
    </w:p>
  </w:footnote>
  <w:footnote w:id="40">
    <w:p w14:paraId="11DE3828" w14:textId="77777777" w:rsidR="00315F77" w:rsidRDefault="00315F77" w:rsidP="00315F77">
      <w:pPr>
        <w:pStyle w:val="FootnoteText"/>
      </w:pPr>
      <w:r>
        <w:rPr>
          <w:rStyle w:val="FootnoteReference"/>
        </w:rPr>
        <w:footnoteRef/>
      </w:r>
      <w:r>
        <w:t xml:space="preserve"> </w:t>
      </w:r>
      <w:r w:rsidRPr="003F3BFF">
        <w:rPr>
          <w:i/>
          <w:iCs/>
        </w:rPr>
        <w:t>Department of Correction</w:t>
      </w:r>
      <w:r w:rsidRPr="003F3BFF">
        <w:t xml:space="preserve">. </w:t>
      </w:r>
      <w:hyperlink r:id="rId31" w:history="1">
        <w:r w:rsidRPr="009C5B09">
          <w:rPr>
            <w:rStyle w:val="Hyperlink"/>
          </w:rPr>
          <w:t>https://www.nyc.gov/site/doc/media/new-services.page</w:t>
        </w:r>
      </w:hyperlink>
      <w:r>
        <w:t xml:space="preserve"> </w:t>
      </w:r>
    </w:p>
  </w:footnote>
  <w:footnote w:id="41">
    <w:p w14:paraId="6E784A62" w14:textId="0EA18163" w:rsidR="00315F77" w:rsidRDefault="00315F77">
      <w:pPr>
        <w:pStyle w:val="FootnoteText"/>
      </w:pPr>
      <w:r>
        <w:rPr>
          <w:rStyle w:val="FootnoteReference"/>
        </w:rPr>
        <w:footnoteRef/>
      </w:r>
      <w:r>
        <w:t xml:space="preserve"> </w:t>
      </w:r>
      <w:r w:rsidRPr="00315F77">
        <w:t xml:space="preserve">Kaye, J. (2026, February 2). </w:t>
      </w:r>
      <w:r w:rsidRPr="00315F77">
        <w:rPr>
          <w:i/>
          <w:iCs/>
        </w:rPr>
        <w:t>After controversial cuts, nonprofits to return to Rikers Island — Queens Daily Eagle</w:t>
      </w:r>
      <w:r w:rsidRPr="00315F77">
        <w:t xml:space="preserve">. Queens Daily Eagle. </w:t>
      </w:r>
      <w:hyperlink r:id="rId32" w:history="1">
        <w:r w:rsidRPr="009C5B09">
          <w:rPr>
            <w:rStyle w:val="Hyperlink"/>
          </w:rPr>
          <w:t>https://queenseagle.com/all/2026/1/30/after-program-cuts-and-fallout-city-taps-nonprofits-to-resume-services-at-rikers</w:t>
        </w:r>
      </w:hyperlink>
      <w:r>
        <w:t xml:space="preserve"> </w:t>
      </w:r>
    </w:p>
  </w:footnote>
  <w:footnote w:id="42">
    <w:p w14:paraId="4E428CBB"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NYC Admin Code § 9-144</w:t>
      </w:r>
    </w:p>
  </w:footnote>
  <w:footnote w:id="43">
    <w:p w14:paraId="6A1DC570"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Admin Code § 9-144; NYC Department of Correction, “Annual Programs Reports,” </w:t>
      </w:r>
      <w:hyperlink r:id="rId33" w:history="1">
        <w:r w:rsidRPr="00925AE6">
          <w:rPr>
            <w:rStyle w:val="Hyperlink"/>
            <w:rFonts w:ascii="Times New Roman" w:hAnsi="Times New Roman" w:cs="Times New Roman"/>
          </w:rPr>
          <w:t>https://www.nyc.gov/site/doc/about/programs-report.page</w:t>
        </w:r>
      </w:hyperlink>
      <w:r w:rsidRPr="00925AE6">
        <w:rPr>
          <w:rFonts w:ascii="Times New Roman" w:hAnsi="Times New Roman" w:cs="Times New Roman"/>
        </w:rPr>
        <w:t xml:space="preserve"> </w:t>
      </w:r>
    </w:p>
  </w:footnote>
  <w:footnote w:id="44">
    <w:p w14:paraId="132C3BEC"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 </w:t>
      </w:r>
    </w:p>
  </w:footnote>
  <w:footnote w:id="45">
    <w:p w14:paraId="2303853B"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w:t>
      </w:r>
      <w:r>
        <w:rPr>
          <w:rFonts w:ascii="Times New Roman" w:hAnsi="Times New Roman" w:cs="Times New Roman"/>
        </w:rPr>
        <w:t>Letter from NextSTEPS Mentoring Program Coalition to DOP Commissioner Juanita Holmes</w:t>
      </w:r>
      <w:r w:rsidRPr="00925AE6">
        <w:rPr>
          <w:rFonts w:ascii="Times New Roman" w:hAnsi="Times New Roman" w:cs="Times New Roman"/>
        </w:rPr>
        <w:t>,</w:t>
      </w:r>
      <w:r>
        <w:rPr>
          <w:rFonts w:ascii="Times New Roman" w:hAnsi="Times New Roman" w:cs="Times New Roman"/>
        </w:rPr>
        <w:t xml:space="preserve"> August 28,</w:t>
      </w:r>
      <w:r w:rsidRPr="00925AE6">
        <w:rPr>
          <w:rFonts w:ascii="Times New Roman" w:hAnsi="Times New Roman" w:cs="Times New Roman"/>
        </w:rPr>
        <w:t xml:space="preserve"> 2023</w:t>
      </w:r>
    </w:p>
  </w:footnote>
  <w:footnote w:id="46">
    <w:p w14:paraId="591B009F"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Communications between CASES and Council, September 26, 2023</w:t>
      </w:r>
    </w:p>
  </w:footnote>
  <w:footnote w:id="47">
    <w:p w14:paraId="7BF3CBF2"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Communications between CASES and Council, September 26, 2023</w:t>
      </w:r>
    </w:p>
  </w:footnote>
  <w:footnote w:id="48">
    <w:p w14:paraId="52E3EA3D"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w:t>
      </w:r>
    </w:p>
  </w:footnote>
  <w:footnote w:id="49">
    <w:p w14:paraId="0C9E1296"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w:t>
      </w:r>
    </w:p>
  </w:footnote>
  <w:footnote w:id="50">
    <w:p w14:paraId="273BB19A" w14:textId="77777777" w:rsidR="007E59EC" w:rsidRPr="00925AE6" w:rsidRDefault="007E59EC" w:rsidP="007E59EC">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w:t>
      </w:r>
    </w:p>
  </w:footnote>
  <w:footnote w:id="51">
    <w:p w14:paraId="1125010E"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Mayor’s Office of Criminal Justice, “Community Justice Reentry Network,” available at </w:t>
      </w:r>
      <w:hyperlink r:id="rId34" w:history="1">
        <w:r w:rsidRPr="00925AE6">
          <w:rPr>
            <w:rStyle w:val="Hyperlink"/>
            <w:rFonts w:ascii="Times New Roman" w:hAnsi="Times New Roman" w:cs="Times New Roman"/>
          </w:rPr>
          <w:t>https://criminaljustice.cityofnewyork.us/wp-content/uploads/2022/10/Community-Justice-Reentry-Network_7_2022.pdf</w:t>
        </w:r>
      </w:hyperlink>
      <w:r w:rsidRPr="00925AE6">
        <w:rPr>
          <w:rFonts w:ascii="Times New Roman" w:hAnsi="Times New Roman" w:cs="Times New Roman"/>
        </w:rPr>
        <w:t xml:space="preserve"> </w:t>
      </w:r>
    </w:p>
  </w:footnote>
  <w:footnote w:id="52">
    <w:p w14:paraId="53A63A58"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Department of Correction, Local Law 122 Report, CY 2022 available at </w:t>
      </w:r>
      <w:hyperlink r:id="rId35" w:history="1">
        <w:r w:rsidRPr="00925AE6">
          <w:rPr>
            <w:rStyle w:val="Hyperlink"/>
            <w:rFonts w:ascii="Times New Roman" w:hAnsi="Times New Roman" w:cs="Times New Roman"/>
          </w:rPr>
          <w:t>https://www.nyc.gov/assets/doc/downloads/pdf/CY2022_Programs_Report.pdf</w:t>
        </w:r>
      </w:hyperlink>
    </w:p>
  </w:footnote>
  <w:footnote w:id="53">
    <w:p w14:paraId="2B192E04"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Mayor’s Office of Criminal Justice, “Community Justice Reentry Network,” pamphlet available at </w:t>
      </w:r>
      <w:hyperlink r:id="rId36" w:history="1">
        <w:r w:rsidRPr="00925AE6">
          <w:rPr>
            <w:rStyle w:val="Hyperlink"/>
            <w:rFonts w:ascii="Times New Roman" w:hAnsi="Times New Roman" w:cs="Times New Roman"/>
          </w:rPr>
          <w:t>https://criminaljustice.cityofnewyork.us/wp-content/uploads/2022/10/Community-Justice-Reentry-Network_7_2022.pdf</w:t>
        </w:r>
      </w:hyperlink>
    </w:p>
  </w:footnote>
  <w:footnote w:id="54">
    <w:p w14:paraId="00072673"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Mayor’s Office of Criminal Justice, “Community Justice Reentry Network,” available at </w:t>
      </w:r>
      <w:hyperlink r:id="rId37" w:history="1">
        <w:r w:rsidRPr="00925AE6">
          <w:rPr>
            <w:rStyle w:val="Hyperlink"/>
            <w:rFonts w:ascii="Times New Roman" w:hAnsi="Times New Roman" w:cs="Times New Roman"/>
          </w:rPr>
          <w:t>https://criminaljustice.cityofnewyork.us/programs/community-justice-reentry-network/</w:t>
        </w:r>
      </w:hyperlink>
      <w:r w:rsidRPr="00925AE6">
        <w:rPr>
          <w:rFonts w:ascii="Times New Roman" w:hAnsi="Times New Roman" w:cs="Times New Roman"/>
        </w:rPr>
        <w:t xml:space="preserve"> </w:t>
      </w:r>
    </w:p>
  </w:footnote>
  <w:footnote w:id="55">
    <w:p w14:paraId="2D5AB8D5"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Id.</w:t>
      </w:r>
    </w:p>
  </w:footnote>
  <w:footnote w:id="56">
    <w:p w14:paraId="0C719FEC"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Health + Hospitals/Correctional Health Services to Provide Free Smartphones to Vulnerable New Yorkers Leaving Rikers at First-Of-Its-Kind Reentry Service Center,” press release, July 13, 2023, available at </w:t>
      </w:r>
      <w:hyperlink r:id="rId38" w:history="1">
        <w:r w:rsidRPr="00925AE6">
          <w:rPr>
            <w:rStyle w:val="Hyperlink"/>
            <w:rFonts w:ascii="Times New Roman" w:hAnsi="Times New Roman" w:cs="Times New Roman"/>
          </w:rPr>
          <w:t>https://www.nychealthandhospitals.org/pressrelease/nyc-health-hospitals-correctional-health-services-to-provide-free-smartphones-to-vulnerable-new-yorkers-leaving-rikers-at-first-of-its-kind-reentry-service-center/</w:t>
        </w:r>
      </w:hyperlink>
      <w:r w:rsidRPr="00925AE6">
        <w:rPr>
          <w:rFonts w:ascii="Times New Roman" w:hAnsi="Times New Roman" w:cs="Times New Roman"/>
        </w:rPr>
        <w:t xml:space="preserve"> </w:t>
      </w:r>
    </w:p>
  </w:footnote>
  <w:footnote w:id="57">
    <w:p w14:paraId="7E10C7FE" w14:textId="77777777" w:rsidR="0041141E" w:rsidRPr="00925AE6" w:rsidRDefault="0041141E" w:rsidP="0041141E">
      <w:pPr>
        <w:pStyle w:val="FootnoteText"/>
        <w:rPr>
          <w:rFonts w:ascii="Times New Roman" w:hAnsi="Times New Roman" w:cs="Times New Roman"/>
        </w:rPr>
      </w:pPr>
      <w:r w:rsidRPr="00925AE6">
        <w:rPr>
          <w:rStyle w:val="FootnoteReference"/>
          <w:rFonts w:ascii="Times New Roman" w:hAnsi="Times New Roman" w:cs="Times New Roman"/>
        </w:rPr>
        <w:footnoteRef/>
      </w:r>
      <w:r w:rsidRPr="00925AE6">
        <w:rPr>
          <w:rFonts w:ascii="Times New Roman" w:hAnsi="Times New Roman" w:cs="Times New Roman"/>
        </w:rPr>
        <w:t xml:space="preserve"> “NYC Health + Hospitals/Correctional Health Services to Provide Free Smartphones to Vulnerable New Yorkers Leaving Rikers at First-Of-Its-Kind Reentry Service Center,” press release, July 13, 2023, available at </w:t>
      </w:r>
      <w:hyperlink r:id="rId39" w:history="1">
        <w:r w:rsidRPr="00925AE6">
          <w:rPr>
            <w:rStyle w:val="Hyperlink"/>
            <w:rFonts w:ascii="Times New Roman" w:hAnsi="Times New Roman" w:cs="Times New Roman"/>
          </w:rPr>
          <w:t>https://www.nychealthandhospitals.org/pressrelease/nyc-health-hospitals-correctional-health-services-to-provide-free-smartphones-to-vulnerable-new-yorkers-leaving-rikers-at-first-of-its-kind-reentry-service-center/</w:t>
        </w:r>
      </w:hyperlink>
      <w:r w:rsidRPr="00925AE6">
        <w:rPr>
          <w:rFonts w:ascii="Times New Roman" w:hAnsi="Times New Roman" w:cs="Times New Roman"/>
        </w:rPr>
        <w:t xml:space="preserve"> </w:t>
      </w:r>
    </w:p>
  </w:footnote>
  <w:footnote w:id="58">
    <w:p w14:paraId="54B31E4C" w14:textId="2166EC31" w:rsidR="009E64C7" w:rsidRDefault="009E64C7">
      <w:pPr>
        <w:pStyle w:val="FootnoteText"/>
      </w:pPr>
      <w:r>
        <w:rPr>
          <w:rStyle w:val="FootnoteReference"/>
        </w:rPr>
        <w:footnoteRef/>
      </w:r>
      <w:r>
        <w:t xml:space="preserve"> </w:t>
      </w:r>
      <w:r w:rsidRPr="009E64C7">
        <w:t xml:space="preserve">NYC - Mayor's Office of Criminal Justice. (2025, November 3). </w:t>
      </w:r>
      <w:r w:rsidRPr="009E64C7">
        <w:rPr>
          <w:i/>
          <w:iCs/>
        </w:rPr>
        <w:t>Programs - NYC - Mayor's Office of Criminal Justice</w:t>
      </w:r>
      <w:r w:rsidRPr="009E64C7">
        <w:t xml:space="preserve">. NYC - Mayor’s Office of Criminal Justice. </w:t>
      </w:r>
      <w:hyperlink r:id="rId40" w:history="1">
        <w:r w:rsidRPr="009A61F1">
          <w:rPr>
            <w:rStyle w:val="Hyperlink"/>
          </w:rPr>
          <w:t>https://criminaljustice.cityofnewyork.us/programs/</w:t>
        </w:r>
      </w:hyperlink>
      <w:r>
        <w:t xml:space="preserve"> </w:t>
      </w:r>
    </w:p>
  </w:footnote>
  <w:footnote w:id="59">
    <w:p w14:paraId="57367968" w14:textId="456B365A" w:rsidR="009E64C7" w:rsidRDefault="009E64C7">
      <w:pPr>
        <w:pStyle w:val="FootnoteText"/>
      </w:pPr>
      <w:r>
        <w:rPr>
          <w:rStyle w:val="FootnoteReference"/>
        </w:rPr>
        <w:footnoteRef/>
      </w:r>
      <w:r>
        <w:t xml:space="preserve"> Id.</w:t>
      </w:r>
    </w:p>
  </w:footnote>
  <w:footnote w:id="60">
    <w:p w14:paraId="0FC88229" w14:textId="0A3D0B65" w:rsidR="005E1C0E" w:rsidRDefault="005E1C0E">
      <w:pPr>
        <w:pStyle w:val="FootnoteText"/>
      </w:pPr>
      <w:r>
        <w:rPr>
          <w:rStyle w:val="FootnoteReference"/>
        </w:rPr>
        <w:footnoteRef/>
      </w:r>
      <w:r>
        <w:t xml:space="preserve"> </w:t>
      </w:r>
      <w:r w:rsidRPr="005E1C0E">
        <w:rPr>
          <w:i/>
          <w:iCs/>
        </w:rPr>
        <w:t>Correctional Health Services</w:t>
      </w:r>
      <w:r w:rsidRPr="005E1C0E">
        <w:t xml:space="preserve">. NYC Health + Hospitals. </w:t>
      </w:r>
      <w:hyperlink r:id="rId41" w:history="1">
        <w:r w:rsidRPr="009A61F1">
          <w:rPr>
            <w:rStyle w:val="Hyperlink"/>
          </w:rPr>
          <w:t>https://www.nychealthandhospitals.org/correctional-health-services/</w:t>
        </w:r>
      </w:hyperlink>
      <w:r>
        <w:t xml:space="preserve"> </w:t>
      </w:r>
    </w:p>
  </w:footnote>
  <w:footnote w:id="61">
    <w:p w14:paraId="2B9B98C3" w14:textId="624B7559" w:rsidR="005E1C0E" w:rsidRDefault="005E1C0E" w:rsidP="005E1C0E">
      <w:pPr>
        <w:pStyle w:val="FootnoteText"/>
      </w:pPr>
      <w:r>
        <w:rPr>
          <w:rStyle w:val="FootnoteReference"/>
        </w:rPr>
        <w:footnoteRef/>
      </w:r>
      <w:r>
        <w:t xml:space="preserve"> </w:t>
      </w:r>
      <w:r w:rsidRPr="00782D82">
        <w:t>Id.</w:t>
      </w:r>
      <w:r>
        <w:t xml:space="preserve"> </w:t>
      </w:r>
    </w:p>
  </w:footnote>
  <w:footnote w:id="62">
    <w:p w14:paraId="4ABABFE0" w14:textId="5C99919E" w:rsidR="005E1C0E" w:rsidRDefault="005E1C0E">
      <w:pPr>
        <w:pStyle w:val="FootnoteText"/>
      </w:pPr>
      <w:r>
        <w:rPr>
          <w:rStyle w:val="FootnoteReference"/>
        </w:rPr>
        <w:footnoteRef/>
      </w:r>
      <w:r>
        <w:t xml:space="preserve"> </w:t>
      </w:r>
      <w:r w:rsidRPr="005E1C0E">
        <w:t xml:space="preserve">NYC Health + Hospitals. (2025, December 5). </w:t>
      </w:r>
      <w:r w:rsidRPr="005E1C0E">
        <w:rPr>
          <w:i/>
          <w:iCs/>
        </w:rPr>
        <w:t>NYC Health + Hospitals/Correctional Health Services - NYC Health + Hospitals</w:t>
      </w:r>
      <w:r w:rsidRPr="005E1C0E">
        <w:t xml:space="preserve">. </w:t>
      </w:r>
      <w:hyperlink r:id="rId42" w:history="1">
        <w:r w:rsidRPr="009A61F1">
          <w:rPr>
            <w:rStyle w:val="Hyperlink"/>
          </w:rPr>
          <w:t>https://www.nychealthandhospitals.org/locations/correctional-health-services/</w:t>
        </w:r>
      </w:hyperlink>
      <w:r>
        <w:t xml:space="preserve"> </w:t>
      </w:r>
    </w:p>
  </w:footnote>
  <w:footnote w:id="63">
    <w:p w14:paraId="7FF45BDB" w14:textId="69FA3609" w:rsidR="00951AFC" w:rsidRDefault="00951AFC">
      <w:pPr>
        <w:pStyle w:val="FootnoteText"/>
      </w:pPr>
      <w:r>
        <w:rPr>
          <w:rStyle w:val="FootnoteReference"/>
        </w:rPr>
        <w:footnoteRef/>
      </w:r>
      <w:r>
        <w:t xml:space="preserve"> </w:t>
      </w:r>
      <w:r w:rsidRPr="00951AFC">
        <w:rPr>
          <w:i/>
          <w:iCs/>
        </w:rPr>
        <w:t>Access to Health - BOC</w:t>
      </w:r>
      <w:r w:rsidRPr="00951AFC">
        <w:t xml:space="preserve">. </w:t>
      </w:r>
      <w:hyperlink r:id="rId43" w:history="1">
        <w:r w:rsidR="00470E63" w:rsidRPr="00470E63">
          <w:rPr>
            <w:rStyle w:val="Hyperlink"/>
          </w:rPr>
          <w:t>https://www.nyc.gov/site/boc/jail-regulations/access-to-health.page</w:t>
        </w:r>
      </w:hyperlink>
      <w:r>
        <w:t xml:space="preserve"> </w:t>
      </w:r>
    </w:p>
  </w:footnote>
  <w:footnote w:id="64">
    <w:p w14:paraId="7B570F57" w14:textId="28034E3D" w:rsidR="0005066F" w:rsidRDefault="0005066F">
      <w:pPr>
        <w:pStyle w:val="FootnoteText"/>
      </w:pPr>
      <w:r>
        <w:rPr>
          <w:rStyle w:val="FootnoteReference"/>
        </w:rPr>
        <w:footnoteRef/>
      </w:r>
      <w:r>
        <w:t xml:space="preserve"> </w:t>
      </w:r>
      <w:r w:rsidRPr="0005066F">
        <w:rPr>
          <w:i/>
          <w:iCs/>
        </w:rPr>
        <w:t>Department of Correction</w:t>
      </w:r>
      <w:r w:rsidRPr="0005066F">
        <w:t xml:space="preserve">. </w:t>
      </w:r>
      <w:hyperlink r:id="rId44" w:history="1">
        <w:r w:rsidRPr="0005066F">
          <w:rPr>
            <w:rStyle w:val="Hyperlink"/>
          </w:rPr>
          <w:t>https://www.nyc.gov/site/doc/inmate-info/send-money.page</w:t>
        </w:r>
      </w:hyperlink>
      <w:r>
        <w:t xml:space="preserve"> </w:t>
      </w:r>
    </w:p>
  </w:footnote>
  <w:footnote w:id="65">
    <w:p w14:paraId="37A01F6E" w14:textId="2DC81FC6" w:rsidR="0005066F" w:rsidRDefault="0005066F">
      <w:pPr>
        <w:pStyle w:val="FootnoteText"/>
      </w:pPr>
      <w:r>
        <w:rPr>
          <w:rStyle w:val="FootnoteReference"/>
        </w:rPr>
        <w:footnoteRef/>
      </w:r>
      <w:r>
        <w:t xml:space="preserve"> Id.</w:t>
      </w:r>
    </w:p>
  </w:footnote>
  <w:footnote w:id="66">
    <w:p w14:paraId="741A96C1" w14:textId="77777777" w:rsidR="00DE5200" w:rsidRDefault="00DE5200" w:rsidP="00DE5200">
      <w:pPr>
        <w:pStyle w:val="FootnoteText"/>
      </w:pPr>
      <w:r>
        <w:rPr>
          <w:rStyle w:val="FootnoteReference"/>
        </w:rPr>
        <w:footnoteRef/>
      </w:r>
      <w:r>
        <w:t xml:space="preserve"> New York City Administrative </w:t>
      </w:r>
      <w:r w:rsidRPr="00D70BA5">
        <w:t>Code § 9-162 Commissary accounts of incarcerated individuals.</w:t>
      </w:r>
    </w:p>
  </w:footnote>
  <w:footnote w:id="67">
    <w:p w14:paraId="3B165EC7" w14:textId="77777777" w:rsidR="00DE5200" w:rsidRDefault="00DE5200" w:rsidP="00DE5200">
      <w:pPr>
        <w:pStyle w:val="FootnoteText"/>
      </w:pPr>
      <w:r>
        <w:rPr>
          <w:rStyle w:val="FootnoteReference"/>
        </w:rPr>
        <w:footnoteRef/>
      </w:r>
      <w:r>
        <w:t xml:space="preserve"> </w:t>
      </w:r>
      <w:r w:rsidRPr="006F5D6A">
        <w:rPr>
          <w:i/>
          <w:iCs/>
        </w:rPr>
        <w:t>Claiming Institutional Funds - DOC</w:t>
      </w:r>
      <w:r w:rsidRPr="006F5D6A">
        <w:t xml:space="preserve">. </w:t>
      </w:r>
      <w:hyperlink r:id="rId45" w:history="1">
        <w:r w:rsidRPr="004E1B7D">
          <w:rPr>
            <w:rStyle w:val="Hyperlink"/>
          </w:rPr>
          <w:t>https://www.nyc.gov/site/doc/inmate-info/claiming-institutional-funds.page</w:t>
        </w:r>
      </w:hyperlink>
      <w:r>
        <w:t xml:space="preserve"> </w:t>
      </w:r>
    </w:p>
  </w:footnote>
  <w:footnote w:id="68">
    <w:p w14:paraId="643ECB16" w14:textId="77777777" w:rsidR="00DE5200" w:rsidRDefault="00DE5200" w:rsidP="00DE5200">
      <w:pPr>
        <w:pStyle w:val="FootnoteText"/>
      </w:pPr>
      <w:r>
        <w:rPr>
          <w:rStyle w:val="FootnoteReference"/>
        </w:rPr>
        <w:footnoteRef/>
      </w:r>
      <w:r>
        <w:t xml:space="preserve"> </w:t>
      </w:r>
      <w:r w:rsidRPr="00E560B5">
        <w:rPr>
          <w:i/>
          <w:iCs/>
        </w:rPr>
        <w:t>Department of Correction</w:t>
      </w:r>
      <w:r w:rsidRPr="00E560B5">
        <w:t xml:space="preserve">. </w:t>
      </w:r>
      <w:hyperlink r:id="rId46" w:history="1">
        <w:r w:rsidRPr="004E1B7D">
          <w:rPr>
            <w:rStyle w:val="Hyperlink"/>
          </w:rPr>
          <w:t>https://www.nyc.gov/site/doc/media/unused-commissary-funds.page</w:t>
        </w:r>
      </w:hyperlink>
      <w:r>
        <w:t xml:space="preserve"> </w:t>
      </w:r>
    </w:p>
  </w:footnote>
  <w:footnote w:id="69">
    <w:p w14:paraId="5802002E" w14:textId="77777777" w:rsidR="00DE5200" w:rsidRDefault="00DE5200" w:rsidP="00DE5200">
      <w:pPr>
        <w:pStyle w:val="FootnoteText"/>
      </w:pPr>
      <w:r>
        <w:rPr>
          <w:rStyle w:val="FootnoteReference"/>
        </w:rPr>
        <w:footnoteRef/>
      </w:r>
      <w:r>
        <w:t xml:space="preserve"> </w:t>
      </w:r>
      <w:r w:rsidRPr="006E6D34">
        <w:t xml:space="preserve">New York City Department of Correction. (2025). </w:t>
      </w:r>
      <w:r w:rsidRPr="006E6D34">
        <w:rPr>
          <w:i/>
          <w:iCs/>
        </w:rPr>
        <w:t>Annual Commissary Report</w:t>
      </w:r>
      <w:r w:rsidRPr="006E6D34">
        <w:t xml:space="preserve">. </w:t>
      </w:r>
      <w:hyperlink r:id="rId47" w:history="1">
        <w:r w:rsidRPr="004E1B7D">
          <w:rPr>
            <w:rStyle w:val="Hyperlink"/>
          </w:rPr>
          <w:t>https://www.nyc.gov/assets/doc/downloads/pdf/2025_Commissary_Report.pdf</w:t>
        </w:r>
      </w:hyperlink>
      <w:r>
        <w:t xml:space="preserve"> </w:t>
      </w:r>
    </w:p>
  </w:footnote>
  <w:footnote w:id="70">
    <w:p w14:paraId="5FCDC1D8" w14:textId="2120F414" w:rsidR="00DE5200" w:rsidRDefault="00DE5200" w:rsidP="00DE5200">
      <w:pPr>
        <w:pStyle w:val="FootnoteText"/>
      </w:pPr>
      <w:r>
        <w:rPr>
          <w:rStyle w:val="FootnoteReference"/>
        </w:rPr>
        <w:footnoteRef/>
      </w:r>
      <w:r>
        <w:t xml:space="preserve"> </w:t>
      </w:r>
      <w:r w:rsidR="0005066F">
        <w:t>Id.</w:t>
      </w:r>
    </w:p>
  </w:footnote>
  <w:footnote w:id="71">
    <w:p w14:paraId="73927334" w14:textId="77777777" w:rsidR="00DE5200" w:rsidRDefault="00DE5200" w:rsidP="00DE5200">
      <w:pPr>
        <w:pStyle w:val="FootnoteText"/>
      </w:pPr>
      <w:r>
        <w:rPr>
          <w:rStyle w:val="FootnoteReference"/>
        </w:rPr>
        <w:footnoteRef/>
      </w:r>
      <w:r>
        <w:t xml:space="preserve"> </w:t>
      </w:r>
      <w:r w:rsidRPr="009A450A">
        <w:rPr>
          <w:i/>
          <w:iCs/>
        </w:rPr>
        <w:t>The New York City Council - Meeting of Committee on Criminal Justice on 1/30/2025 at 10:00 AM</w:t>
      </w:r>
      <w:r w:rsidRPr="009A450A">
        <w:t xml:space="preserve">. </w:t>
      </w:r>
      <w:hyperlink r:id="rId48" w:history="1">
        <w:r w:rsidRPr="004E1B7D">
          <w:rPr>
            <w:rStyle w:val="Hyperlink"/>
          </w:rPr>
          <w:t>https://legistar.council.nyc.gov/MeetingDetail.aspx?ID=1261899&amp;GUID=74428231-73FA-408B-9C7F-DE032C18E3B0&amp;Options=info|&amp;Search=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434E" w14:textId="77777777" w:rsidR="00497DA2" w:rsidRDefault="00497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B4C3" w14:textId="64D4210F" w:rsidR="00497DA2" w:rsidRDefault="00497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95EA6" w14:textId="77777777" w:rsidR="00497DA2" w:rsidRDefault="00497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471"/>
    <w:multiLevelType w:val="hybridMultilevel"/>
    <w:tmpl w:val="9224E612"/>
    <w:lvl w:ilvl="0" w:tplc="69A65CCE">
      <w:start w:val="1"/>
      <w:numFmt w:val="upperRoman"/>
      <w:lvlText w:val="%1."/>
      <w:lvlJc w:val="left"/>
      <w:pPr>
        <w:ind w:left="720" w:hanging="720"/>
      </w:pPr>
      <w:rPr>
        <w:rFonts w:hint="default"/>
        <w:b/>
        <w:u w:val="none"/>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FB26F6"/>
    <w:multiLevelType w:val="hybridMultilevel"/>
    <w:tmpl w:val="C9821E38"/>
    <w:lvl w:ilvl="0" w:tplc="D78E06BA">
      <w:start w:val="5"/>
      <w:numFmt w:val="upperRoman"/>
      <w:lvlText w:val="%1."/>
      <w:lvlJc w:val="left"/>
      <w:pPr>
        <w:ind w:left="1440" w:hanging="72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2C606C"/>
    <w:multiLevelType w:val="hybridMultilevel"/>
    <w:tmpl w:val="9904C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1692F"/>
    <w:multiLevelType w:val="hybridMultilevel"/>
    <w:tmpl w:val="EB98E166"/>
    <w:lvl w:ilvl="0" w:tplc="0F36ED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67928"/>
    <w:multiLevelType w:val="hybridMultilevel"/>
    <w:tmpl w:val="8C900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270372"/>
    <w:multiLevelType w:val="hybridMultilevel"/>
    <w:tmpl w:val="92648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D95034"/>
    <w:multiLevelType w:val="hybridMultilevel"/>
    <w:tmpl w:val="22661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54C0A"/>
    <w:multiLevelType w:val="hybridMultilevel"/>
    <w:tmpl w:val="3028BED4"/>
    <w:lvl w:ilvl="0" w:tplc="9802F044">
      <w:start w:val="1"/>
      <w:numFmt w:val="upperRoman"/>
      <w:lvlText w:val="%1."/>
      <w:lvlJc w:val="left"/>
      <w:pPr>
        <w:ind w:left="1080" w:hanging="720"/>
      </w:pPr>
      <w:rPr>
        <w:rFonts w:hint="default"/>
        <w:u w:val="single"/>
      </w:rPr>
    </w:lvl>
    <w:lvl w:ilvl="1" w:tplc="546C16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D03BC"/>
    <w:multiLevelType w:val="hybridMultilevel"/>
    <w:tmpl w:val="FB3A8CC2"/>
    <w:lvl w:ilvl="0" w:tplc="FFFFFFFF">
      <w:start w:val="1"/>
      <w:numFmt w:val="upperRoman"/>
      <w:lvlText w:val="%1."/>
      <w:lvlJc w:val="left"/>
      <w:pPr>
        <w:ind w:left="1080" w:hanging="720"/>
      </w:pPr>
      <w:rPr>
        <w:rFonts w:hint="default"/>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984A03"/>
    <w:multiLevelType w:val="hybridMultilevel"/>
    <w:tmpl w:val="3AD0A42E"/>
    <w:lvl w:ilvl="0" w:tplc="546C16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DE2AF5"/>
    <w:multiLevelType w:val="hybridMultilevel"/>
    <w:tmpl w:val="3AD0A42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3A1610"/>
    <w:multiLevelType w:val="hybridMultilevel"/>
    <w:tmpl w:val="514403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A7E37"/>
    <w:multiLevelType w:val="hybridMultilevel"/>
    <w:tmpl w:val="AE3836C0"/>
    <w:lvl w:ilvl="0" w:tplc="BD40C43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0392871">
    <w:abstractNumId w:val="0"/>
  </w:num>
  <w:num w:numId="2" w16cid:durableId="643243412">
    <w:abstractNumId w:val="5"/>
  </w:num>
  <w:num w:numId="3" w16cid:durableId="729184000">
    <w:abstractNumId w:val="2"/>
  </w:num>
  <w:num w:numId="4" w16cid:durableId="587740306">
    <w:abstractNumId w:val="4"/>
  </w:num>
  <w:num w:numId="5" w16cid:durableId="1805390847">
    <w:abstractNumId w:val="7"/>
  </w:num>
  <w:num w:numId="6" w16cid:durableId="1030716253">
    <w:abstractNumId w:val="3"/>
  </w:num>
  <w:num w:numId="7" w16cid:durableId="1222055671">
    <w:abstractNumId w:val="12"/>
  </w:num>
  <w:num w:numId="8" w16cid:durableId="1187331350">
    <w:abstractNumId w:val="1"/>
  </w:num>
  <w:num w:numId="9" w16cid:durableId="2054041348">
    <w:abstractNumId w:val="8"/>
  </w:num>
  <w:num w:numId="10" w16cid:durableId="859201542">
    <w:abstractNumId w:val="6"/>
  </w:num>
  <w:num w:numId="11" w16cid:durableId="251553604">
    <w:abstractNumId w:val="11"/>
  </w:num>
  <w:num w:numId="12" w16cid:durableId="2120444279">
    <w:abstractNumId w:val="9"/>
  </w:num>
  <w:num w:numId="13" w16cid:durableId="7076828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9EC"/>
    <w:rsid w:val="0005066F"/>
    <w:rsid w:val="00070EBC"/>
    <w:rsid w:val="000A6EC2"/>
    <w:rsid w:val="000A7D75"/>
    <w:rsid w:val="000B32C4"/>
    <w:rsid w:val="000C2632"/>
    <w:rsid w:val="000E2F66"/>
    <w:rsid w:val="00145D5D"/>
    <w:rsid w:val="00153AC4"/>
    <w:rsid w:val="0018349F"/>
    <w:rsid w:val="00185BC2"/>
    <w:rsid w:val="00185CF0"/>
    <w:rsid w:val="001C2DC0"/>
    <w:rsid w:val="001E7F6E"/>
    <w:rsid w:val="001F690D"/>
    <w:rsid w:val="00200696"/>
    <w:rsid w:val="0021225D"/>
    <w:rsid w:val="00216B24"/>
    <w:rsid w:val="00226AA6"/>
    <w:rsid w:val="002339C8"/>
    <w:rsid w:val="00253C4D"/>
    <w:rsid w:val="002650B7"/>
    <w:rsid w:val="00296ADA"/>
    <w:rsid w:val="002C45AC"/>
    <w:rsid w:val="00304C8E"/>
    <w:rsid w:val="00315F77"/>
    <w:rsid w:val="003334A8"/>
    <w:rsid w:val="0039129C"/>
    <w:rsid w:val="003F3BFF"/>
    <w:rsid w:val="003F4843"/>
    <w:rsid w:val="0041141E"/>
    <w:rsid w:val="0043516A"/>
    <w:rsid w:val="00470E63"/>
    <w:rsid w:val="00497DA2"/>
    <w:rsid w:val="004E5C52"/>
    <w:rsid w:val="004F74DD"/>
    <w:rsid w:val="00513D68"/>
    <w:rsid w:val="00520EFF"/>
    <w:rsid w:val="00554CF4"/>
    <w:rsid w:val="005E1C0E"/>
    <w:rsid w:val="006315CD"/>
    <w:rsid w:val="006A75F0"/>
    <w:rsid w:val="006D42F6"/>
    <w:rsid w:val="006F0558"/>
    <w:rsid w:val="007014BC"/>
    <w:rsid w:val="00782D82"/>
    <w:rsid w:val="007E59EC"/>
    <w:rsid w:val="00800BC5"/>
    <w:rsid w:val="0084133D"/>
    <w:rsid w:val="00864499"/>
    <w:rsid w:val="008E6D6C"/>
    <w:rsid w:val="009005EB"/>
    <w:rsid w:val="00903174"/>
    <w:rsid w:val="00951AFC"/>
    <w:rsid w:val="009B0D81"/>
    <w:rsid w:val="009C2334"/>
    <w:rsid w:val="009E64C7"/>
    <w:rsid w:val="00A3100B"/>
    <w:rsid w:val="00A53BE4"/>
    <w:rsid w:val="00A61CC5"/>
    <w:rsid w:val="00AB0B98"/>
    <w:rsid w:val="00B27EC1"/>
    <w:rsid w:val="00B92660"/>
    <w:rsid w:val="00BD3B39"/>
    <w:rsid w:val="00BD7477"/>
    <w:rsid w:val="00C02505"/>
    <w:rsid w:val="00C87588"/>
    <w:rsid w:val="00CB0ADF"/>
    <w:rsid w:val="00CB531C"/>
    <w:rsid w:val="00DC60B5"/>
    <w:rsid w:val="00DE5200"/>
    <w:rsid w:val="00DF54A6"/>
    <w:rsid w:val="00E0307F"/>
    <w:rsid w:val="00E03EBE"/>
    <w:rsid w:val="00E17369"/>
    <w:rsid w:val="00E202FA"/>
    <w:rsid w:val="00E450D4"/>
    <w:rsid w:val="00E75E42"/>
    <w:rsid w:val="00E8780F"/>
    <w:rsid w:val="00ED730E"/>
    <w:rsid w:val="00EE0B45"/>
    <w:rsid w:val="00EF536E"/>
    <w:rsid w:val="00F067D2"/>
    <w:rsid w:val="00F42A21"/>
    <w:rsid w:val="00F64591"/>
    <w:rsid w:val="00F67024"/>
    <w:rsid w:val="00F672E3"/>
    <w:rsid w:val="00FA1826"/>
    <w:rsid w:val="00FA3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407B58"/>
  <w15:chartTrackingRefBased/>
  <w15:docId w15:val="{2C433989-10AA-41DD-9CD6-2B1D8BC4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9EC"/>
    <w:rPr>
      <w:rFonts w:eastAsiaTheme="majorEastAsia" w:cstheme="majorBidi"/>
      <w:color w:val="272727" w:themeColor="text1" w:themeTint="D8"/>
    </w:rPr>
  </w:style>
  <w:style w:type="paragraph" w:styleId="Title">
    <w:name w:val="Title"/>
    <w:basedOn w:val="Normal"/>
    <w:next w:val="Normal"/>
    <w:link w:val="TitleChar"/>
    <w:uiPriority w:val="10"/>
    <w:qFormat/>
    <w:rsid w:val="007E5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9EC"/>
    <w:pPr>
      <w:spacing w:before="160"/>
      <w:jc w:val="center"/>
    </w:pPr>
    <w:rPr>
      <w:i/>
      <w:iCs/>
      <w:color w:val="404040" w:themeColor="text1" w:themeTint="BF"/>
    </w:rPr>
  </w:style>
  <w:style w:type="character" w:customStyle="1" w:styleId="QuoteChar">
    <w:name w:val="Quote Char"/>
    <w:basedOn w:val="DefaultParagraphFont"/>
    <w:link w:val="Quote"/>
    <w:uiPriority w:val="29"/>
    <w:rsid w:val="007E59EC"/>
    <w:rPr>
      <w:i/>
      <w:iCs/>
      <w:color w:val="404040" w:themeColor="text1" w:themeTint="BF"/>
    </w:rPr>
  </w:style>
  <w:style w:type="paragraph" w:styleId="ListParagraph">
    <w:name w:val="List Paragraph"/>
    <w:basedOn w:val="Normal"/>
    <w:uiPriority w:val="34"/>
    <w:qFormat/>
    <w:rsid w:val="007E59EC"/>
    <w:pPr>
      <w:ind w:left="720"/>
      <w:contextualSpacing/>
    </w:pPr>
  </w:style>
  <w:style w:type="character" w:styleId="IntenseEmphasis">
    <w:name w:val="Intense Emphasis"/>
    <w:basedOn w:val="DefaultParagraphFont"/>
    <w:uiPriority w:val="21"/>
    <w:qFormat/>
    <w:rsid w:val="007E59EC"/>
    <w:rPr>
      <w:i/>
      <w:iCs/>
      <w:color w:val="0F4761" w:themeColor="accent1" w:themeShade="BF"/>
    </w:rPr>
  </w:style>
  <w:style w:type="paragraph" w:styleId="IntenseQuote">
    <w:name w:val="Intense Quote"/>
    <w:basedOn w:val="Normal"/>
    <w:next w:val="Normal"/>
    <w:link w:val="IntenseQuoteChar"/>
    <w:uiPriority w:val="30"/>
    <w:qFormat/>
    <w:rsid w:val="007E5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9EC"/>
    <w:rPr>
      <w:i/>
      <w:iCs/>
      <w:color w:val="0F4761" w:themeColor="accent1" w:themeShade="BF"/>
    </w:rPr>
  </w:style>
  <w:style w:type="character" w:styleId="IntenseReference">
    <w:name w:val="Intense Reference"/>
    <w:basedOn w:val="DefaultParagraphFont"/>
    <w:uiPriority w:val="32"/>
    <w:qFormat/>
    <w:rsid w:val="007E59EC"/>
    <w:rPr>
      <w:b/>
      <w:bCs/>
      <w:smallCaps/>
      <w:color w:val="0F4761" w:themeColor="accent1" w:themeShade="BF"/>
      <w:spacing w:val="5"/>
    </w:rPr>
  </w:style>
  <w:style w:type="paragraph" w:styleId="FootnoteText">
    <w:name w:val="footnote text"/>
    <w:aliases w:val="FT"/>
    <w:basedOn w:val="Normal"/>
    <w:link w:val="FootnoteTextChar"/>
    <w:uiPriority w:val="99"/>
    <w:unhideWhenUsed/>
    <w:qFormat/>
    <w:rsid w:val="007E59EC"/>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aliases w:val="FT Char"/>
    <w:basedOn w:val="DefaultParagraphFont"/>
    <w:link w:val="FootnoteText"/>
    <w:uiPriority w:val="99"/>
    <w:rsid w:val="007E59EC"/>
    <w:rPr>
      <w:rFonts w:ascii="Calibri" w:eastAsia="Calibri" w:hAnsi="Calibri" w:cs="Calibri"/>
      <w:kern w:val="0"/>
      <w:sz w:val="20"/>
      <w:szCs w:val="20"/>
      <w14:ligatures w14:val="none"/>
    </w:rPr>
  </w:style>
  <w:style w:type="character" w:styleId="FootnoteReference">
    <w:name w:val="footnote reference"/>
    <w:uiPriority w:val="99"/>
    <w:unhideWhenUsed/>
    <w:qFormat/>
    <w:rsid w:val="007E59EC"/>
    <w:rPr>
      <w:vertAlign w:val="superscript"/>
    </w:rPr>
  </w:style>
  <w:style w:type="character" w:styleId="Hyperlink">
    <w:name w:val="Hyperlink"/>
    <w:uiPriority w:val="99"/>
    <w:unhideWhenUsed/>
    <w:rsid w:val="007E59EC"/>
    <w:rPr>
      <w:color w:val="0563C1"/>
      <w:u w:val="single"/>
    </w:rPr>
  </w:style>
  <w:style w:type="table" w:styleId="TableGrid">
    <w:name w:val="Table Grid"/>
    <w:basedOn w:val="TableNormal"/>
    <w:uiPriority w:val="59"/>
    <w:rsid w:val="007E59E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59EC"/>
    <w:pPr>
      <w:spacing w:after="0" w:line="240" w:lineRule="auto"/>
    </w:pPr>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7E59EC"/>
    <w:rPr>
      <w:color w:val="96607D" w:themeColor="followedHyperlink"/>
      <w:u w:val="single"/>
    </w:rPr>
  </w:style>
  <w:style w:type="paragraph" w:styleId="NormalWeb">
    <w:name w:val="Normal (Web)"/>
    <w:basedOn w:val="Normal"/>
    <w:uiPriority w:val="99"/>
    <w:semiHidden/>
    <w:unhideWhenUsed/>
    <w:rsid w:val="003F3BFF"/>
    <w:rPr>
      <w:rFonts w:ascii="Times New Roman" w:hAnsi="Times New Roman" w:cs="Times New Roman"/>
    </w:rPr>
  </w:style>
  <w:style w:type="character" w:customStyle="1" w:styleId="UnresolvedMention1">
    <w:name w:val="Unresolved Mention1"/>
    <w:basedOn w:val="DefaultParagraphFont"/>
    <w:uiPriority w:val="99"/>
    <w:semiHidden/>
    <w:unhideWhenUsed/>
    <w:rsid w:val="003F3BFF"/>
    <w:rPr>
      <w:color w:val="605E5C"/>
      <w:shd w:val="clear" w:color="auto" w:fill="E1DFDD"/>
    </w:rPr>
  </w:style>
  <w:style w:type="paragraph" w:styleId="Header">
    <w:name w:val="header"/>
    <w:basedOn w:val="Normal"/>
    <w:link w:val="HeaderChar"/>
    <w:uiPriority w:val="99"/>
    <w:unhideWhenUsed/>
    <w:rsid w:val="00497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DA2"/>
  </w:style>
  <w:style w:type="paragraph" w:styleId="Footer">
    <w:name w:val="footer"/>
    <w:basedOn w:val="Normal"/>
    <w:link w:val="FooterChar"/>
    <w:uiPriority w:val="99"/>
    <w:unhideWhenUsed/>
    <w:rsid w:val="00497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DA2"/>
  </w:style>
  <w:style w:type="character" w:styleId="LineNumber">
    <w:name w:val="line number"/>
    <w:basedOn w:val="DefaultParagraphFont"/>
    <w:uiPriority w:val="99"/>
    <w:semiHidden/>
    <w:unhideWhenUsed/>
    <w:rsid w:val="006A75F0"/>
  </w:style>
  <w:style w:type="character" w:styleId="CommentReference">
    <w:name w:val="annotation reference"/>
    <w:basedOn w:val="DefaultParagraphFont"/>
    <w:uiPriority w:val="99"/>
    <w:semiHidden/>
    <w:unhideWhenUsed/>
    <w:rsid w:val="00E202FA"/>
    <w:rPr>
      <w:sz w:val="16"/>
      <w:szCs w:val="16"/>
    </w:rPr>
  </w:style>
  <w:style w:type="paragraph" w:styleId="CommentText">
    <w:name w:val="annotation text"/>
    <w:basedOn w:val="Normal"/>
    <w:link w:val="CommentTextChar"/>
    <w:uiPriority w:val="99"/>
    <w:semiHidden/>
    <w:unhideWhenUsed/>
    <w:rsid w:val="00E202FA"/>
    <w:pPr>
      <w:spacing w:line="240" w:lineRule="auto"/>
    </w:pPr>
    <w:rPr>
      <w:sz w:val="20"/>
      <w:szCs w:val="20"/>
    </w:rPr>
  </w:style>
  <w:style w:type="character" w:customStyle="1" w:styleId="CommentTextChar">
    <w:name w:val="Comment Text Char"/>
    <w:basedOn w:val="DefaultParagraphFont"/>
    <w:link w:val="CommentText"/>
    <w:uiPriority w:val="99"/>
    <w:semiHidden/>
    <w:rsid w:val="00E202FA"/>
    <w:rPr>
      <w:sz w:val="20"/>
      <w:szCs w:val="20"/>
    </w:rPr>
  </w:style>
  <w:style w:type="paragraph" w:styleId="CommentSubject">
    <w:name w:val="annotation subject"/>
    <w:basedOn w:val="CommentText"/>
    <w:next w:val="CommentText"/>
    <w:link w:val="CommentSubjectChar"/>
    <w:uiPriority w:val="99"/>
    <w:semiHidden/>
    <w:unhideWhenUsed/>
    <w:rsid w:val="00E202FA"/>
    <w:rPr>
      <w:b/>
      <w:bCs/>
    </w:rPr>
  </w:style>
  <w:style w:type="character" w:customStyle="1" w:styleId="CommentSubjectChar">
    <w:name w:val="Comment Subject Char"/>
    <w:basedOn w:val="CommentTextChar"/>
    <w:link w:val="CommentSubject"/>
    <w:uiPriority w:val="99"/>
    <w:semiHidden/>
    <w:rsid w:val="00E202FA"/>
    <w:rPr>
      <w:b/>
      <w:bCs/>
      <w:sz w:val="20"/>
      <w:szCs w:val="20"/>
    </w:rPr>
  </w:style>
  <w:style w:type="paragraph" w:styleId="BalloonText">
    <w:name w:val="Balloon Text"/>
    <w:basedOn w:val="Normal"/>
    <w:link w:val="BalloonTextChar"/>
    <w:uiPriority w:val="99"/>
    <w:semiHidden/>
    <w:unhideWhenUsed/>
    <w:rsid w:val="00E202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2FA"/>
    <w:rPr>
      <w:rFonts w:ascii="Segoe UI" w:hAnsi="Segoe UI" w:cs="Segoe UI"/>
      <w:sz w:val="18"/>
      <w:szCs w:val="18"/>
    </w:rPr>
  </w:style>
  <w:style w:type="paragraph" w:styleId="Revision">
    <w:name w:val="Revision"/>
    <w:hidden/>
    <w:uiPriority w:val="99"/>
    <w:semiHidden/>
    <w:rsid w:val="003334A8"/>
    <w:pPr>
      <w:spacing w:after="0" w:line="240" w:lineRule="auto"/>
    </w:pPr>
  </w:style>
  <w:style w:type="character" w:customStyle="1" w:styleId="UnresolvedMention2">
    <w:name w:val="Unresolved Mention2"/>
    <w:basedOn w:val="DefaultParagraphFont"/>
    <w:uiPriority w:val="99"/>
    <w:semiHidden/>
    <w:unhideWhenUsed/>
    <w:rsid w:val="00BD7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neon/programs/clothing-closet.page" TargetMode="External"/><Relationship Id="rId18" Type="http://schemas.openxmlformats.org/officeDocument/2006/relationships/hyperlink" Target="https://www.nyc.gov/site/neon/programs/neon-scholars.page" TargetMode="External"/><Relationship Id="rId26" Type="http://schemas.openxmlformats.org/officeDocument/2006/relationships/hyperlink" Target="https://www.nyc.gov/site/boc/meetings/july-18-2023.page" TargetMode="External"/><Relationship Id="rId39" Type="http://schemas.openxmlformats.org/officeDocument/2006/relationships/hyperlink" Target="https://www.nychealthandhospitals.org/pressrelease/nyc-health-hospitals-correctional-health-services-to-provide-free-smartphones-to-vulnerable-new-yorkers-leaving-rikers-at-first-of-its-kind-reentry-service-center/" TargetMode="External"/><Relationship Id="rId21" Type="http://schemas.openxmlformats.org/officeDocument/2006/relationships/hyperlink" Target="https://www.nyc.gov/site/neon/programs/nutrition-kitchen.page" TargetMode="External"/><Relationship Id="rId34" Type="http://schemas.openxmlformats.org/officeDocument/2006/relationships/hyperlink" Target="https://criminaljustice.cityofnewyork.us/wp-content/uploads/2022/10/Community-Justice-Reentry-Network_7_2022.pdf" TargetMode="External"/><Relationship Id="rId42" Type="http://schemas.openxmlformats.org/officeDocument/2006/relationships/hyperlink" Target="https://www.nychealthandhospitals.org/locations/correctional-health-services/" TargetMode="External"/><Relationship Id="rId47" Type="http://schemas.openxmlformats.org/officeDocument/2006/relationships/hyperlink" Target="https://www.nyc.gov/assets/doc/downloads/pdf/2025_Commissary_Report.pdf" TargetMode="External"/><Relationship Id="rId7" Type="http://schemas.openxmlformats.org/officeDocument/2006/relationships/hyperlink" Target="https://www.nyc.gov/assets/operations/downloads/pdf/mmr2023/dop.pdf" TargetMode="External"/><Relationship Id="rId2" Type="http://schemas.openxmlformats.org/officeDocument/2006/relationships/hyperlink" Target="https://www.nyc.gov/site/doc/about/facilities.page" TargetMode="External"/><Relationship Id="rId16" Type="http://schemas.openxmlformats.org/officeDocument/2006/relationships/hyperlink" Target="https://www.nyc.gov/site/neon/programs/neon-arts.page" TargetMode="External"/><Relationship Id="rId29" Type="http://schemas.openxmlformats.org/officeDocument/2006/relationships/hyperlink" Target="https://www.nyc.gov/site/boc/meetings/july-18-2023.page" TargetMode="External"/><Relationship Id="rId1" Type="http://schemas.openxmlformats.org/officeDocument/2006/relationships/hyperlink" Target="https://www1.nyc.gov/site/doc/about/about-doc.page" TargetMode="External"/><Relationship Id="rId6" Type="http://schemas.openxmlformats.org/officeDocument/2006/relationships/hyperlink" Target="https://www.nyc.gov/assets/boc/downloads/pdf/Meetings/2023/january/Division-of-Programs-and-Community-Partnerships-Jan-2023.pdf" TargetMode="External"/><Relationship Id="rId11" Type="http://schemas.openxmlformats.org/officeDocument/2006/relationships/hyperlink" Target="https://www.nyc.gov/site/probation/services/arches.page" TargetMode="External"/><Relationship Id="rId24" Type="http://schemas.openxmlformats.org/officeDocument/2006/relationships/hyperlink" Target="https://www.nyc.gov/site/probation/services/youth-wrap.page" TargetMode="External"/><Relationship Id="rId32" Type="http://schemas.openxmlformats.org/officeDocument/2006/relationships/hyperlink" Target="https://queenseagle.com/all/2026/1/30/after-program-cuts-and-fallout-city-taps-nonprofits-to-resume-services-at-rikers" TargetMode="External"/><Relationship Id="rId37" Type="http://schemas.openxmlformats.org/officeDocument/2006/relationships/hyperlink" Target="https://criminaljustice.cityofnewyork.us/programs/community-justice-reentry-network/" TargetMode="External"/><Relationship Id="rId40" Type="http://schemas.openxmlformats.org/officeDocument/2006/relationships/hyperlink" Target="https://criminaljustice.cityofnewyork.us/programs/" TargetMode="External"/><Relationship Id="rId45" Type="http://schemas.openxmlformats.org/officeDocument/2006/relationships/hyperlink" Target="https://www.nyc.gov/site/doc/inmate-info/claiming-institutional-funds.page" TargetMode="External"/><Relationship Id="rId5" Type="http://schemas.openxmlformats.org/officeDocument/2006/relationships/hyperlink" Target="https://www.nyc.gov/assets/boc/downloads/pdf/Meetings/2023/january/Division-of-Programs-and-Community-Partnerships-Jan-2023.pdf" TargetMode="External"/><Relationship Id="rId15" Type="http://schemas.openxmlformats.org/officeDocument/2006/relationships/hyperlink" Target="https://www.nyc.gov/site/neon/programs/made-in-ny-animation-project.page" TargetMode="External"/><Relationship Id="rId23" Type="http://schemas.openxmlformats.org/officeDocument/2006/relationships/hyperlink" Target="https://www.nyc.gov/site/probation/services/young-adult-success-corps.-yasc.page" TargetMode="External"/><Relationship Id="rId28" Type="http://schemas.openxmlformats.org/officeDocument/2006/relationships/hyperlink" Target="https://legistar.council.nyc.gov/LegislationDetail.aspx?ID=6185322&amp;GUID=8AAE4366-D520-49E8-833A-439FEA28C192" TargetMode="External"/><Relationship Id="rId36" Type="http://schemas.openxmlformats.org/officeDocument/2006/relationships/hyperlink" Target="https://criminaljustice.cityofnewyork.us/wp-content/uploads/2022/10/Community-Justice-Reentry-Network_7_2022.pdf" TargetMode="External"/><Relationship Id="rId10" Type="http://schemas.openxmlformats.org/officeDocument/2006/relationships/hyperlink" Target="https://www.nyc.gov/site/neon/about/locations.page" TargetMode="External"/><Relationship Id="rId19" Type="http://schemas.openxmlformats.org/officeDocument/2006/relationships/hyperlink" Target="https://www.nyc.gov/site/neon/programs/neon-sports.page" TargetMode="External"/><Relationship Id="rId31" Type="http://schemas.openxmlformats.org/officeDocument/2006/relationships/hyperlink" Target="https://www.nyc.gov/site/doc/media/new-services.page" TargetMode="External"/><Relationship Id="rId44" Type="http://schemas.openxmlformats.org/officeDocument/2006/relationships/hyperlink" Target="https://www.nyc.gov/site/doc/inmate-info/send-money.page" TargetMode="External"/><Relationship Id="rId4" Type="http://schemas.openxmlformats.org/officeDocument/2006/relationships/hyperlink" Target="https://a860-gpp.nyc.gov/concern/nyc_government_publications/6969z409t?locale=en" TargetMode="External"/><Relationship Id="rId9" Type="http://schemas.openxmlformats.org/officeDocument/2006/relationships/hyperlink" Target="https://www.nyc.gov/site/neon/about/about.page" TargetMode="External"/><Relationship Id="rId14" Type="http://schemas.openxmlformats.org/officeDocument/2006/relationships/hyperlink" Target="https://www.nyc.gov/site/neon/programs/free-verse.page" TargetMode="External"/><Relationship Id="rId22" Type="http://schemas.openxmlformats.org/officeDocument/2006/relationships/hyperlink" Target="https://www.nyc.gov/site/probation/services/summer-youth-employment-program-syep.page" TargetMode="External"/><Relationship Id="rId27" Type="http://schemas.openxmlformats.org/officeDocument/2006/relationships/hyperlink" Target="https://www.nyc.gov/assets/doc/downloads/pdf/CY2022_Programs_Report.pdf" TargetMode="External"/><Relationship Id="rId30" Type="http://schemas.openxmlformats.org/officeDocument/2006/relationships/hyperlink" Target="https://www.nyc.gov/site/boc/meetings/july-18-2023.page" TargetMode="External"/><Relationship Id="rId35" Type="http://schemas.openxmlformats.org/officeDocument/2006/relationships/hyperlink" Target="https://www.nyc.gov/assets/doc/downloads/pdf/CY2022_Programs_Report.pdf" TargetMode="External"/><Relationship Id="rId43" Type="http://schemas.openxmlformats.org/officeDocument/2006/relationships/hyperlink" Target="https://www.nyc.gov/site/boc/jail-regulations/access-to-health.page" TargetMode="External"/><Relationship Id="rId48" Type="http://schemas.openxmlformats.org/officeDocument/2006/relationships/hyperlink" Target="https://legistar.council.nyc.gov/MeetingDetail.aspx?ID=1261899&amp;GUID=74428231-73FA-408B-9C7F-DE032C18E3B0&amp;Options=info|&amp;Search=" TargetMode="External"/><Relationship Id="rId8" Type="http://schemas.openxmlformats.org/officeDocument/2006/relationships/hyperlink" Target="https://www.nyc.gov/assets/operations/downloads/pdf/mmr2023/dop.pdf" TargetMode="External"/><Relationship Id="rId3" Type="http://schemas.openxmlformats.org/officeDocument/2006/relationships/hyperlink" Target="https://www.ncjrs.gov/pdffiles1/nij/250476.pdf" TargetMode="External"/><Relationship Id="rId12" Type="http://schemas.openxmlformats.org/officeDocument/2006/relationships/hyperlink" Target="https://www.nyc.gov/site/probation/services/echoes.page" TargetMode="External"/><Relationship Id="rId17" Type="http://schemas.openxmlformats.org/officeDocument/2006/relationships/hyperlink" Target="https://www.nyc.gov/site/neon/programs/neon-cooks.page" TargetMode="External"/><Relationship Id="rId25" Type="http://schemas.openxmlformats.org/officeDocument/2006/relationships/hyperlink" Target="https://www.nyc.gov/site/probation/services/works-plus.page" TargetMode="External"/><Relationship Id="rId33" Type="http://schemas.openxmlformats.org/officeDocument/2006/relationships/hyperlink" Target="https://www.nyc.gov/site/doc/about/programs-report.page" TargetMode="External"/><Relationship Id="rId38" Type="http://schemas.openxmlformats.org/officeDocument/2006/relationships/hyperlink" Target="https://www.nychealthandhospitals.org/pressrelease/nyc-health-hospitals-correctional-health-services-to-provide-free-smartphones-to-vulnerable-new-yorkers-leaving-rikers-at-first-of-its-kind-reentry-service-center/" TargetMode="External"/><Relationship Id="rId46" Type="http://schemas.openxmlformats.org/officeDocument/2006/relationships/hyperlink" Target="https://www.nyc.gov/site/doc/media/unused-commissary-funds.page" TargetMode="External"/><Relationship Id="rId20" Type="http://schemas.openxmlformats.org/officeDocument/2006/relationships/hyperlink" Target="https://www.nyc.gov/site/neon/programs/neon-works.page" TargetMode="External"/><Relationship Id="rId41" Type="http://schemas.openxmlformats.org/officeDocument/2006/relationships/hyperlink" Target="https://www.nychealthandhospitals.org/correctional-health-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1F525-B916-41EA-AC25-201A6A8B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3721</Words>
  <Characters>21215</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2</cp:revision>
  <dcterms:created xsi:type="dcterms:W3CDTF">2026-02-19T15:49:00Z</dcterms:created>
  <dcterms:modified xsi:type="dcterms:W3CDTF">2026-02-19T15:49:00Z</dcterms:modified>
</cp:coreProperties>
</file>